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6" w:rsidRPr="00EF2C9A" w:rsidRDefault="000D00B6" w:rsidP="00DD436A">
      <w:pPr>
        <w:spacing w:after="60"/>
        <w:jc w:val="center"/>
        <w:rPr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Табела. 9.</w:t>
      </w:r>
      <w:r w:rsidR="00DD436A">
        <w:rPr>
          <w:b/>
          <w:iCs/>
          <w:sz w:val="22"/>
          <w:szCs w:val="22"/>
          <w:lang w:val="en-US"/>
        </w:rPr>
        <w:t>1</w:t>
      </w:r>
      <w:r>
        <w:rPr>
          <w:b/>
          <w:iCs/>
          <w:sz w:val="22"/>
          <w:szCs w:val="22"/>
          <w:lang w:val="sr-Cyrl-CS"/>
        </w:rPr>
        <w:t>.</w:t>
      </w:r>
      <w:r w:rsidRPr="00EF2C9A">
        <w:rPr>
          <w:sz w:val="22"/>
          <w:szCs w:val="22"/>
          <w:lang w:val="sr-Cyrl-CS"/>
        </w:rPr>
        <w:t xml:space="preserve"> </w:t>
      </w:r>
      <w:r w:rsidR="00DD436A" w:rsidRPr="00DD436A">
        <w:rPr>
          <w:sz w:val="22"/>
          <w:szCs w:val="22"/>
          <w:lang w:val="sr-Cyrl-CS"/>
        </w:rPr>
        <w:t>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810"/>
        <w:gridCol w:w="307"/>
        <w:gridCol w:w="533"/>
        <w:gridCol w:w="148"/>
        <w:gridCol w:w="1141"/>
        <w:gridCol w:w="795"/>
        <w:gridCol w:w="174"/>
        <w:gridCol w:w="328"/>
        <w:gridCol w:w="781"/>
        <w:gridCol w:w="562"/>
        <w:gridCol w:w="484"/>
        <w:gridCol w:w="1703"/>
        <w:gridCol w:w="571"/>
        <w:gridCol w:w="2167"/>
      </w:tblGrid>
      <w:tr w:rsidR="00DD436A" w:rsidRPr="00DD436A" w:rsidTr="00ED72A3">
        <w:trPr>
          <w:trHeight w:val="427"/>
        </w:trPr>
        <w:tc>
          <w:tcPr>
            <w:tcW w:w="5038" w:type="dxa"/>
            <w:gridSpan w:val="9"/>
            <w:vAlign w:val="center"/>
          </w:tcPr>
          <w:p w:rsidR="00DD436A" w:rsidRPr="00146941" w:rsidRDefault="00DD436A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 xml:space="preserve">Име и презиме </w:t>
            </w:r>
          </w:p>
        </w:tc>
        <w:tc>
          <w:tcPr>
            <w:tcW w:w="6268" w:type="dxa"/>
            <w:gridSpan w:val="6"/>
            <w:vAlign w:val="center"/>
          </w:tcPr>
          <w:p w:rsidR="00DD436A" w:rsidRPr="00ED72A3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Ивана Стаменковић</w:t>
            </w:r>
          </w:p>
        </w:tc>
      </w:tr>
      <w:tr w:rsidR="00ED72A3" w:rsidRPr="00DD436A" w:rsidTr="00ED72A3">
        <w:trPr>
          <w:trHeight w:val="427"/>
        </w:trPr>
        <w:tc>
          <w:tcPr>
            <w:tcW w:w="5038" w:type="dxa"/>
            <w:gridSpan w:val="9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>Звање</w:t>
            </w:r>
          </w:p>
        </w:tc>
        <w:tc>
          <w:tcPr>
            <w:tcW w:w="6268" w:type="dxa"/>
            <w:gridSpan w:val="6"/>
          </w:tcPr>
          <w:p w:rsidR="00ED72A3" w:rsidRPr="00700FC3" w:rsidRDefault="00ED72A3" w:rsidP="005D7A41">
            <w:pPr>
              <w:rPr>
                <w:lang w:val="sr-Cyrl-CS"/>
              </w:rPr>
            </w:pPr>
            <w:r>
              <w:rPr>
                <w:lang w:val="sr-Cyrl-CS"/>
              </w:rPr>
              <w:t>Асистент</w:t>
            </w:r>
            <w:r w:rsidRPr="00700FC3">
              <w:rPr>
                <w:lang w:val="sr-Cyrl-CS"/>
              </w:rPr>
              <w:t xml:space="preserve"> </w:t>
            </w:r>
          </w:p>
        </w:tc>
      </w:tr>
      <w:tr w:rsidR="00ED72A3" w:rsidRPr="00DD436A" w:rsidTr="00ED72A3">
        <w:trPr>
          <w:trHeight w:val="427"/>
        </w:trPr>
        <w:tc>
          <w:tcPr>
            <w:tcW w:w="5038" w:type="dxa"/>
            <w:gridSpan w:val="9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 xml:space="preserve">Назив институције у  којој наставник ради са пуним </w:t>
            </w:r>
            <w:r w:rsidRPr="00146941">
              <w:rPr>
                <w:rFonts w:eastAsia="Calibri"/>
                <w:b/>
                <w:sz w:val="18"/>
                <w:szCs w:val="18"/>
                <w:lang w:eastAsia="en-US"/>
              </w:rPr>
              <w:t xml:space="preserve"> или непуним </w:t>
            </w: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>радним временом и од када</w:t>
            </w:r>
          </w:p>
        </w:tc>
        <w:tc>
          <w:tcPr>
            <w:tcW w:w="6268" w:type="dxa"/>
            <w:gridSpan w:val="6"/>
          </w:tcPr>
          <w:p w:rsidR="00ED72A3" w:rsidRPr="00700FC3" w:rsidRDefault="00ED72A3" w:rsidP="005D7A41">
            <w:pPr>
              <w:rPr>
                <w:lang w:val="sr-Cyrl-CS"/>
              </w:rPr>
            </w:pPr>
            <w:r w:rsidRPr="00700FC3">
              <w:rPr>
                <w:lang w:val="sr-Cyrl-CS"/>
              </w:rPr>
              <w:t>Филозофски факултет, Универзитет у Нишу, 201</w:t>
            </w:r>
            <w:r>
              <w:rPr>
                <w:lang w:val="sr-Cyrl-CS"/>
              </w:rPr>
              <w:t>5</w:t>
            </w:r>
            <w:r w:rsidRPr="00700FC3">
              <w:rPr>
                <w:lang w:val="sr-Cyrl-CS"/>
              </w:rPr>
              <w:t>.</w:t>
            </w:r>
          </w:p>
        </w:tc>
      </w:tr>
      <w:tr w:rsidR="00ED72A3" w:rsidRPr="00DD436A" w:rsidTr="00ED72A3">
        <w:trPr>
          <w:trHeight w:val="427"/>
        </w:trPr>
        <w:tc>
          <w:tcPr>
            <w:tcW w:w="5038" w:type="dxa"/>
            <w:gridSpan w:val="9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>Ужа научна односно уметничка област</w:t>
            </w:r>
          </w:p>
        </w:tc>
        <w:tc>
          <w:tcPr>
            <w:tcW w:w="6268" w:type="dxa"/>
            <w:gridSpan w:val="6"/>
          </w:tcPr>
          <w:p w:rsidR="00ED72A3" w:rsidRPr="00D4627B" w:rsidRDefault="00ED72A3" w:rsidP="005D7A41">
            <w:r>
              <w:t>Комуникологија, језик и студије медија</w:t>
            </w:r>
          </w:p>
        </w:tc>
      </w:tr>
      <w:tr w:rsidR="00ED72A3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>Академска каријера</w:t>
            </w:r>
          </w:p>
        </w:tc>
      </w:tr>
      <w:tr w:rsidR="00ED72A3" w:rsidRPr="00DD436A" w:rsidTr="00ED72A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1141" w:type="dxa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 xml:space="preserve">Година </w:t>
            </w: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 xml:space="preserve">Институција 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DD436A">
              <w:rPr>
                <w:rFonts w:eastAsia="Calibri"/>
                <w:sz w:val="18"/>
                <w:szCs w:val="18"/>
                <w:lang w:eastAsia="en-US"/>
              </w:rPr>
              <w:t>Научна или уметничка о</w:t>
            </w:r>
            <w:r w:rsidRPr="00DD436A">
              <w:rPr>
                <w:rFonts w:eastAsia="Calibri"/>
                <w:sz w:val="18"/>
                <w:szCs w:val="18"/>
                <w:lang w:val="sr-Cyrl-CS" w:eastAsia="en-US"/>
              </w:rPr>
              <w:t xml:space="preserve">бласт 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 w:rsidRPr="00DD436A">
              <w:rPr>
                <w:rFonts w:eastAsia="Calibri"/>
                <w:sz w:val="18"/>
                <w:szCs w:val="18"/>
                <w:lang w:eastAsia="en-US"/>
              </w:rPr>
              <w:t>Ужа научна, уметничка или стручна област</w:t>
            </w:r>
          </w:p>
        </w:tc>
      </w:tr>
      <w:tr w:rsidR="00ED72A3" w:rsidRPr="00DD436A" w:rsidTr="00ED72A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Избор у звање</w:t>
            </w:r>
          </w:p>
        </w:tc>
        <w:tc>
          <w:tcPr>
            <w:tcW w:w="1141" w:type="dxa"/>
            <w:vAlign w:val="center"/>
          </w:tcPr>
          <w:p w:rsidR="00495D23" w:rsidRDefault="00495D2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2015.</w:t>
            </w:r>
          </w:p>
          <w:p w:rsidR="00ED72A3" w:rsidRPr="00495D23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2018.</w:t>
            </w:r>
            <w:r w:rsidR="00495D23">
              <w:rPr>
                <w:rFonts w:eastAsia="Calibri"/>
                <w:sz w:val="18"/>
                <w:szCs w:val="18"/>
                <w:lang w:eastAsia="en-US"/>
              </w:rPr>
              <w:t xml:space="preserve"> (реизбор)</w:t>
            </w:r>
          </w:p>
          <w:p w:rsidR="00495D23" w:rsidRPr="00495D23" w:rsidRDefault="00495D2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Филозофски факултет у Нишу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D72A3" w:rsidRPr="00DD436A" w:rsidRDefault="00495D2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Комуникологија, језик и студије медија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Комуникологија, језик и студије медија</w:t>
            </w:r>
          </w:p>
        </w:tc>
      </w:tr>
      <w:tr w:rsidR="00ED72A3" w:rsidRPr="00DD436A" w:rsidTr="00ED72A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Докторат</w:t>
            </w:r>
          </w:p>
        </w:tc>
        <w:tc>
          <w:tcPr>
            <w:tcW w:w="1141" w:type="dxa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D72A3" w:rsidRPr="00DD436A" w:rsidTr="00ED72A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Специјализација</w:t>
            </w:r>
          </w:p>
        </w:tc>
        <w:tc>
          <w:tcPr>
            <w:tcW w:w="1141" w:type="dxa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D72A3" w:rsidRPr="00DD436A" w:rsidTr="00ED72A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Магистратура</w:t>
            </w:r>
          </w:p>
        </w:tc>
        <w:tc>
          <w:tcPr>
            <w:tcW w:w="1141" w:type="dxa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D72A3" w:rsidRPr="00DD436A" w:rsidTr="00ED01E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 w:rsidRPr="00146941">
              <w:rPr>
                <w:rFonts w:eastAsia="Calibri"/>
                <w:sz w:val="18"/>
                <w:szCs w:val="18"/>
                <w:lang w:eastAsia="en-US"/>
              </w:rPr>
              <w:t>Мастер</w:t>
            </w:r>
          </w:p>
        </w:tc>
        <w:tc>
          <w:tcPr>
            <w:tcW w:w="1141" w:type="dxa"/>
            <w:vAlign w:val="center"/>
          </w:tcPr>
          <w:p w:rsidR="00ED72A3" w:rsidRPr="00146941" w:rsidRDefault="00ED72A3" w:rsidP="005D7A41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2012.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ED72A3" w:rsidRPr="00700FC3" w:rsidRDefault="00ED72A3" w:rsidP="005D7A41">
            <w:pPr>
              <w:rPr>
                <w:lang w:val="sr-Cyrl-CS"/>
              </w:rPr>
            </w:pPr>
            <w:r w:rsidRPr="00700FC3">
              <w:rPr>
                <w:lang w:val="sr-Cyrl-CS"/>
              </w:rPr>
              <w:t>Филозофски факултет,  Ниш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ED72A3" w:rsidRPr="00700FC3" w:rsidRDefault="00ED72A3" w:rsidP="005D7A41">
            <w:pPr>
              <w:rPr>
                <w:lang w:val="sr-Cyrl-CS"/>
              </w:rPr>
            </w:pPr>
            <w:r>
              <w:rPr>
                <w:lang w:val="sr-Cyrl-CS"/>
              </w:rPr>
              <w:t>Новинарство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D72A3" w:rsidRPr="00DD436A" w:rsidTr="00ED01E3">
        <w:trPr>
          <w:trHeight w:val="427"/>
        </w:trPr>
        <w:tc>
          <w:tcPr>
            <w:tcW w:w="2600" w:type="dxa"/>
            <w:gridSpan w:val="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Диплома</w:t>
            </w:r>
          </w:p>
        </w:tc>
        <w:tc>
          <w:tcPr>
            <w:tcW w:w="1141" w:type="dxa"/>
            <w:vAlign w:val="center"/>
          </w:tcPr>
          <w:p w:rsidR="00ED72A3" w:rsidRPr="00146941" w:rsidRDefault="00ED72A3" w:rsidP="005D7A41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2007.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ED72A3" w:rsidRPr="00700FC3" w:rsidRDefault="00ED72A3" w:rsidP="005D7A41">
            <w:pPr>
              <w:rPr>
                <w:lang w:val="sr-Cyrl-CS"/>
              </w:rPr>
            </w:pPr>
            <w:r w:rsidRPr="00700FC3">
              <w:rPr>
                <w:lang w:val="sr-Cyrl-CS"/>
              </w:rPr>
              <w:t>Филозофски факултет,  Ниш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ED72A3" w:rsidRPr="00700FC3" w:rsidRDefault="00ED72A3" w:rsidP="005D7A41">
            <w:pPr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D72A3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 xml:space="preserve">Списак предмета за  које  је наставник акредитован </w:t>
            </w:r>
            <w:r w:rsidRPr="00146941">
              <w:rPr>
                <w:rFonts w:eastAsia="Calibri"/>
                <w:b/>
                <w:sz w:val="18"/>
                <w:szCs w:val="18"/>
                <w:lang w:eastAsia="en-US"/>
              </w:rPr>
              <w:t>на првом или другом степену студија</w:t>
            </w:r>
          </w:p>
        </w:tc>
      </w:tr>
      <w:tr w:rsidR="00ED72A3" w:rsidRPr="00DD436A" w:rsidTr="00EE0646">
        <w:trPr>
          <w:trHeight w:val="822"/>
        </w:trPr>
        <w:tc>
          <w:tcPr>
            <w:tcW w:w="802" w:type="dxa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Р.Б.</w:t>
            </w:r>
          </w:p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1</w:t>
            </w:r>
            <w:r w:rsidRPr="00146941">
              <w:rPr>
                <w:rFonts w:eastAsia="Calibri"/>
                <w:sz w:val="18"/>
                <w:szCs w:val="18"/>
                <w:lang w:eastAsia="en-US"/>
              </w:rPr>
              <w:t>,2,3...</w:t>
            </w: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 w:rsidRPr="00146941">
              <w:rPr>
                <w:rFonts w:eastAsia="Calibri"/>
                <w:sz w:val="18"/>
                <w:szCs w:val="18"/>
                <w:lang w:eastAsia="en-US"/>
              </w:rPr>
              <w:t>Ознака предмета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D72A3" w:rsidRPr="00146941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iCs/>
                <w:sz w:val="18"/>
                <w:szCs w:val="18"/>
                <w:lang w:eastAsia="en-US"/>
              </w:rPr>
              <w:t>Назив предмета</w:t>
            </w:r>
            <w:r w:rsidRPr="00146941">
              <w:rPr>
                <w:rFonts w:eastAsia="Calibri"/>
                <w:iCs/>
                <w:sz w:val="18"/>
                <w:szCs w:val="18"/>
                <w:lang w:val="sr-Cyrl-CS" w:eastAsia="en-US"/>
              </w:rPr>
              <w:t xml:space="preserve">     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 w:rsidRPr="00DD436A">
              <w:rPr>
                <w:rFonts w:eastAsia="Calibri"/>
                <w:sz w:val="18"/>
                <w:szCs w:val="18"/>
                <w:lang w:eastAsia="en-US"/>
              </w:rPr>
              <w:t>Вид наставе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eastAsia="en-US"/>
              </w:rPr>
            </w:pPr>
            <w:r w:rsidRPr="00DD436A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Назив студијског програма 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D72A3" w:rsidRPr="00DD436A" w:rsidRDefault="00ED72A3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DD436A">
              <w:rPr>
                <w:rFonts w:eastAsia="Calibri"/>
                <w:iCs/>
                <w:sz w:val="18"/>
                <w:szCs w:val="18"/>
                <w:lang w:eastAsia="en-US"/>
              </w:rPr>
              <w:t>В</w:t>
            </w:r>
            <w:r w:rsidRPr="00DD436A">
              <w:rPr>
                <w:rFonts w:eastAsia="Calibri"/>
                <w:iCs/>
                <w:sz w:val="18"/>
                <w:szCs w:val="18"/>
                <w:lang w:val="sr-Cyrl-CS" w:eastAsia="en-US"/>
              </w:rPr>
              <w:t>рста студија (</w:t>
            </w:r>
            <w:r w:rsidRPr="00DD436A">
              <w:rPr>
                <w:rFonts w:eastAsia="Calibri"/>
                <w:iCs/>
                <w:sz w:val="18"/>
                <w:szCs w:val="18"/>
                <w:lang w:eastAsia="en-US"/>
              </w:rPr>
              <w:t>ОСС, ССС, ОАС, МСС, МАС, САС)</w:t>
            </w:r>
          </w:p>
        </w:tc>
      </w:tr>
      <w:tr w:rsidR="00EE0646" w:rsidRPr="00DD436A" w:rsidTr="004C0023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1.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Наука о комуницирању/ Комуникологија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јавношћу/ Основне академске студије новинарства</w:t>
            </w:r>
          </w:p>
        </w:tc>
        <w:tc>
          <w:tcPr>
            <w:tcW w:w="2167" w:type="dxa"/>
            <w:shd w:val="clear" w:color="auto" w:fill="auto"/>
          </w:tcPr>
          <w:p w:rsidR="00EE0646" w:rsidRPr="00700FC3" w:rsidRDefault="00EE0646" w:rsidP="005D7A41">
            <w:pPr>
              <w:rPr>
                <w:lang w:val="sr-Cyrl-CS"/>
              </w:rPr>
            </w:pPr>
            <w:r w:rsidRPr="00700FC3">
              <w:rPr>
                <w:lang w:val="sr-Cyrl-CS"/>
              </w:rPr>
              <w:t>2</w:t>
            </w:r>
            <w:r>
              <w:rPr>
                <w:lang w:val="sr-Cyrl-CS"/>
              </w:rPr>
              <w:t xml:space="preserve"> + 2</w:t>
            </w:r>
          </w:p>
        </w:tc>
      </w:tr>
      <w:tr w:rsidR="00EE0646" w:rsidRPr="00DD436A" w:rsidTr="004C0023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Социологија масовних комуникација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EE0646" w:rsidRDefault="00EE0646">
            <w:r w:rsidRPr="00C9678E"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јавношћу/ Основне академске студије новинарства</w:t>
            </w:r>
          </w:p>
        </w:tc>
        <w:tc>
          <w:tcPr>
            <w:tcW w:w="2167" w:type="dxa"/>
            <w:shd w:val="clear" w:color="auto" w:fill="auto"/>
          </w:tcPr>
          <w:p w:rsidR="00EE0646" w:rsidRPr="00700FC3" w:rsidRDefault="00EE0646" w:rsidP="005D7A41">
            <w:pPr>
              <w:rPr>
                <w:lang w:val="sr-Cyrl-CS"/>
              </w:rPr>
            </w:pPr>
            <w:r w:rsidRPr="00700FC3">
              <w:rPr>
                <w:lang w:val="sr-Cyrl-CS"/>
              </w:rPr>
              <w:t>2</w:t>
            </w:r>
            <w:r>
              <w:rPr>
                <w:lang w:val="sr-Cyrl-CS"/>
              </w:rPr>
              <w:t xml:space="preserve"> + 2</w:t>
            </w:r>
          </w:p>
        </w:tc>
      </w:tr>
      <w:tr w:rsidR="00EE0646" w:rsidRPr="00DD436A" w:rsidTr="004C0023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3.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Међукултурно комуницирање и медији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EE0646" w:rsidRDefault="00EE0646">
            <w:r w:rsidRPr="00C9678E"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јавношћу/ Основне академске студије новинарства</w:t>
            </w:r>
          </w:p>
        </w:tc>
        <w:tc>
          <w:tcPr>
            <w:tcW w:w="2167" w:type="dxa"/>
            <w:shd w:val="clear" w:color="auto" w:fill="auto"/>
          </w:tcPr>
          <w:p w:rsidR="00EE0646" w:rsidRPr="00700FC3" w:rsidRDefault="00EE0646" w:rsidP="005D7A41">
            <w:pPr>
              <w:rPr>
                <w:lang w:val="sr-Cyrl-CS"/>
              </w:rPr>
            </w:pPr>
            <w:r>
              <w:rPr>
                <w:lang w:val="sr-Cyrl-CS"/>
              </w:rPr>
              <w:t>2 + 2</w:t>
            </w:r>
          </w:p>
        </w:tc>
      </w:tr>
      <w:tr w:rsidR="00EE0646" w:rsidRPr="00DD436A" w:rsidTr="004C0023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4.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Култура комуницирања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EE0646" w:rsidRDefault="00EE0646">
            <w:r w:rsidRPr="00C9678E"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јавношћу/ Основне академске студије новинарства</w:t>
            </w:r>
          </w:p>
        </w:tc>
        <w:tc>
          <w:tcPr>
            <w:tcW w:w="2167" w:type="dxa"/>
            <w:shd w:val="clear" w:color="auto" w:fill="auto"/>
          </w:tcPr>
          <w:p w:rsidR="00EE0646" w:rsidRPr="00700FC3" w:rsidRDefault="00EE0646" w:rsidP="005D7A41">
            <w:pPr>
              <w:rPr>
                <w:lang w:val="sr-Cyrl-CS"/>
              </w:rPr>
            </w:pPr>
            <w:r>
              <w:rPr>
                <w:lang w:val="sr-Cyrl-CS"/>
              </w:rPr>
              <w:t>2 + 2</w:t>
            </w:r>
          </w:p>
        </w:tc>
      </w:tr>
      <w:tr w:rsidR="00EE0646" w:rsidRPr="00DD436A" w:rsidTr="00EE0646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5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Менаџмент људских ресурса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EE0646" w:rsidRDefault="00EE0646">
            <w:r w:rsidRPr="00C9678E"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</w:t>
            </w:r>
          </w:p>
        </w:tc>
      </w:tr>
      <w:tr w:rsidR="00693EE7" w:rsidRPr="00DD436A" w:rsidTr="00EE0646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693EE7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6.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693EE7" w:rsidRPr="00146941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693EE7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Менаџмент у медијима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693EE7" w:rsidRPr="00830D4D" w:rsidRDefault="00693EE7">
            <w:pPr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</w:tcPr>
          <w:p w:rsidR="00693EE7" w:rsidRPr="00C9678E" w:rsidRDefault="00693EE7">
            <w:pPr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Основне академске студије комуницирања и односа с јавношћу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693EE7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</w:t>
            </w:r>
          </w:p>
        </w:tc>
      </w:tr>
      <w:tr w:rsidR="00EE0646" w:rsidRPr="00DD436A" w:rsidTr="00EE0646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Pr="00146941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7.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Медијска култура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Мастер академске студије комуникологије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2</w:t>
            </w:r>
          </w:p>
        </w:tc>
      </w:tr>
      <w:tr w:rsidR="00EE0646" w:rsidRPr="00DD436A" w:rsidTr="00EE0646">
        <w:trPr>
          <w:trHeight w:val="427"/>
        </w:trPr>
        <w:tc>
          <w:tcPr>
            <w:tcW w:w="802" w:type="dxa"/>
            <w:shd w:val="clear" w:color="auto" w:fill="auto"/>
            <w:vAlign w:val="center"/>
          </w:tcPr>
          <w:p w:rsidR="00EE0646" w:rsidRDefault="00693EE7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8.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 w:rsidR="00EE0646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Међукултурна комуникација и медији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E0646" w:rsidRDefault="00EE0646">
            <w:r w:rsidRPr="00830D4D">
              <w:rPr>
                <w:rFonts w:eastAsia="Calibri"/>
                <w:sz w:val="18"/>
                <w:szCs w:val="18"/>
                <w:lang w:val="sr-Cyrl-CS" w:eastAsia="en-US"/>
              </w:rPr>
              <w:t>Вежбе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Мастер академске студије педагогије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>
              <w:rPr>
                <w:rFonts w:eastAsia="Calibri"/>
                <w:sz w:val="18"/>
                <w:szCs w:val="18"/>
                <w:lang w:val="sr-Cyrl-CS" w:eastAsia="en-US"/>
              </w:rPr>
              <w:t>1</w:t>
            </w:r>
          </w:p>
        </w:tc>
      </w:tr>
      <w:tr w:rsidR="00EE0646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>Репрезентативне референце (минимално 5 не више од 10)</w:t>
            </w: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  <w:rPr>
                <w:lang w:val="sr-Cyrl-CS"/>
              </w:rPr>
            </w:pPr>
            <w:r w:rsidRPr="00F15C01">
              <w:rPr>
                <w:b/>
              </w:rPr>
              <w:t>Стојковић, И.</w:t>
            </w:r>
            <w:r w:rsidRPr="00F15C01">
              <w:t xml:space="preserve"> Петковић, В. (2015). „</w:t>
            </w:r>
            <w:r w:rsidRPr="00F15C01">
              <w:rPr>
                <w:b/>
              </w:rPr>
              <w:t>Медијска представа о природним катастрофама у Србији – манипулација и дезинформације“</w:t>
            </w:r>
            <w:r w:rsidRPr="00F15C01">
              <w:t xml:space="preserve">, Зборник радова: </w:t>
            </w:r>
            <w:r w:rsidRPr="00F15C01">
              <w:rPr>
                <w:i/>
                <w:lang w:val="sr-Cyrl-CS"/>
              </w:rPr>
              <w:t>Државност, демократизација и култура мира</w:t>
            </w:r>
            <w:r w:rsidRPr="00F15C01">
              <w:t>,</w:t>
            </w:r>
            <w:r w:rsidRPr="00F15C01">
              <w:rPr>
                <w:i/>
                <w:lang w:val="sr-Cyrl-CS"/>
              </w:rPr>
              <w:t xml:space="preserve"> </w:t>
            </w:r>
            <w:r w:rsidRPr="00F15C01">
              <w:rPr>
                <w:lang w:val="sr-Cyrl-CS"/>
              </w:rPr>
              <w:t>Ниш. Универзитет у Нишу, Филозофски факултет, 325-339.</w:t>
            </w:r>
          </w:p>
          <w:p w:rsidR="00EE0646" w:rsidRPr="00F15C01" w:rsidRDefault="00EE0646" w:rsidP="005D7A41">
            <w:pPr>
              <w:rPr>
                <w:sz w:val="18"/>
                <w:szCs w:val="18"/>
              </w:rPr>
            </w:pP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</w:pPr>
            <w:r w:rsidRPr="00F15C01">
              <w:rPr>
                <w:b/>
              </w:rPr>
              <w:t>Стојковић, И</w:t>
            </w:r>
            <w:r w:rsidRPr="00F15C01">
              <w:t xml:space="preserve">. </w:t>
            </w:r>
            <w:r w:rsidRPr="00F15C01">
              <w:rPr>
                <w:bCs/>
              </w:rPr>
              <w:t xml:space="preserve">Николић, M. </w:t>
            </w:r>
            <w:r w:rsidRPr="00F15C01">
              <w:t>(2016) „</w:t>
            </w:r>
            <w:r w:rsidRPr="00F15C01">
              <w:rPr>
                <w:b/>
              </w:rPr>
              <w:t>Значење медијских порука и социјални контекст“</w:t>
            </w:r>
            <w:r w:rsidRPr="00F15C01">
              <w:t xml:space="preserve">, </w:t>
            </w:r>
            <w:r w:rsidRPr="00F15C01">
              <w:rPr>
                <w:i/>
                <w:iCs/>
              </w:rPr>
              <w:t>Зборник радова: Језик, књижевност, значење</w:t>
            </w:r>
            <w:r w:rsidRPr="00F15C01">
              <w:t xml:space="preserve">, </w:t>
            </w:r>
            <w:r w:rsidRPr="00F15C01">
              <w:rPr>
                <w:i/>
                <w:iCs/>
              </w:rPr>
              <w:t>језичка</w:t>
            </w:r>
            <w:r w:rsidRPr="00F15C01">
              <w:t xml:space="preserve"> </w:t>
            </w:r>
            <w:r w:rsidRPr="00F15C01">
              <w:rPr>
                <w:i/>
                <w:iCs/>
              </w:rPr>
              <w:t xml:space="preserve">истраживања, </w:t>
            </w:r>
            <w:r w:rsidRPr="00F15C01">
              <w:t xml:space="preserve">Ниш. Универзитет у Нишу, Филозофски факултет у </w:t>
            </w:r>
            <w:r w:rsidRPr="00F15C01">
              <w:lastRenderedPageBreak/>
              <w:t>Нишу, Департман за англистику, стр. 445 - 456.</w:t>
            </w:r>
          </w:p>
          <w:p w:rsidR="00EE0646" w:rsidRPr="00F15C01" w:rsidRDefault="00EE0646" w:rsidP="005D7A41">
            <w:pPr>
              <w:jc w:val="both"/>
            </w:pP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</w:pPr>
            <w:r w:rsidRPr="00F15C01">
              <w:rPr>
                <w:b/>
              </w:rPr>
              <w:t>Стаменковић, И</w:t>
            </w:r>
            <w:r w:rsidRPr="00F15C01">
              <w:t>. Ђукић, Т. (2017) „</w:t>
            </w:r>
            <w:r w:rsidRPr="00F15C01">
              <w:rPr>
                <w:b/>
              </w:rPr>
              <w:t>Промена перцепције простора и времена и масовни медији“</w:t>
            </w:r>
            <w:r w:rsidRPr="00F15C01">
              <w:t xml:space="preserve">, Зборник радова: </w:t>
            </w:r>
            <w:r w:rsidRPr="00F15C01">
              <w:rPr>
                <w:i/>
              </w:rPr>
              <w:t>Језик, књижевност, време, књижевна истраживања,</w:t>
            </w:r>
            <w:r w:rsidRPr="00F15C01">
              <w:t xml:space="preserve"> Ниш. Универзитет у Нишу, Филозофски факултет у Нишу, Департман за англистику, стр. 149-160.</w:t>
            </w:r>
          </w:p>
          <w:p w:rsidR="00EE0646" w:rsidRPr="00F15C01" w:rsidRDefault="00EE0646" w:rsidP="005D7A41">
            <w:pPr>
              <w:rPr>
                <w:sz w:val="18"/>
                <w:szCs w:val="18"/>
              </w:rPr>
            </w:pP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widowControl/>
              <w:autoSpaceDE/>
              <w:autoSpaceDN/>
              <w:adjustRightInd/>
              <w:spacing w:after="200"/>
              <w:jc w:val="both"/>
            </w:pPr>
            <w:r w:rsidRPr="00F15C01">
              <w:rPr>
                <w:b/>
              </w:rPr>
              <w:t xml:space="preserve">Stamenković I., </w:t>
            </w:r>
            <w:r w:rsidRPr="00F15C01">
              <w:t xml:space="preserve">Nikolić, M., Đukić, T. (2017) </w:t>
            </w:r>
            <w:r w:rsidRPr="00F15C01">
              <w:rPr>
                <w:b/>
              </w:rPr>
              <w:t xml:space="preserve">„Social networks and sociolinguistic aspects of personality” </w:t>
            </w:r>
            <w:r w:rsidRPr="00F15C01">
              <w:t xml:space="preserve">u Zborniku radova CONTEMPORARY PSYCHOLOGY AND PRACTICE, ур: Јелена Опсеница Костић, Милица Тошић Радев, Душан Тодоровић и Ана Пешикан, </w:t>
            </w:r>
            <w:r w:rsidRPr="00F15C01">
              <w:rPr>
                <w:rFonts w:eastAsia="MinionPro-Regular"/>
              </w:rPr>
              <w:t>Ниш: Филозофски факултет у Нишу, Департман за психологију, стр. 269-280.</w:t>
            </w: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</w:pPr>
            <w:r w:rsidRPr="00F15C01">
              <w:rPr>
                <w:b/>
              </w:rPr>
              <w:t>Stamenković I</w:t>
            </w:r>
            <w:r w:rsidRPr="00F15C01">
              <w:t xml:space="preserve">., Nikolić, M., Aleksić, D. (2018) </w:t>
            </w:r>
            <w:r w:rsidRPr="00F15C01">
              <w:rPr>
                <w:b/>
              </w:rPr>
              <w:t xml:space="preserve">„Online media as conflicts generators“, </w:t>
            </w:r>
            <w:r w:rsidRPr="00F15C01">
              <w:t>Facta Universitatis, Series: Philosophy, sociology, psychology and history, Vo. 17, No 1, 37-54.</w:t>
            </w: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</w:pPr>
            <w:r w:rsidRPr="00F15C01">
              <w:rPr>
                <w:b/>
              </w:rPr>
              <w:t>Stamenković, I</w:t>
            </w:r>
            <w:r w:rsidRPr="00F15C01">
              <w:t xml:space="preserve">., Đukić, T., Aleksić, D. (2018) </w:t>
            </w:r>
            <w:r w:rsidRPr="00F15C01">
              <w:rPr>
                <w:b/>
              </w:rPr>
              <w:t>„The phenomenon of media multitasking in the digital media era“</w:t>
            </w:r>
            <w:r w:rsidRPr="00F15C01">
              <w:t>, Facta Universitatis, Series: Teaching, learning and teacher education, Vol. 2, No 1, 71-83.</w:t>
            </w:r>
          </w:p>
        </w:tc>
      </w:tr>
      <w:tr w:rsidR="00EE0646" w:rsidRPr="00DD436A" w:rsidTr="002F3070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</w:tcPr>
          <w:p w:rsidR="00EE0646" w:rsidRPr="00F15C01" w:rsidRDefault="00EE0646" w:rsidP="005D7A41">
            <w:pPr>
              <w:jc w:val="both"/>
            </w:pPr>
            <w:r w:rsidRPr="00F15C01">
              <w:t xml:space="preserve">Aleksić, D., </w:t>
            </w:r>
            <w:r w:rsidRPr="00F15C01">
              <w:rPr>
                <w:b/>
              </w:rPr>
              <w:t>Stamenković, I</w:t>
            </w:r>
            <w:r w:rsidRPr="00F15C01">
              <w:t xml:space="preserve">. (2018) </w:t>
            </w:r>
            <w:r w:rsidRPr="00F15C01">
              <w:rPr>
                <w:b/>
              </w:rPr>
              <w:t>„The language of media in the digital age</w:t>
            </w:r>
            <w:r w:rsidRPr="00F15C01">
              <w:t>“, Balkan Social Science Review, Vo. 12, No 12, 101-113.</w:t>
            </w:r>
          </w:p>
        </w:tc>
      </w:tr>
      <w:tr w:rsidR="00EE0646" w:rsidRPr="00DD436A" w:rsidTr="00ED72A3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  <w:vAlign w:val="center"/>
          </w:tcPr>
          <w:p w:rsidR="00EE0646" w:rsidRPr="00F15C01" w:rsidRDefault="00EE0646" w:rsidP="005D7A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rPr>
                <w:bCs/>
                <w:sz w:val="20"/>
                <w:szCs w:val="20"/>
                <w:shd w:val="clear" w:color="auto" w:fill="FFFFFF"/>
              </w:rPr>
            </w:pPr>
            <w:r w:rsidRPr="00F15C01">
              <w:rPr>
                <w:sz w:val="20"/>
                <w:szCs w:val="20"/>
                <w:shd w:val="clear" w:color="auto" w:fill="FFFFFF"/>
              </w:rPr>
              <w:t xml:space="preserve">Алексић, Д., </w:t>
            </w:r>
            <w:r w:rsidRPr="00F15C01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15C01">
              <w:rPr>
                <w:b/>
                <w:bCs/>
                <w:sz w:val="20"/>
                <w:szCs w:val="20"/>
                <w:shd w:val="clear" w:color="auto" w:fill="FFFFFF"/>
              </w:rPr>
              <w:t>Стаменковић, И.</w:t>
            </w:r>
            <w:r w:rsidRPr="00F15C01">
              <w:rPr>
                <w:bCs/>
                <w:sz w:val="20"/>
                <w:szCs w:val="20"/>
                <w:shd w:val="clear" w:color="auto" w:fill="FFFFFF"/>
              </w:rPr>
              <w:t xml:space="preserve"> (2019). </w:t>
            </w:r>
            <w:r w:rsidRPr="00F15C01">
              <w:rPr>
                <w:b/>
                <w:bCs/>
                <w:sz w:val="20"/>
                <w:szCs w:val="20"/>
                <w:shd w:val="clear" w:color="auto" w:fill="FFFFFF"/>
              </w:rPr>
              <w:t>Мигрантска и избегличка криза: Компаративни приказ извештавања дневних листова </w:t>
            </w:r>
            <w:r w:rsidRPr="00F15C01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Блиц</w:t>
            </w:r>
            <w:r w:rsidRPr="00F15C01">
              <w:rPr>
                <w:b/>
                <w:bCs/>
                <w:sz w:val="20"/>
                <w:szCs w:val="20"/>
                <w:shd w:val="clear" w:color="auto" w:fill="FFFFFF"/>
              </w:rPr>
              <w:t>, </w:t>
            </w:r>
            <w:r w:rsidRPr="00F15C01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Политика</w:t>
            </w:r>
            <w:r w:rsidRPr="00F15C01">
              <w:rPr>
                <w:b/>
                <w:bCs/>
                <w:sz w:val="20"/>
                <w:szCs w:val="20"/>
                <w:shd w:val="clear" w:color="auto" w:fill="FFFFFF"/>
              </w:rPr>
              <w:t> и </w:t>
            </w:r>
            <w:r w:rsidRPr="00F15C01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Курир</w:t>
            </w:r>
            <w:r w:rsidRPr="00F15C01">
              <w:rPr>
                <w:bCs/>
                <w:sz w:val="20"/>
                <w:szCs w:val="20"/>
                <w:shd w:val="clear" w:color="auto" w:fill="FFFFFF"/>
              </w:rPr>
              <w:t>. </w:t>
            </w:r>
            <w:r w:rsidRPr="00F15C01"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Теме: Часопис за друштвене науке</w:t>
            </w:r>
            <w:r w:rsidRPr="00F15C01">
              <w:rPr>
                <w:bCs/>
                <w:sz w:val="20"/>
                <w:szCs w:val="20"/>
                <w:shd w:val="clear" w:color="auto" w:fill="FFFFFF"/>
              </w:rPr>
              <w:t xml:space="preserve">. vol. XLIII, бр. 3/2019. 839-859. </w:t>
            </w:r>
            <w:hyperlink r:id="rId7" w:history="1">
              <w:r w:rsidRPr="00F15C01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https://doi.org/10.22190/TEME171213051A</w:t>
              </w:r>
            </w:hyperlink>
            <w:r w:rsidRPr="00F15C0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E0646" w:rsidRPr="00DD436A" w:rsidTr="00ED72A3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  <w:vAlign w:val="center"/>
          </w:tcPr>
          <w:p w:rsidR="00EE0646" w:rsidRPr="00F15C01" w:rsidRDefault="00EE0646" w:rsidP="005D7A41">
            <w:pPr>
              <w:widowControl/>
              <w:rPr>
                <w:lang w:val="sr-Cyrl-CS" w:eastAsia="sr-Cyrl-CS"/>
              </w:rPr>
            </w:pPr>
            <w:r w:rsidRPr="00F15C01">
              <w:rPr>
                <w:shd w:val="clear" w:color="auto" w:fill="FFFFFF"/>
              </w:rPr>
              <w:t xml:space="preserve">Алексић, Д., </w:t>
            </w:r>
            <w:r w:rsidRPr="00F15C01">
              <w:rPr>
                <w:b/>
                <w:shd w:val="clear" w:color="auto" w:fill="FFFFFF"/>
              </w:rPr>
              <w:t xml:space="preserve"> </w:t>
            </w:r>
            <w:r w:rsidRPr="00F15C01">
              <w:rPr>
                <w:b/>
                <w:bCs/>
                <w:shd w:val="clear" w:color="auto" w:fill="FFFFFF"/>
              </w:rPr>
              <w:t>Стаменковић, И.</w:t>
            </w:r>
            <w:r w:rsidRPr="00F15C01">
              <w:rPr>
                <w:bCs/>
                <w:shd w:val="clear" w:color="auto" w:fill="FFFFFF"/>
              </w:rPr>
              <w:t xml:space="preserve"> (2019). Медијско креирање конфликата у виртуалним заједницама. </w:t>
            </w:r>
            <w:r w:rsidRPr="00F15C01">
              <w:rPr>
                <w:sz w:val="18"/>
                <w:szCs w:val="18"/>
                <w:lang w:val="sr-Cyrl-CS" w:eastAsia="sr-Cyrl-CS"/>
              </w:rPr>
              <w:t xml:space="preserve">DHS 1 (7) (2019), 289-308, </w:t>
            </w:r>
            <w:r>
              <w:rPr>
                <w:lang w:val="sr-Cyrl-CS" w:eastAsia="sr-Cyrl-CS"/>
              </w:rPr>
              <w:t>UDK 659.3/.4(497.11+497.5)</w:t>
            </w:r>
            <w:r>
              <w:rPr>
                <w:lang w:eastAsia="sr-Cyrl-CS"/>
              </w:rPr>
              <w:t xml:space="preserve"> </w:t>
            </w:r>
            <w:r w:rsidRPr="00F15C01">
              <w:rPr>
                <w:lang w:val="sr-Cyrl-CS" w:eastAsia="sr-Cyrl-CS"/>
              </w:rPr>
              <w:t>316.774(497.11+497.5)</w:t>
            </w:r>
          </w:p>
        </w:tc>
      </w:tr>
      <w:tr w:rsidR="00EE0646" w:rsidRPr="00DD436A" w:rsidTr="00ED72A3">
        <w:trPr>
          <w:trHeight w:val="427"/>
        </w:trPr>
        <w:tc>
          <w:tcPr>
            <w:tcW w:w="1612" w:type="dxa"/>
            <w:gridSpan w:val="2"/>
            <w:vAlign w:val="center"/>
          </w:tcPr>
          <w:p w:rsidR="00EE0646" w:rsidRPr="00146941" w:rsidRDefault="00EE0646" w:rsidP="00DD436A">
            <w:pPr>
              <w:widowControl/>
              <w:numPr>
                <w:ilvl w:val="0"/>
                <w:numId w:val="6"/>
              </w:numPr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  <w:tc>
          <w:tcPr>
            <w:tcW w:w="9694" w:type="dxa"/>
            <w:gridSpan w:val="13"/>
            <w:shd w:val="clear" w:color="auto" w:fill="auto"/>
            <w:vAlign w:val="center"/>
          </w:tcPr>
          <w:p w:rsidR="00EE0646" w:rsidRPr="00F15C01" w:rsidRDefault="00EE0646" w:rsidP="005D7A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contextualSpacing w:val="0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Stamenković, I.</w:t>
            </w:r>
            <w:r w:rsidRPr="00D512F6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(2020). Online audience in digital media network</w:t>
            </w:r>
            <w:r w:rsidRPr="00D512F6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D512F6">
              <w:rPr>
                <w:rFonts w:ascii="Cambria" w:hAnsi="Cambria"/>
                <w:i/>
                <w:iCs/>
                <w:sz w:val="20"/>
                <w:szCs w:val="20"/>
              </w:rPr>
              <w:t>Media studies and applied ethics</w:t>
            </w:r>
            <w:r w:rsidRPr="00D512F6">
              <w:rPr>
                <w:rFonts w:ascii="Cambria" w:hAnsi="Cambria"/>
                <w:sz w:val="20"/>
                <w:szCs w:val="20"/>
              </w:rPr>
              <w:t xml:space="preserve">, Vol 1, No 1, 29-40. DOI: </w:t>
            </w:r>
            <w:hyperlink r:id="rId8" w:tgtFrame="_blank" w:history="1">
              <w:r w:rsidRPr="00D512F6">
                <w:rPr>
                  <w:rStyle w:val="Hyperlink"/>
                  <w:rFonts w:ascii="Cambria" w:hAnsi="Cambria"/>
                  <w:sz w:val="20"/>
                  <w:szCs w:val="20"/>
                </w:rPr>
                <w:t>https://doi.org/10.46630/msae.1.2020.05</w:t>
              </w:r>
            </w:hyperlink>
          </w:p>
        </w:tc>
      </w:tr>
      <w:tr w:rsidR="00EE0646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b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b/>
                <w:sz w:val="18"/>
                <w:szCs w:val="18"/>
                <w:lang w:val="sr-Cyrl-CS" w:eastAsia="en-U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EE0646" w:rsidRPr="00DD436A" w:rsidTr="00ED72A3">
        <w:trPr>
          <w:trHeight w:val="427"/>
        </w:trPr>
        <w:tc>
          <w:tcPr>
            <w:tcW w:w="4710" w:type="dxa"/>
            <w:gridSpan w:val="8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Укупан број цитата</w:t>
            </w:r>
          </w:p>
        </w:tc>
        <w:tc>
          <w:tcPr>
            <w:tcW w:w="6596" w:type="dxa"/>
            <w:gridSpan w:val="7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E0646" w:rsidRPr="00DD436A" w:rsidTr="00ED72A3">
        <w:trPr>
          <w:trHeight w:val="427"/>
        </w:trPr>
        <w:tc>
          <w:tcPr>
            <w:tcW w:w="4710" w:type="dxa"/>
            <w:gridSpan w:val="8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Укупан број радова са SCI (SSCI) листе</w:t>
            </w:r>
          </w:p>
        </w:tc>
        <w:tc>
          <w:tcPr>
            <w:tcW w:w="6596" w:type="dxa"/>
            <w:gridSpan w:val="7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E0646" w:rsidRPr="00DD436A" w:rsidTr="00ED72A3">
        <w:trPr>
          <w:trHeight w:val="278"/>
        </w:trPr>
        <w:tc>
          <w:tcPr>
            <w:tcW w:w="4710" w:type="dxa"/>
            <w:gridSpan w:val="8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Тренутно учешће на пројектима</w:t>
            </w:r>
          </w:p>
        </w:tc>
        <w:tc>
          <w:tcPr>
            <w:tcW w:w="2155" w:type="dxa"/>
            <w:gridSpan w:val="4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Домаћи</w:t>
            </w:r>
          </w:p>
        </w:tc>
        <w:tc>
          <w:tcPr>
            <w:tcW w:w="4441" w:type="dxa"/>
            <w:gridSpan w:val="3"/>
            <w:vAlign w:val="center"/>
          </w:tcPr>
          <w:p w:rsidR="00EE0646" w:rsidRPr="00DD436A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DD436A">
              <w:rPr>
                <w:rFonts w:eastAsia="Calibri"/>
                <w:sz w:val="18"/>
                <w:szCs w:val="18"/>
                <w:lang w:val="sr-Cyrl-CS" w:eastAsia="en-US"/>
              </w:rPr>
              <w:t>Међународни</w:t>
            </w:r>
          </w:p>
        </w:tc>
      </w:tr>
      <w:tr w:rsidR="00EE0646" w:rsidRPr="00DD436A" w:rsidTr="00ED72A3">
        <w:trPr>
          <w:trHeight w:val="427"/>
        </w:trPr>
        <w:tc>
          <w:tcPr>
            <w:tcW w:w="2452" w:type="dxa"/>
            <w:gridSpan w:val="4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 xml:space="preserve">Усавршавања </w:t>
            </w:r>
          </w:p>
        </w:tc>
        <w:tc>
          <w:tcPr>
            <w:tcW w:w="8854" w:type="dxa"/>
            <w:gridSpan w:val="11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</w:p>
        </w:tc>
      </w:tr>
      <w:tr w:rsidR="00EE0646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Други подаци које сматрате релевантним</w:t>
            </w:r>
          </w:p>
        </w:tc>
      </w:tr>
      <w:tr w:rsidR="00EE0646" w:rsidRPr="00DD436A" w:rsidTr="00ED72A3">
        <w:trPr>
          <w:trHeight w:val="427"/>
        </w:trPr>
        <w:tc>
          <w:tcPr>
            <w:tcW w:w="11306" w:type="dxa"/>
            <w:gridSpan w:val="15"/>
            <w:vAlign w:val="center"/>
          </w:tcPr>
          <w:p w:rsidR="00EE0646" w:rsidRPr="00146941" w:rsidRDefault="00EE0646" w:rsidP="00DD436A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60"/>
              <w:rPr>
                <w:rFonts w:eastAsia="Calibri"/>
                <w:sz w:val="18"/>
                <w:szCs w:val="18"/>
                <w:lang w:val="sr-Cyrl-CS" w:eastAsia="en-US"/>
              </w:rPr>
            </w:pPr>
            <w:r w:rsidRPr="00146941">
              <w:rPr>
                <w:rFonts w:eastAsia="Calibri"/>
                <w:sz w:val="18"/>
                <w:szCs w:val="18"/>
                <w:lang w:val="sr-Cyrl-CS" w:eastAsia="en-U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несме прећи једну А4 страну.</w:t>
            </w:r>
          </w:p>
        </w:tc>
      </w:tr>
    </w:tbl>
    <w:p w:rsidR="000D00B6" w:rsidRPr="000D00B6" w:rsidRDefault="000D00B6" w:rsidP="000D00B6">
      <w:pPr>
        <w:spacing w:after="60"/>
        <w:jc w:val="both"/>
        <w:rPr>
          <w:b/>
          <w:sz w:val="6"/>
          <w:szCs w:val="6"/>
          <w:u w:val="single"/>
        </w:rPr>
      </w:pPr>
    </w:p>
    <w:sectPr w:rsidR="000D00B6" w:rsidRPr="000D00B6" w:rsidSect="000D00B6">
      <w:headerReference w:type="default" r:id="rId9"/>
      <w:footerReference w:type="default" r:id="rId10"/>
      <w:pgSz w:w="11907" w:h="16840" w:code="9"/>
      <w:pgMar w:top="1985" w:right="283" w:bottom="851" w:left="426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4B" w:rsidRDefault="00822D4B">
      <w:r>
        <w:separator/>
      </w:r>
    </w:p>
  </w:endnote>
  <w:endnote w:type="continuationSeparator" w:id="1">
    <w:p w:rsidR="00822D4B" w:rsidRDefault="0082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7" w:rsidRPr="00FE69F4" w:rsidRDefault="00082B17" w:rsidP="00A17D22">
    <w:pPr>
      <w:pStyle w:val="Footer"/>
      <w:jc w:val="center"/>
    </w:pPr>
    <w:r w:rsidRPr="00A17D22">
      <w:t>www.filfak.ni.ac.</w:t>
    </w:r>
    <w:r w:rsidR="00160FD8"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4B" w:rsidRDefault="00822D4B">
      <w:r>
        <w:separator/>
      </w:r>
    </w:p>
  </w:footnote>
  <w:footnote w:type="continuationSeparator" w:id="1">
    <w:p w:rsidR="00822D4B" w:rsidRDefault="00822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7" w:rsidRDefault="00082B17" w:rsidP="00376CE1">
    <w:pPr>
      <w:pStyle w:val="Header"/>
    </w:pPr>
    <w:r>
      <w:t xml:space="preserve">         </w:t>
    </w:r>
  </w:p>
  <w:tbl>
    <w:tblPr>
      <w:tblW w:w="10982" w:type="dxa"/>
      <w:jc w:val="center"/>
      <w:tblInd w:w="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56"/>
      <w:gridCol w:w="7640"/>
      <w:gridCol w:w="1686"/>
    </w:tblGrid>
    <w:tr w:rsidR="00082B17" w:rsidTr="00C355BC">
      <w:trPr>
        <w:trHeight w:val="367"/>
        <w:jc w:val="center"/>
      </w:trPr>
      <w:tc>
        <w:tcPr>
          <w:tcW w:w="1634" w:type="dxa"/>
          <w:vMerge w:val="restart"/>
          <w:vAlign w:val="center"/>
        </w:tcPr>
        <w:p w:rsidR="00082B17" w:rsidRPr="00A17D22" w:rsidRDefault="00EE0646" w:rsidP="00FE69F4">
          <w:pPr>
            <w:pStyle w:val="Header"/>
            <w:jc w:val="center"/>
          </w:pPr>
          <w:r>
            <w:rPr>
              <w:noProof/>
              <w:lang w:val="sr-Cyrl-CS" w:eastAsia="sr-Cyrl-CS"/>
            </w:rPr>
            <w:drawing>
              <wp:inline distT="0" distB="0" distL="0" distR="0">
                <wp:extent cx="895350" cy="895350"/>
                <wp:effectExtent l="19050" t="0" r="0" b="0"/>
                <wp:docPr id="1" name="Picture 1" descr="U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shd w:val="clear" w:color="auto" w:fill="FFFFFF"/>
          <w:vAlign w:val="center"/>
        </w:tcPr>
        <w:p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:rsidR="00082B17" w:rsidRDefault="00EE0646" w:rsidP="00FE69F4">
          <w:pPr>
            <w:pStyle w:val="Header"/>
            <w:jc w:val="center"/>
          </w:pPr>
          <w:r>
            <w:rPr>
              <w:noProof/>
              <w:lang w:val="sr-Cyrl-CS" w:eastAsia="sr-Cyrl-CS"/>
            </w:rPr>
            <w:drawing>
              <wp:inline distT="0" distB="0" distL="0" distR="0">
                <wp:extent cx="914400" cy="914400"/>
                <wp:effectExtent l="19050" t="0" r="0" b="0"/>
                <wp:docPr id="2" name="Picture 2" descr="logo 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:rsidTr="00C355BC">
      <w:trPr>
        <w:trHeight w:val="467"/>
        <w:jc w:val="center"/>
      </w:trPr>
      <w:tc>
        <w:tcPr>
          <w:tcW w:w="1634" w:type="dxa"/>
          <w:vMerge/>
        </w:tcPr>
        <w:p w:rsidR="00082B17" w:rsidRPr="00A17D22" w:rsidRDefault="00082B17" w:rsidP="00376CE1">
          <w:pPr>
            <w:pStyle w:val="Header"/>
          </w:pPr>
        </w:p>
      </w:tc>
      <w:tc>
        <w:tcPr>
          <w:tcW w:w="7692" w:type="dxa"/>
          <w:shd w:val="clear" w:color="auto" w:fill="E6E6E6"/>
          <w:vAlign w:val="center"/>
        </w:tcPr>
        <w:p w:rsidR="00082B17" w:rsidRPr="00C355BC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</w:rPr>
            <w:t>студијског програма</w:t>
          </w:r>
        </w:p>
      </w:tc>
      <w:tc>
        <w:tcPr>
          <w:tcW w:w="1656" w:type="dxa"/>
          <w:vMerge/>
        </w:tcPr>
        <w:p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:rsidTr="00C355BC">
      <w:trPr>
        <w:trHeight w:val="449"/>
        <w:jc w:val="center"/>
      </w:trPr>
      <w:tc>
        <w:tcPr>
          <w:tcW w:w="1634" w:type="dxa"/>
          <w:vMerge/>
        </w:tcPr>
        <w:p w:rsidR="00082B17" w:rsidRPr="00A17D22" w:rsidRDefault="00082B17" w:rsidP="00376CE1">
          <w:pPr>
            <w:pStyle w:val="Header"/>
          </w:pPr>
        </w:p>
      </w:tc>
      <w:tc>
        <w:tcPr>
          <w:tcW w:w="7692" w:type="dxa"/>
          <w:shd w:val="clear" w:color="auto" w:fill="FFFFFF"/>
          <w:vAlign w:val="center"/>
        </w:tcPr>
        <w:p w:rsidR="004C7606" w:rsidRPr="00014BEB" w:rsidRDefault="00014BEB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</w:rPr>
            <w:t>Мастер академске студије Комуникологија</w:t>
          </w:r>
        </w:p>
      </w:tc>
      <w:tc>
        <w:tcPr>
          <w:tcW w:w="1656" w:type="dxa"/>
          <w:vMerge/>
        </w:tcPr>
        <w:p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:rsidR="00082B17" w:rsidRDefault="00082B17" w:rsidP="001F79D9">
    <w:pPr>
      <w:pStyle w:val="Header"/>
      <w:jc w:val="center"/>
    </w:pPr>
    <w: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F79D9"/>
    <w:rsid w:val="00001DB4"/>
    <w:rsid w:val="000056A9"/>
    <w:rsid w:val="00014BEB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00B6"/>
    <w:rsid w:val="000D6133"/>
    <w:rsid w:val="000E1822"/>
    <w:rsid w:val="00125D5C"/>
    <w:rsid w:val="00146941"/>
    <w:rsid w:val="00160FD8"/>
    <w:rsid w:val="00175D89"/>
    <w:rsid w:val="0019399F"/>
    <w:rsid w:val="001A37DF"/>
    <w:rsid w:val="001A48ED"/>
    <w:rsid w:val="001C076A"/>
    <w:rsid w:val="001E1E7F"/>
    <w:rsid w:val="001F79D9"/>
    <w:rsid w:val="002149E6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36ED1"/>
    <w:rsid w:val="0044642F"/>
    <w:rsid w:val="00453083"/>
    <w:rsid w:val="00481208"/>
    <w:rsid w:val="00495D23"/>
    <w:rsid w:val="004A3B13"/>
    <w:rsid w:val="004B02EB"/>
    <w:rsid w:val="004C5D35"/>
    <w:rsid w:val="004C7606"/>
    <w:rsid w:val="004E059F"/>
    <w:rsid w:val="004E2493"/>
    <w:rsid w:val="004E322F"/>
    <w:rsid w:val="004F0C82"/>
    <w:rsid w:val="005325D4"/>
    <w:rsid w:val="00560C24"/>
    <w:rsid w:val="005870A7"/>
    <w:rsid w:val="00596126"/>
    <w:rsid w:val="005A19FE"/>
    <w:rsid w:val="005A3432"/>
    <w:rsid w:val="005C27B3"/>
    <w:rsid w:val="006033A7"/>
    <w:rsid w:val="00636D05"/>
    <w:rsid w:val="006514C4"/>
    <w:rsid w:val="00653EA8"/>
    <w:rsid w:val="0065465C"/>
    <w:rsid w:val="00654720"/>
    <w:rsid w:val="00655F0A"/>
    <w:rsid w:val="00676E24"/>
    <w:rsid w:val="00690987"/>
    <w:rsid w:val="00693EE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2D4B"/>
    <w:rsid w:val="008232AD"/>
    <w:rsid w:val="00854690"/>
    <w:rsid w:val="00857CC3"/>
    <w:rsid w:val="00863698"/>
    <w:rsid w:val="0087309A"/>
    <w:rsid w:val="008A007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2167D"/>
    <w:rsid w:val="00C30837"/>
    <w:rsid w:val="00C355BC"/>
    <w:rsid w:val="00C53247"/>
    <w:rsid w:val="00C831E7"/>
    <w:rsid w:val="00C84C0A"/>
    <w:rsid w:val="00C858F1"/>
    <w:rsid w:val="00CA5A33"/>
    <w:rsid w:val="00CB358D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D436A"/>
    <w:rsid w:val="00DE08F5"/>
    <w:rsid w:val="00DE7AA7"/>
    <w:rsid w:val="00DF7857"/>
    <w:rsid w:val="00E12D8C"/>
    <w:rsid w:val="00E15B35"/>
    <w:rsid w:val="00E24AEA"/>
    <w:rsid w:val="00EB3393"/>
    <w:rsid w:val="00EB6085"/>
    <w:rsid w:val="00ED72A3"/>
    <w:rsid w:val="00EE0646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71A42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aliases w:val="Bullets"/>
    <w:basedOn w:val="Normal"/>
    <w:uiPriority w:val="34"/>
    <w:qFormat/>
    <w:rsid w:val="00ED72A3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30/msae.1.2020.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2190/TEME17121305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Voznja Fijakerom</dc:creator>
  <cp:lastModifiedBy>Ivana</cp:lastModifiedBy>
  <cp:revision>2</cp:revision>
  <cp:lastPrinted>2008-06-10T12:57:00Z</cp:lastPrinted>
  <dcterms:created xsi:type="dcterms:W3CDTF">2021-03-14T14:15:00Z</dcterms:created>
  <dcterms:modified xsi:type="dcterms:W3CDTF">2021-03-14T14:15:00Z</dcterms:modified>
</cp:coreProperties>
</file>