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265E6E" w14:textId="0DDC6FE9" w:rsidR="00CE03F7" w:rsidRPr="00690F1B" w:rsidRDefault="00733E8E" w:rsidP="00CE03F7">
      <w:pPr>
        <w:pStyle w:val="NoSpacing"/>
        <w:rPr>
          <w:rFonts w:ascii="Times New Roman" w:hAnsi="Times New Roman" w:cs="Times New Roman"/>
          <w:b/>
          <w:sz w:val="24"/>
          <w:szCs w:val="24"/>
          <w:lang w:val="sr-Cyrl-RS"/>
        </w:rPr>
      </w:pPr>
      <w:bookmarkStart w:id="0" w:name="_GoBack"/>
      <w:bookmarkEnd w:id="0"/>
      <w:r w:rsidRPr="00690F1B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ВЕЋУ </w:t>
      </w:r>
      <w:r w:rsidR="0001569F" w:rsidRPr="00690F1B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ДЕПАРТМАНА ЗА АНГЛИСТИКУ </w:t>
      </w:r>
    </w:p>
    <w:p w14:paraId="09531898" w14:textId="61665471" w:rsidR="00733E8E" w:rsidRPr="00690F1B" w:rsidRDefault="0001569F" w:rsidP="00CE03F7">
      <w:pPr>
        <w:pStyle w:val="NoSpacing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690F1B">
        <w:rPr>
          <w:rFonts w:ascii="Times New Roman" w:hAnsi="Times New Roman" w:cs="Times New Roman"/>
          <w:b/>
          <w:sz w:val="24"/>
          <w:szCs w:val="24"/>
          <w:lang w:val="sr-Cyrl-RS"/>
        </w:rPr>
        <w:t>ФИЛОЗОФСКОГ ФАКУЛТЕТА У НИШУ</w:t>
      </w:r>
    </w:p>
    <w:p w14:paraId="2DC26970" w14:textId="77777777" w:rsidR="00CE03F7" w:rsidRPr="00690F1B" w:rsidRDefault="00CE03F7" w:rsidP="00CE03F7">
      <w:pPr>
        <w:pStyle w:val="NoSpacing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2C9B9761" w14:textId="77777777" w:rsidR="00CE03F7" w:rsidRPr="00690F1B" w:rsidRDefault="00733E8E" w:rsidP="00CE03F7">
      <w:pPr>
        <w:pStyle w:val="NoSpacing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690F1B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НАУЧНО-НАСТАВНОМ ВЕЋУ </w:t>
      </w:r>
    </w:p>
    <w:p w14:paraId="53E33C0F" w14:textId="5B9CE21F" w:rsidR="00733E8E" w:rsidRPr="00690F1B" w:rsidRDefault="00733E8E" w:rsidP="00CE03F7">
      <w:pPr>
        <w:pStyle w:val="NoSpacing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690F1B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ФИЛОЗОФСКОГ ФАКУЛТЕТА У НИШУ </w:t>
      </w:r>
    </w:p>
    <w:p w14:paraId="4F83F82B" w14:textId="77777777" w:rsidR="00733E8E" w:rsidRPr="00690F1B" w:rsidRDefault="00733E8E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14D478F8" w14:textId="6A0331EE" w:rsidR="000C52FC" w:rsidRPr="00690F1B" w:rsidRDefault="000C52FC" w:rsidP="00002E55">
      <w:pPr>
        <w:ind w:left="1134" w:hanging="1134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90F1B">
        <w:rPr>
          <w:rFonts w:ascii="Times New Roman" w:hAnsi="Times New Roman" w:cs="Times New Roman"/>
          <w:b/>
          <w:sz w:val="24"/>
          <w:szCs w:val="24"/>
          <w:lang w:val="sr-Cyrl-RS"/>
        </w:rPr>
        <w:t>Предмет:</w:t>
      </w:r>
      <w:r w:rsidRPr="00690F1B">
        <w:rPr>
          <w:rFonts w:ascii="Times New Roman" w:hAnsi="Times New Roman" w:cs="Times New Roman"/>
          <w:sz w:val="24"/>
          <w:szCs w:val="24"/>
          <w:lang w:val="sr-Cyrl-RS"/>
        </w:rPr>
        <w:t xml:space="preserve"> Рецензија </w:t>
      </w:r>
      <w:r w:rsidR="003D7AE9" w:rsidRPr="003D7AE9">
        <w:rPr>
          <w:rFonts w:ascii="Times New Roman" w:hAnsi="Times New Roman" w:cs="Times New Roman"/>
          <w:sz w:val="24"/>
          <w:szCs w:val="24"/>
          <w:lang w:val="sr-Cyrl-RS"/>
        </w:rPr>
        <w:t>рукописа</w:t>
      </w:r>
      <w:r w:rsidR="003D7AE9">
        <w:rPr>
          <w:rFonts w:ascii="Times New Roman" w:hAnsi="Times New Roman" w:cs="Times New Roman"/>
          <w:sz w:val="24"/>
          <w:szCs w:val="24"/>
          <w:lang w:val="sr-Cyrl-RS"/>
        </w:rPr>
        <w:t xml:space="preserve"> књиге</w:t>
      </w:r>
      <w:r w:rsidR="00382B09" w:rsidRPr="00690F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01569F" w:rsidRPr="00690F1B">
        <w:rPr>
          <w:rFonts w:ascii="Times New Roman" w:hAnsi="Times New Roman" w:cs="Times New Roman"/>
          <w:i/>
          <w:sz w:val="24"/>
          <w:szCs w:val="24"/>
          <w:lang w:val="sr-Cyrl-RS"/>
        </w:rPr>
        <w:t>Синтакса и градијентност</w:t>
      </w:r>
      <w:r w:rsidR="00382B09" w:rsidRPr="00690F1B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382B09" w:rsidRPr="00690F1B">
        <w:rPr>
          <w:rFonts w:ascii="Times New Roman" w:hAnsi="Times New Roman" w:cs="Times New Roman"/>
          <w:sz w:val="24"/>
          <w:szCs w:val="24"/>
          <w:lang w:val="sr-Cyrl-RS"/>
        </w:rPr>
        <w:t xml:space="preserve">доц. др </w:t>
      </w:r>
      <w:r w:rsidR="0001569F" w:rsidRPr="00690F1B">
        <w:rPr>
          <w:rFonts w:ascii="Times New Roman" w:hAnsi="Times New Roman" w:cs="Times New Roman"/>
          <w:sz w:val="24"/>
          <w:szCs w:val="24"/>
          <w:lang w:val="sr-Cyrl-RS"/>
        </w:rPr>
        <w:t>Владана Павловића</w:t>
      </w:r>
    </w:p>
    <w:p w14:paraId="3D386EA3" w14:textId="77777777" w:rsidR="000752E6" w:rsidRPr="00690F1B" w:rsidRDefault="000752E6" w:rsidP="001747D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DCF6EF0" w14:textId="232514ED" w:rsidR="00382B09" w:rsidRPr="00690F1B" w:rsidRDefault="00690F1B" w:rsidP="009520EC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90F1B">
        <w:rPr>
          <w:rFonts w:ascii="Times New Roman" w:hAnsi="Times New Roman" w:cs="Times New Roman"/>
          <w:sz w:val="24"/>
          <w:szCs w:val="24"/>
          <w:lang w:val="sr-Cyrl-RS"/>
        </w:rPr>
        <w:t>На основу о</w:t>
      </w:r>
      <w:r w:rsidR="00775712" w:rsidRPr="00690F1B">
        <w:rPr>
          <w:rFonts w:ascii="Times New Roman" w:hAnsi="Times New Roman" w:cs="Times New Roman"/>
          <w:sz w:val="24"/>
          <w:szCs w:val="24"/>
          <w:lang w:val="sr-Cyrl-RS"/>
        </w:rPr>
        <w:t xml:space="preserve">длуке о именовању рецензената </w:t>
      </w:r>
      <w:r w:rsidRPr="00690F1B">
        <w:rPr>
          <w:rFonts w:ascii="Times New Roman" w:hAnsi="Times New Roman" w:cs="Times New Roman"/>
          <w:sz w:val="24"/>
          <w:szCs w:val="24"/>
          <w:lang w:val="sr-Cyrl-RS"/>
        </w:rPr>
        <w:t xml:space="preserve">донете на седници </w:t>
      </w:r>
      <w:r w:rsidR="00775712" w:rsidRPr="00690F1B">
        <w:rPr>
          <w:rFonts w:ascii="Times New Roman" w:hAnsi="Times New Roman" w:cs="Times New Roman"/>
          <w:sz w:val="24"/>
          <w:szCs w:val="24"/>
          <w:lang w:val="sr-Cyrl-RS"/>
        </w:rPr>
        <w:t>Научно-наставно</w:t>
      </w:r>
      <w:r w:rsidRPr="00690F1B">
        <w:rPr>
          <w:rFonts w:ascii="Times New Roman" w:hAnsi="Times New Roman" w:cs="Times New Roman"/>
          <w:sz w:val="24"/>
          <w:szCs w:val="24"/>
          <w:lang w:val="sr-Cyrl-RS"/>
        </w:rPr>
        <w:t>г већа</w:t>
      </w:r>
      <w:r w:rsidR="00775712" w:rsidRPr="00690F1B">
        <w:rPr>
          <w:rFonts w:ascii="Times New Roman" w:hAnsi="Times New Roman" w:cs="Times New Roman"/>
          <w:sz w:val="24"/>
          <w:szCs w:val="24"/>
          <w:lang w:val="sr-Cyrl-RS"/>
        </w:rPr>
        <w:t xml:space="preserve"> Филозофског факултета Универзитета у Нишу</w:t>
      </w:r>
      <w:r w:rsidRPr="00690F1B">
        <w:rPr>
          <w:rFonts w:ascii="Times New Roman" w:hAnsi="Times New Roman" w:cs="Times New Roman"/>
          <w:sz w:val="24"/>
          <w:szCs w:val="24"/>
          <w:lang w:val="sr-Cyrl-RS"/>
        </w:rPr>
        <w:t xml:space="preserve"> од </w:t>
      </w:r>
      <w:r w:rsidR="007E415E" w:rsidRPr="00690F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690F1B">
        <w:rPr>
          <w:rFonts w:ascii="Times New Roman" w:hAnsi="Times New Roman" w:cs="Times New Roman"/>
          <w:sz w:val="24"/>
          <w:szCs w:val="24"/>
          <w:lang w:val="sr-Cyrl-RS"/>
        </w:rPr>
        <w:t xml:space="preserve">12. јула 2017. </w:t>
      </w:r>
      <w:r w:rsidR="007E415E" w:rsidRPr="00690F1B">
        <w:rPr>
          <w:rFonts w:ascii="Times New Roman" w:hAnsi="Times New Roman" w:cs="Times New Roman"/>
          <w:sz w:val="24"/>
          <w:szCs w:val="24"/>
          <w:lang w:val="sr-Cyrl-RS"/>
        </w:rPr>
        <w:t>именован</w:t>
      </w:r>
      <w:r w:rsidR="00CE03F7" w:rsidRPr="00690F1B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7E415E" w:rsidRPr="00690F1B">
        <w:rPr>
          <w:rFonts w:ascii="Times New Roman" w:hAnsi="Times New Roman" w:cs="Times New Roman"/>
          <w:sz w:val="24"/>
          <w:szCs w:val="24"/>
          <w:lang w:val="sr-Cyrl-RS"/>
        </w:rPr>
        <w:t xml:space="preserve"> сам за рецензента </w:t>
      </w:r>
      <w:r w:rsidR="003D7AE9">
        <w:rPr>
          <w:rFonts w:ascii="Times New Roman" w:hAnsi="Times New Roman" w:cs="Times New Roman"/>
          <w:sz w:val="24"/>
          <w:szCs w:val="24"/>
          <w:lang w:val="sr-Cyrl-RS"/>
        </w:rPr>
        <w:t>рукописа књиге</w:t>
      </w:r>
      <w:r w:rsidR="007E415E" w:rsidRPr="00690F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0876FA" w:rsidRPr="00690F1B">
        <w:rPr>
          <w:rFonts w:ascii="Times New Roman" w:hAnsi="Times New Roman" w:cs="Times New Roman"/>
          <w:i/>
          <w:sz w:val="24"/>
          <w:szCs w:val="24"/>
          <w:lang w:val="sr-Cyrl-RS"/>
        </w:rPr>
        <w:t>Синтакса и градијентност</w:t>
      </w:r>
      <w:r w:rsidR="000876FA" w:rsidRPr="00690F1B">
        <w:rPr>
          <w:rFonts w:ascii="Times New Roman" w:hAnsi="Times New Roman" w:cs="Times New Roman"/>
          <w:sz w:val="24"/>
          <w:szCs w:val="24"/>
          <w:lang w:val="sr-Latn-RS"/>
        </w:rPr>
        <w:t xml:space="preserve"> аутор</w:t>
      </w:r>
      <w:r w:rsidR="000876FA" w:rsidRPr="00690F1B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7E415E" w:rsidRPr="00690F1B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7E415E" w:rsidRPr="00690F1B">
        <w:rPr>
          <w:rFonts w:ascii="Times New Roman" w:hAnsi="Times New Roman" w:cs="Times New Roman"/>
          <w:sz w:val="24"/>
          <w:szCs w:val="24"/>
          <w:lang w:val="sr-Cyrl-RS"/>
        </w:rPr>
        <w:t xml:space="preserve">доц. др </w:t>
      </w:r>
      <w:r w:rsidR="000876FA" w:rsidRPr="00690F1B">
        <w:rPr>
          <w:rFonts w:ascii="Times New Roman" w:hAnsi="Times New Roman" w:cs="Times New Roman"/>
          <w:sz w:val="24"/>
          <w:szCs w:val="24"/>
          <w:lang w:val="sr-Cyrl-RS"/>
        </w:rPr>
        <w:t>Владана Павловића</w:t>
      </w:r>
      <w:r w:rsidR="00887CF6" w:rsidRPr="00690F1B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 w:rsidR="002D3B4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887CF6" w:rsidRPr="00690F1B">
        <w:rPr>
          <w:rFonts w:ascii="Times New Roman" w:hAnsi="Times New Roman" w:cs="Times New Roman"/>
          <w:sz w:val="24"/>
          <w:szCs w:val="24"/>
          <w:lang w:val="sr-Cyrl-RS"/>
        </w:rPr>
        <w:t xml:space="preserve">Након увида у </w:t>
      </w:r>
      <w:r w:rsidR="002D3B4A">
        <w:rPr>
          <w:rFonts w:ascii="Times New Roman" w:hAnsi="Times New Roman" w:cs="Times New Roman"/>
          <w:sz w:val="24"/>
          <w:szCs w:val="24"/>
          <w:lang w:val="sr-Cyrl-RS"/>
        </w:rPr>
        <w:t>достављени рукопис</w:t>
      </w:r>
      <w:r w:rsidR="009228C5" w:rsidRPr="00690F1B">
        <w:rPr>
          <w:rFonts w:ascii="Times New Roman" w:hAnsi="Times New Roman" w:cs="Times New Roman"/>
          <w:sz w:val="24"/>
          <w:szCs w:val="24"/>
          <w:lang w:val="sr-Cyrl-RS"/>
        </w:rPr>
        <w:t>,  достављам следе</w:t>
      </w:r>
      <w:r w:rsidR="00382B09" w:rsidRPr="00690F1B">
        <w:rPr>
          <w:rFonts w:ascii="Times New Roman" w:hAnsi="Times New Roman" w:cs="Times New Roman"/>
          <w:sz w:val="24"/>
          <w:szCs w:val="24"/>
          <w:lang w:val="sr-Cyrl-RS"/>
        </w:rPr>
        <w:t xml:space="preserve">ћу стручну оцену. </w:t>
      </w:r>
    </w:p>
    <w:p w14:paraId="78AECD1F" w14:textId="2DB93B16" w:rsidR="00387EDB" w:rsidRPr="00690F1B" w:rsidRDefault="00AC4D5E" w:rsidP="009520EC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90F1B">
        <w:rPr>
          <w:rFonts w:ascii="Times New Roman" w:hAnsi="Times New Roman" w:cs="Times New Roman"/>
          <w:sz w:val="24"/>
          <w:szCs w:val="24"/>
          <w:lang w:val="sr-Cyrl-RS"/>
        </w:rPr>
        <w:t>Текст</w:t>
      </w:r>
      <w:r w:rsidR="00237599" w:rsidRPr="00690F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360169" w:rsidRPr="00690F1B">
        <w:rPr>
          <w:rFonts w:ascii="Times New Roman" w:hAnsi="Times New Roman" w:cs="Times New Roman"/>
          <w:sz w:val="24"/>
          <w:szCs w:val="24"/>
          <w:lang w:val="sr-Cyrl-RS"/>
        </w:rPr>
        <w:t>монографије</w:t>
      </w:r>
      <w:r w:rsidR="00237599" w:rsidRPr="00690F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360169" w:rsidRPr="00690F1B">
        <w:rPr>
          <w:rFonts w:ascii="Times New Roman" w:hAnsi="Times New Roman" w:cs="Times New Roman"/>
          <w:i/>
          <w:sz w:val="24"/>
          <w:szCs w:val="24"/>
          <w:lang w:val="sr-Cyrl-RS"/>
        </w:rPr>
        <w:t>Синтакса и гради</w:t>
      </w:r>
      <w:r w:rsidR="003D7AE9">
        <w:rPr>
          <w:rFonts w:ascii="Times New Roman" w:hAnsi="Times New Roman" w:cs="Times New Roman"/>
          <w:i/>
          <w:sz w:val="24"/>
          <w:szCs w:val="24"/>
          <w:lang w:val="sr-Cyrl-RS"/>
        </w:rPr>
        <w:t>је</w:t>
      </w:r>
      <w:r w:rsidR="00360169" w:rsidRPr="00690F1B">
        <w:rPr>
          <w:rFonts w:ascii="Times New Roman" w:hAnsi="Times New Roman" w:cs="Times New Roman"/>
          <w:i/>
          <w:sz w:val="24"/>
          <w:szCs w:val="24"/>
          <w:lang w:val="sr-Cyrl-RS"/>
        </w:rPr>
        <w:t>нтност</w:t>
      </w:r>
      <w:r w:rsidR="00237599" w:rsidRPr="00690F1B">
        <w:rPr>
          <w:rFonts w:ascii="Times New Roman" w:hAnsi="Times New Roman" w:cs="Times New Roman"/>
          <w:sz w:val="24"/>
          <w:szCs w:val="24"/>
          <w:lang w:val="sr-Cyrl-RS"/>
        </w:rPr>
        <w:t xml:space="preserve"> проистекао је из </w:t>
      </w:r>
      <w:r w:rsidR="00360169" w:rsidRPr="00690F1B">
        <w:rPr>
          <w:rFonts w:ascii="Times New Roman" w:hAnsi="Times New Roman" w:cs="Times New Roman"/>
          <w:sz w:val="24"/>
          <w:szCs w:val="24"/>
          <w:lang w:val="sr-Cyrl-RS"/>
        </w:rPr>
        <w:t xml:space="preserve">једног дела </w:t>
      </w:r>
      <w:r w:rsidR="005565CC" w:rsidRPr="00690F1B">
        <w:rPr>
          <w:rFonts w:ascii="Times New Roman" w:hAnsi="Times New Roman" w:cs="Times New Roman"/>
          <w:sz w:val="24"/>
          <w:szCs w:val="24"/>
          <w:lang w:val="sr-Cyrl-RS"/>
        </w:rPr>
        <w:t>ауторов</w:t>
      </w:r>
      <w:r w:rsidR="00B617DC">
        <w:rPr>
          <w:rFonts w:ascii="Times New Roman" w:hAnsi="Times New Roman" w:cs="Times New Roman"/>
          <w:sz w:val="24"/>
          <w:szCs w:val="24"/>
          <w:lang w:val="sr-Cyrl-RS"/>
        </w:rPr>
        <w:t xml:space="preserve">е </w:t>
      </w:r>
      <w:r w:rsidR="00360169" w:rsidRPr="00690F1B">
        <w:rPr>
          <w:rFonts w:ascii="Times New Roman" w:hAnsi="Times New Roman" w:cs="Times New Roman"/>
          <w:sz w:val="24"/>
          <w:szCs w:val="24"/>
          <w:lang w:val="sr-Cyrl-RS"/>
        </w:rPr>
        <w:t>докторск</w:t>
      </w:r>
      <w:r w:rsidR="00690F1B" w:rsidRPr="00690F1B">
        <w:rPr>
          <w:rFonts w:ascii="Times New Roman" w:hAnsi="Times New Roman" w:cs="Times New Roman"/>
          <w:sz w:val="24"/>
          <w:szCs w:val="24"/>
          <w:lang w:val="sr-Cyrl-RS"/>
        </w:rPr>
        <w:t>е дисертације под насловом „</w:t>
      </w:r>
      <w:r w:rsidR="00690F1B" w:rsidRPr="00690F1B">
        <w:rPr>
          <w:rFonts w:ascii="Times New Roman" w:eastAsia="Times New Roman" w:hAnsi="Times New Roman" w:cs="Times New Roman"/>
          <w:sz w:val="24"/>
          <w:szCs w:val="24"/>
          <w:lang w:val="ru-RU"/>
        </w:rPr>
        <w:t>Градијентност у синтаксичким конструкцијама у енглеском језику</w:t>
      </w:r>
      <w:r w:rsidR="00690F1B" w:rsidRPr="00690F1B">
        <w:rPr>
          <w:rFonts w:ascii="Times New Roman" w:hAnsi="Times New Roman" w:cs="Times New Roman"/>
          <w:sz w:val="24"/>
          <w:szCs w:val="24"/>
          <w:lang w:val="sr-Cyrl-RS"/>
        </w:rPr>
        <w:t>“,</w:t>
      </w:r>
      <w:r w:rsidR="00360169" w:rsidRPr="00690F1B">
        <w:rPr>
          <w:rFonts w:ascii="Times New Roman" w:hAnsi="Times New Roman" w:cs="Times New Roman"/>
          <w:sz w:val="24"/>
          <w:szCs w:val="24"/>
          <w:lang w:val="sr-Cyrl-RS"/>
        </w:rPr>
        <w:t xml:space="preserve"> одбрањен</w:t>
      </w:r>
      <w:r w:rsidR="00690F1B" w:rsidRPr="00690F1B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360169" w:rsidRPr="00690F1B">
        <w:rPr>
          <w:rFonts w:ascii="Times New Roman" w:hAnsi="Times New Roman" w:cs="Times New Roman"/>
          <w:sz w:val="24"/>
          <w:szCs w:val="24"/>
          <w:lang w:val="sr-Cyrl-RS"/>
        </w:rPr>
        <w:t xml:space="preserve"> 2012. године на Филолошком факултету Универзитета </w:t>
      </w:r>
      <w:r w:rsidRPr="00690F1B">
        <w:rPr>
          <w:rFonts w:ascii="Times New Roman" w:hAnsi="Times New Roman" w:cs="Times New Roman"/>
          <w:sz w:val="24"/>
          <w:szCs w:val="24"/>
          <w:lang w:val="sr-Cyrl-RS"/>
        </w:rPr>
        <w:t>у Београду</w:t>
      </w:r>
      <w:r w:rsidR="0035097E" w:rsidRPr="00690F1B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 w:rsidR="00690F1B" w:rsidRPr="00690F1B">
        <w:rPr>
          <w:rFonts w:ascii="Times New Roman" w:hAnsi="Times New Roman" w:cs="Times New Roman"/>
          <w:sz w:val="24"/>
          <w:szCs w:val="24"/>
          <w:lang w:val="sr-Cyrl-RS"/>
        </w:rPr>
        <w:t xml:space="preserve">Рукопис монографије има 214 страна </w:t>
      </w:r>
      <w:r w:rsidR="00387EDB" w:rsidRPr="00690F1B">
        <w:rPr>
          <w:rFonts w:ascii="Times New Roman" w:hAnsi="Times New Roman" w:cs="Times New Roman"/>
          <w:sz w:val="24"/>
          <w:szCs w:val="24"/>
          <w:lang w:val="sr-Cyrl-RS"/>
        </w:rPr>
        <w:t>формата А4</w:t>
      </w:r>
      <w:r w:rsidR="0035097E" w:rsidRPr="00690F1B">
        <w:rPr>
          <w:rFonts w:ascii="Times New Roman" w:hAnsi="Times New Roman" w:cs="Times New Roman"/>
          <w:sz w:val="24"/>
          <w:szCs w:val="24"/>
          <w:lang w:val="sr-Cyrl-RS"/>
        </w:rPr>
        <w:t xml:space="preserve"> и </w:t>
      </w:r>
      <w:r w:rsidR="002B187C" w:rsidRPr="00690F1B">
        <w:rPr>
          <w:rFonts w:ascii="Times New Roman" w:hAnsi="Times New Roman" w:cs="Times New Roman"/>
          <w:sz w:val="24"/>
          <w:szCs w:val="24"/>
          <w:lang w:val="sr-Cyrl-RS"/>
        </w:rPr>
        <w:t xml:space="preserve">садржи </w:t>
      </w:r>
      <w:r w:rsidRPr="00690F1B">
        <w:rPr>
          <w:rFonts w:ascii="Times New Roman" w:hAnsi="Times New Roman" w:cs="Times New Roman"/>
          <w:sz w:val="24"/>
          <w:szCs w:val="24"/>
          <w:lang w:val="sr-Cyrl-RS"/>
        </w:rPr>
        <w:t xml:space="preserve">следећа поглавља: </w:t>
      </w:r>
      <w:r w:rsidR="00387EDB" w:rsidRPr="00690F1B">
        <w:rPr>
          <w:rFonts w:ascii="Times New Roman" w:hAnsi="Times New Roman" w:cs="Times New Roman"/>
          <w:i/>
          <w:sz w:val="24"/>
          <w:szCs w:val="24"/>
          <w:lang w:val="sr-Cyrl-RS"/>
        </w:rPr>
        <w:t>Увод</w:t>
      </w:r>
      <w:r w:rsidR="00387EDB" w:rsidRPr="00690F1B">
        <w:rPr>
          <w:rFonts w:ascii="Times New Roman" w:hAnsi="Times New Roman" w:cs="Times New Roman"/>
          <w:sz w:val="24"/>
          <w:szCs w:val="24"/>
          <w:lang w:val="sr-Cyrl-RS"/>
        </w:rPr>
        <w:t xml:space="preserve"> (</w:t>
      </w:r>
      <w:r w:rsidR="005565CC" w:rsidRPr="00690F1B">
        <w:rPr>
          <w:rFonts w:ascii="Times New Roman" w:hAnsi="Times New Roman" w:cs="Times New Roman"/>
          <w:sz w:val="24"/>
          <w:szCs w:val="24"/>
          <w:lang w:val="sr-Cyrl-RS"/>
        </w:rPr>
        <w:t xml:space="preserve">стр. </w:t>
      </w:r>
      <w:r w:rsidR="00387EDB" w:rsidRPr="00690F1B">
        <w:rPr>
          <w:rFonts w:ascii="Times New Roman" w:hAnsi="Times New Roman" w:cs="Times New Roman"/>
          <w:sz w:val="24"/>
          <w:szCs w:val="24"/>
          <w:lang w:val="sr-Cyrl-RS"/>
        </w:rPr>
        <w:t xml:space="preserve">1 – </w:t>
      </w:r>
      <w:r w:rsidR="00BE2170" w:rsidRPr="00690F1B">
        <w:rPr>
          <w:rFonts w:ascii="Times New Roman" w:hAnsi="Times New Roman" w:cs="Times New Roman"/>
          <w:sz w:val="24"/>
          <w:szCs w:val="24"/>
          <w:lang w:val="sr-Cyrl-RS"/>
        </w:rPr>
        <w:t xml:space="preserve">12), </w:t>
      </w:r>
      <w:r w:rsidR="00BE2170" w:rsidRPr="00690F1B">
        <w:rPr>
          <w:rFonts w:ascii="Times New Roman" w:hAnsi="Times New Roman" w:cs="Times New Roman"/>
          <w:i/>
          <w:sz w:val="24"/>
          <w:szCs w:val="24"/>
          <w:lang w:val="sr-Cyrl-RS"/>
        </w:rPr>
        <w:t>Т</w:t>
      </w:r>
      <w:r w:rsidR="00387EDB" w:rsidRPr="00690F1B">
        <w:rPr>
          <w:rFonts w:ascii="Times New Roman" w:hAnsi="Times New Roman" w:cs="Times New Roman"/>
          <w:i/>
          <w:sz w:val="24"/>
          <w:szCs w:val="24"/>
          <w:lang w:val="sr-Cyrl-RS"/>
        </w:rPr>
        <w:t>еоријско-методолошки оквир</w:t>
      </w:r>
      <w:r w:rsidR="00387EDB" w:rsidRPr="00690F1B">
        <w:rPr>
          <w:rFonts w:ascii="Times New Roman" w:hAnsi="Times New Roman" w:cs="Times New Roman"/>
          <w:sz w:val="24"/>
          <w:szCs w:val="24"/>
          <w:lang w:val="sr-Cyrl-RS"/>
        </w:rPr>
        <w:t xml:space="preserve"> (стр. 13 – 125), </w:t>
      </w:r>
      <w:r w:rsidR="00387EDB" w:rsidRPr="00690F1B">
        <w:rPr>
          <w:rFonts w:ascii="Times New Roman" w:hAnsi="Times New Roman" w:cs="Times New Roman"/>
          <w:i/>
          <w:sz w:val="24"/>
          <w:szCs w:val="24"/>
          <w:lang w:val="sr-Cyrl-RS"/>
        </w:rPr>
        <w:t>Анализа</w:t>
      </w:r>
      <w:r w:rsidR="00387EDB" w:rsidRPr="00690F1B">
        <w:rPr>
          <w:rFonts w:ascii="Times New Roman" w:hAnsi="Times New Roman" w:cs="Times New Roman"/>
          <w:sz w:val="24"/>
          <w:szCs w:val="24"/>
          <w:lang w:val="sr-Cyrl-RS"/>
        </w:rPr>
        <w:t xml:space="preserve"> (стр. 126 – 179) и </w:t>
      </w:r>
      <w:r w:rsidR="00387EDB" w:rsidRPr="00690F1B">
        <w:rPr>
          <w:rFonts w:ascii="Times New Roman" w:hAnsi="Times New Roman" w:cs="Times New Roman"/>
          <w:i/>
          <w:sz w:val="24"/>
          <w:szCs w:val="24"/>
          <w:lang w:val="sr-Cyrl-RS"/>
        </w:rPr>
        <w:t>Закључак</w:t>
      </w:r>
      <w:r w:rsidR="00387EDB" w:rsidRPr="00690F1B">
        <w:rPr>
          <w:rFonts w:ascii="Times New Roman" w:hAnsi="Times New Roman" w:cs="Times New Roman"/>
          <w:sz w:val="24"/>
          <w:szCs w:val="24"/>
          <w:lang w:val="sr-Cyrl-RS"/>
        </w:rPr>
        <w:t xml:space="preserve"> (</w:t>
      </w:r>
      <w:r w:rsidR="005565CC" w:rsidRPr="00690F1B">
        <w:rPr>
          <w:rFonts w:ascii="Times New Roman" w:hAnsi="Times New Roman" w:cs="Times New Roman"/>
          <w:sz w:val="24"/>
          <w:szCs w:val="24"/>
          <w:lang w:val="sr-Cyrl-RS"/>
        </w:rPr>
        <w:t xml:space="preserve">стр. </w:t>
      </w:r>
      <w:r w:rsidR="00387EDB" w:rsidRPr="00690F1B">
        <w:rPr>
          <w:rFonts w:ascii="Times New Roman" w:hAnsi="Times New Roman" w:cs="Times New Roman"/>
          <w:sz w:val="24"/>
          <w:szCs w:val="24"/>
          <w:lang w:val="sr-Cyrl-RS"/>
        </w:rPr>
        <w:t>179 –</w:t>
      </w:r>
      <w:r w:rsidR="00E321D2" w:rsidRPr="00690F1B">
        <w:rPr>
          <w:rFonts w:ascii="Times New Roman" w:hAnsi="Times New Roman" w:cs="Times New Roman"/>
          <w:sz w:val="24"/>
          <w:szCs w:val="24"/>
          <w:lang w:val="sr-Cyrl-RS"/>
        </w:rPr>
        <w:t xml:space="preserve"> 20</w:t>
      </w:r>
      <w:r w:rsidR="00387EDB" w:rsidRPr="00690F1B">
        <w:rPr>
          <w:rFonts w:ascii="Times New Roman" w:hAnsi="Times New Roman" w:cs="Times New Roman"/>
          <w:sz w:val="24"/>
          <w:szCs w:val="24"/>
          <w:lang w:val="sr-Cyrl-RS"/>
        </w:rPr>
        <w:t xml:space="preserve">4). Сва поглавља додатно садрже више потпоглавља. </w:t>
      </w:r>
      <w:r w:rsidR="00690F1B" w:rsidRPr="00690F1B">
        <w:rPr>
          <w:rFonts w:ascii="Times New Roman" w:hAnsi="Times New Roman" w:cs="Times New Roman"/>
          <w:sz w:val="24"/>
          <w:szCs w:val="24"/>
          <w:lang w:val="sr-Cyrl-RS"/>
        </w:rPr>
        <w:t>Рукопис садржи и</w:t>
      </w:r>
      <w:r w:rsidR="00387EDB" w:rsidRPr="00690F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387EDB" w:rsidRPr="00690F1B">
        <w:rPr>
          <w:rFonts w:ascii="Times New Roman" w:hAnsi="Times New Roman" w:cs="Times New Roman"/>
          <w:i/>
          <w:sz w:val="24"/>
          <w:szCs w:val="24"/>
          <w:lang w:val="sr-Cyrl-RS"/>
        </w:rPr>
        <w:t>Предговор</w:t>
      </w:r>
      <w:r w:rsidR="00387EDB" w:rsidRPr="00690F1B">
        <w:rPr>
          <w:rFonts w:ascii="Times New Roman" w:hAnsi="Times New Roman" w:cs="Times New Roman"/>
          <w:sz w:val="24"/>
          <w:szCs w:val="24"/>
          <w:lang w:val="sr-Cyrl-RS"/>
        </w:rPr>
        <w:t xml:space="preserve"> (стр. </w:t>
      </w:r>
      <w:r w:rsidR="00387EDB" w:rsidRPr="00690F1B">
        <w:rPr>
          <w:rFonts w:ascii="Times New Roman" w:hAnsi="Times New Roman" w:cs="Times New Roman"/>
          <w:sz w:val="24"/>
          <w:szCs w:val="24"/>
          <w:lang w:val="sr-Latn-RS"/>
        </w:rPr>
        <w:t>i</w:t>
      </w:r>
      <w:r w:rsidR="00387EDB" w:rsidRPr="00690F1B">
        <w:rPr>
          <w:rFonts w:ascii="Times New Roman" w:hAnsi="Times New Roman" w:cs="Times New Roman"/>
          <w:sz w:val="24"/>
          <w:szCs w:val="24"/>
          <w:lang w:val="sr-Cyrl-RS"/>
        </w:rPr>
        <w:t xml:space="preserve"> и </w:t>
      </w:r>
      <w:r w:rsidR="00387EDB" w:rsidRPr="00690F1B">
        <w:rPr>
          <w:rFonts w:ascii="Times New Roman" w:hAnsi="Times New Roman" w:cs="Times New Roman"/>
          <w:sz w:val="24"/>
          <w:szCs w:val="24"/>
          <w:lang w:val="sr-Latn-RS"/>
        </w:rPr>
        <w:t>ii</w:t>
      </w:r>
      <w:r w:rsidR="00387EDB" w:rsidRPr="00690F1B">
        <w:rPr>
          <w:rFonts w:ascii="Times New Roman" w:hAnsi="Times New Roman" w:cs="Times New Roman"/>
          <w:sz w:val="24"/>
          <w:szCs w:val="24"/>
          <w:lang w:val="sr-Cyrl-RS"/>
        </w:rPr>
        <w:t xml:space="preserve">),  </w:t>
      </w:r>
      <w:r w:rsidR="00387EDB" w:rsidRPr="00690F1B">
        <w:rPr>
          <w:rFonts w:ascii="Times New Roman" w:hAnsi="Times New Roman" w:cs="Times New Roman"/>
          <w:i/>
          <w:sz w:val="24"/>
          <w:szCs w:val="24"/>
          <w:lang w:val="sr-Cyrl-RS"/>
        </w:rPr>
        <w:t>Списак коришћених скраћеница</w:t>
      </w:r>
      <w:r w:rsidR="00387EDB" w:rsidRPr="00690F1B">
        <w:rPr>
          <w:rFonts w:ascii="Times New Roman" w:hAnsi="Times New Roman" w:cs="Times New Roman"/>
          <w:sz w:val="24"/>
          <w:szCs w:val="24"/>
          <w:lang w:val="sr-Cyrl-RS"/>
        </w:rPr>
        <w:t xml:space="preserve"> (стр. </w:t>
      </w:r>
      <w:r w:rsidR="00387EDB" w:rsidRPr="00690F1B">
        <w:rPr>
          <w:rFonts w:ascii="Times New Roman" w:hAnsi="Times New Roman" w:cs="Times New Roman"/>
          <w:sz w:val="24"/>
          <w:szCs w:val="24"/>
          <w:lang w:val="sr-Latn-RS"/>
        </w:rPr>
        <w:t>iii</w:t>
      </w:r>
      <w:r w:rsidR="00387EDB" w:rsidRPr="00690F1B">
        <w:rPr>
          <w:rFonts w:ascii="Times New Roman" w:hAnsi="Times New Roman" w:cs="Times New Roman"/>
          <w:sz w:val="24"/>
          <w:szCs w:val="24"/>
          <w:lang w:val="sr-Cyrl-RS"/>
        </w:rPr>
        <w:t xml:space="preserve">), </w:t>
      </w:r>
      <w:r w:rsidR="00387EDB" w:rsidRPr="00690F1B">
        <w:rPr>
          <w:rFonts w:ascii="Times New Roman" w:hAnsi="Times New Roman" w:cs="Times New Roman"/>
          <w:i/>
          <w:sz w:val="24"/>
          <w:szCs w:val="24"/>
          <w:lang w:val="sr-Cyrl-RS"/>
        </w:rPr>
        <w:t>Садржај</w:t>
      </w:r>
      <w:r w:rsidR="00387EDB" w:rsidRPr="00690F1B">
        <w:rPr>
          <w:rFonts w:ascii="Times New Roman" w:hAnsi="Times New Roman" w:cs="Times New Roman"/>
          <w:sz w:val="24"/>
          <w:szCs w:val="24"/>
          <w:lang w:val="sr-Cyrl-RS"/>
        </w:rPr>
        <w:t xml:space="preserve"> (стр. </w:t>
      </w:r>
      <w:r w:rsidR="00387EDB" w:rsidRPr="00690F1B">
        <w:rPr>
          <w:rFonts w:ascii="Times New Roman" w:hAnsi="Times New Roman" w:cs="Times New Roman"/>
          <w:sz w:val="24"/>
          <w:szCs w:val="24"/>
          <w:lang w:val="sr-Latn-RS"/>
        </w:rPr>
        <w:t xml:space="preserve">iv </w:t>
      </w:r>
      <w:r w:rsidR="00387EDB" w:rsidRPr="00690F1B">
        <w:rPr>
          <w:rFonts w:ascii="Times New Roman" w:hAnsi="Times New Roman" w:cs="Times New Roman"/>
          <w:sz w:val="24"/>
          <w:szCs w:val="24"/>
          <w:lang w:val="sr-Cyrl-RS"/>
        </w:rPr>
        <w:t xml:space="preserve">и </w:t>
      </w:r>
      <w:r w:rsidR="00387EDB" w:rsidRPr="00690F1B">
        <w:rPr>
          <w:rFonts w:ascii="Times New Roman" w:hAnsi="Times New Roman" w:cs="Times New Roman"/>
          <w:sz w:val="24"/>
          <w:szCs w:val="24"/>
          <w:lang w:val="sr-Latn-RS"/>
        </w:rPr>
        <w:t>v)</w:t>
      </w:r>
      <w:r w:rsidR="00387EDB" w:rsidRPr="00690F1B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387EDB" w:rsidRPr="00690F1B">
        <w:rPr>
          <w:rFonts w:ascii="Times New Roman" w:hAnsi="Times New Roman" w:cs="Times New Roman"/>
          <w:i/>
          <w:sz w:val="24"/>
          <w:szCs w:val="24"/>
          <w:lang w:val="sr-Cyrl-RS"/>
        </w:rPr>
        <w:t>Списак извора грађе</w:t>
      </w:r>
      <w:r w:rsidR="00387EDB" w:rsidRPr="00690F1B">
        <w:rPr>
          <w:rFonts w:ascii="Times New Roman" w:hAnsi="Times New Roman" w:cs="Times New Roman"/>
          <w:sz w:val="24"/>
          <w:szCs w:val="24"/>
          <w:lang w:val="sr-Cyrl-RS"/>
        </w:rPr>
        <w:t xml:space="preserve"> (стр. 205), </w:t>
      </w:r>
      <w:r w:rsidR="00387EDB" w:rsidRPr="00690F1B">
        <w:rPr>
          <w:rFonts w:ascii="Times New Roman" w:hAnsi="Times New Roman" w:cs="Times New Roman"/>
          <w:i/>
          <w:sz w:val="24"/>
          <w:szCs w:val="24"/>
          <w:lang w:val="sr-Cyrl-RS"/>
        </w:rPr>
        <w:t>Библиографију</w:t>
      </w:r>
      <w:r w:rsidR="00387EDB" w:rsidRPr="00690F1B">
        <w:rPr>
          <w:rFonts w:ascii="Times New Roman" w:hAnsi="Times New Roman" w:cs="Times New Roman"/>
          <w:sz w:val="24"/>
          <w:szCs w:val="24"/>
          <w:lang w:val="sr-Cyrl-RS"/>
        </w:rPr>
        <w:t xml:space="preserve"> (стр. 205 – 212), која садржи укупно 115 јединица, и </w:t>
      </w:r>
      <w:r w:rsidR="00387EDB" w:rsidRPr="00690F1B">
        <w:rPr>
          <w:rFonts w:ascii="Times New Roman" w:hAnsi="Times New Roman" w:cs="Times New Roman"/>
          <w:i/>
          <w:sz w:val="24"/>
          <w:szCs w:val="24"/>
          <w:lang w:val="sr-Cyrl-RS"/>
        </w:rPr>
        <w:t>Сажетак на енглеском језику</w:t>
      </w:r>
      <w:r w:rsidR="00387EDB" w:rsidRPr="00690F1B">
        <w:rPr>
          <w:rFonts w:ascii="Times New Roman" w:hAnsi="Times New Roman" w:cs="Times New Roman"/>
          <w:sz w:val="24"/>
          <w:szCs w:val="24"/>
          <w:lang w:val="sr-Cyrl-RS"/>
        </w:rPr>
        <w:t xml:space="preserve"> (стр. 213 – 214). </w:t>
      </w:r>
    </w:p>
    <w:p w14:paraId="09BA0C29" w14:textId="4DC0213A" w:rsidR="00AF3E4E" w:rsidRPr="00690F1B" w:rsidRDefault="00AF3E4E" w:rsidP="009520EC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90F1B">
        <w:rPr>
          <w:rFonts w:ascii="Times New Roman" w:hAnsi="Times New Roman" w:cs="Times New Roman"/>
          <w:sz w:val="24"/>
          <w:szCs w:val="24"/>
          <w:lang w:val="sr-Cyrl-RS"/>
        </w:rPr>
        <w:t>У монографији аутор испитује појам градијентности и његову</w:t>
      </w:r>
      <w:r w:rsidR="00AC78D1" w:rsidRPr="00690F1B">
        <w:rPr>
          <w:rFonts w:ascii="Times New Roman" w:hAnsi="Times New Roman" w:cs="Times New Roman"/>
          <w:sz w:val="24"/>
          <w:szCs w:val="24"/>
          <w:lang w:val="sr-Cyrl-RS"/>
        </w:rPr>
        <w:t xml:space="preserve"> примену</w:t>
      </w:r>
      <w:r w:rsidRPr="00690F1B">
        <w:rPr>
          <w:rFonts w:ascii="Times New Roman" w:hAnsi="Times New Roman" w:cs="Times New Roman"/>
          <w:sz w:val="24"/>
          <w:szCs w:val="24"/>
          <w:lang w:val="sr-Cyrl-RS"/>
        </w:rPr>
        <w:t xml:space="preserve"> на синтаксички ниво језичке структуре, при чему је за предмет анализе на том нивоу лингвистичке анализе одабр</w:t>
      </w:r>
      <w:r w:rsidR="009520EC" w:rsidRPr="00690F1B">
        <w:rPr>
          <w:rFonts w:ascii="Times New Roman" w:hAnsi="Times New Roman" w:cs="Times New Roman"/>
          <w:sz w:val="24"/>
          <w:szCs w:val="24"/>
          <w:lang w:val="sr-Cyrl-RS"/>
        </w:rPr>
        <w:t>ао</w:t>
      </w:r>
      <w:r w:rsidRPr="00690F1B">
        <w:rPr>
          <w:rFonts w:ascii="Times New Roman" w:hAnsi="Times New Roman" w:cs="Times New Roman"/>
          <w:sz w:val="24"/>
          <w:szCs w:val="24"/>
          <w:lang w:val="sr-Cyrl-RS"/>
        </w:rPr>
        <w:t xml:space="preserve"> конструкциј</w:t>
      </w:r>
      <w:r w:rsidR="009520EC" w:rsidRPr="00690F1B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Pr="00690F1B">
        <w:rPr>
          <w:rFonts w:ascii="Times New Roman" w:hAnsi="Times New Roman" w:cs="Times New Roman"/>
          <w:sz w:val="24"/>
          <w:szCs w:val="24"/>
          <w:lang w:val="sr-Cyrl-RS"/>
        </w:rPr>
        <w:t xml:space="preserve"> типа </w:t>
      </w:r>
      <w:r w:rsidR="008C08B3" w:rsidRPr="00690F1B">
        <w:rPr>
          <w:rFonts w:ascii="Times New Roman" w:hAnsi="Times New Roman" w:cs="Times New Roman"/>
          <w:i/>
          <w:sz w:val="24"/>
          <w:szCs w:val="24"/>
          <w:lang w:val="sr-Latn-RS"/>
        </w:rPr>
        <w:t>N1 V N2 to-inf. cl</w:t>
      </w:r>
      <w:r w:rsidR="008C08B3" w:rsidRPr="00690F1B">
        <w:rPr>
          <w:rFonts w:ascii="Times New Roman" w:hAnsi="Times New Roman" w:cs="Times New Roman"/>
          <w:sz w:val="24"/>
          <w:szCs w:val="24"/>
          <w:lang w:val="sr-Latn-RS"/>
        </w:rPr>
        <w:t xml:space="preserve">. </w:t>
      </w:r>
      <w:r w:rsidRPr="00690F1B">
        <w:rPr>
          <w:rFonts w:ascii="Times New Roman" w:hAnsi="Times New Roman" w:cs="Times New Roman"/>
          <w:sz w:val="24"/>
          <w:szCs w:val="24"/>
          <w:lang w:val="sr-Cyrl-RS"/>
        </w:rPr>
        <w:t xml:space="preserve">у енглеском језику. </w:t>
      </w:r>
    </w:p>
    <w:p w14:paraId="41714501" w14:textId="0A7E509A" w:rsidR="00AF3E4E" w:rsidRPr="005725D3" w:rsidRDefault="008C08B3" w:rsidP="009520EC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90F1B">
        <w:rPr>
          <w:rFonts w:ascii="Times New Roman" w:hAnsi="Times New Roman" w:cs="Times New Roman"/>
          <w:sz w:val="24"/>
          <w:szCs w:val="24"/>
          <w:lang w:val="sr-Cyrl-RS"/>
        </w:rPr>
        <w:t>У првом поглављу аутор представља појам градијентности, објашњава зашто се определио з</w:t>
      </w:r>
      <w:r w:rsidR="00B4519B" w:rsidRPr="00690F1B">
        <w:rPr>
          <w:rFonts w:ascii="Times New Roman" w:hAnsi="Times New Roman" w:cs="Times New Roman"/>
          <w:sz w:val="24"/>
          <w:szCs w:val="24"/>
          <w:lang w:val="sr-Cyrl-RS"/>
        </w:rPr>
        <w:t xml:space="preserve">а употребу самог термина </w:t>
      </w:r>
      <w:r w:rsidR="00B4519B" w:rsidRPr="00690F1B">
        <w:rPr>
          <w:rFonts w:ascii="Times New Roman" w:hAnsi="Times New Roman" w:cs="Times New Roman"/>
          <w:i/>
          <w:sz w:val="24"/>
          <w:szCs w:val="24"/>
          <w:lang w:val="sr-Cyrl-RS"/>
        </w:rPr>
        <w:t>градије</w:t>
      </w:r>
      <w:r w:rsidRPr="00690F1B">
        <w:rPr>
          <w:rFonts w:ascii="Times New Roman" w:hAnsi="Times New Roman" w:cs="Times New Roman"/>
          <w:i/>
          <w:sz w:val="24"/>
          <w:szCs w:val="24"/>
          <w:lang w:val="sr-Cyrl-RS"/>
        </w:rPr>
        <w:t>нтност</w:t>
      </w:r>
      <w:r w:rsidRPr="00690F1B">
        <w:rPr>
          <w:rFonts w:ascii="Times New Roman" w:hAnsi="Times New Roman" w:cs="Times New Roman"/>
          <w:sz w:val="24"/>
          <w:szCs w:val="24"/>
          <w:lang w:val="sr-Cyrl-RS"/>
        </w:rPr>
        <w:t xml:space="preserve"> (уместо сродних термина </w:t>
      </w:r>
      <w:r w:rsidRPr="00690F1B">
        <w:rPr>
          <w:rFonts w:ascii="Times New Roman" w:hAnsi="Times New Roman" w:cs="Times New Roman"/>
          <w:i/>
          <w:sz w:val="24"/>
          <w:szCs w:val="24"/>
          <w:lang w:val="sr-Cyrl-RS"/>
        </w:rPr>
        <w:t>градуелност</w:t>
      </w:r>
      <w:r w:rsidRPr="00690F1B">
        <w:rPr>
          <w:rFonts w:ascii="Times New Roman" w:hAnsi="Times New Roman" w:cs="Times New Roman"/>
          <w:sz w:val="24"/>
          <w:szCs w:val="24"/>
          <w:lang w:val="sr-Cyrl-RS"/>
        </w:rPr>
        <w:t xml:space="preserve"> и </w:t>
      </w:r>
      <w:r w:rsidRPr="00690F1B">
        <w:rPr>
          <w:rFonts w:ascii="Times New Roman" w:hAnsi="Times New Roman" w:cs="Times New Roman"/>
          <w:i/>
          <w:sz w:val="24"/>
          <w:szCs w:val="24"/>
          <w:lang w:val="sr-Cyrl-RS"/>
        </w:rPr>
        <w:t>градијенција</w:t>
      </w:r>
      <w:r w:rsidRPr="00690F1B">
        <w:rPr>
          <w:rFonts w:ascii="Times New Roman" w:hAnsi="Times New Roman" w:cs="Times New Roman"/>
          <w:sz w:val="24"/>
          <w:szCs w:val="24"/>
          <w:lang w:val="sr-Cyrl-RS"/>
        </w:rPr>
        <w:t xml:space="preserve">, који се такође користе у литератури), износи циљеве рада, дефинише </w:t>
      </w:r>
      <w:r w:rsidR="00B617DC">
        <w:rPr>
          <w:rFonts w:ascii="Times New Roman" w:hAnsi="Times New Roman" w:cs="Times New Roman"/>
          <w:sz w:val="24"/>
          <w:szCs w:val="24"/>
          <w:lang w:val="sr-Cyrl-RS"/>
        </w:rPr>
        <w:t>сложену анализирану</w:t>
      </w:r>
      <w:r w:rsidR="00AC78D1" w:rsidRPr="00690F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690F1B">
        <w:rPr>
          <w:rFonts w:ascii="Times New Roman" w:hAnsi="Times New Roman" w:cs="Times New Roman"/>
          <w:sz w:val="24"/>
          <w:szCs w:val="24"/>
          <w:lang w:val="sr-Cyrl-RS"/>
        </w:rPr>
        <w:t xml:space="preserve">конструкцију, и представља корпус </w:t>
      </w:r>
      <w:r w:rsidR="001A6681">
        <w:rPr>
          <w:rFonts w:ascii="Times New Roman" w:hAnsi="Times New Roman" w:cs="Times New Roman"/>
          <w:sz w:val="24"/>
          <w:szCs w:val="24"/>
          <w:lang w:val="sr-Cyrl-RS"/>
        </w:rPr>
        <w:t>на коме је вршено истраживање</w:t>
      </w:r>
      <w:r w:rsidRPr="00690F1B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 w:rsidR="005725D3">
        <w:rPr>
          <w:rFonts w:ascii="Times New Roman" w:hAnsi="Times New Roman" w:cs="Times New Roman"/>
          <w:sz w:val="24"/>
          <w:szCs w:val="24"/>
          <w:lang w:val="sr-Cyrl-RS"/>
        </w:rPr>
        <w:t>Важно је истаћи да је а</w:t>
      </w:r>
      <w:r w:rsidR="005725D3" w:rsidRPr="005725D3">
        <w:rPr>
          <w:rFonts w:ascii="Times New Roman" w:hAnsi="Times New Roman"/>
          <w:sz w:val="24"/>
          <w:szCs w:val="24"/>
          <w:lang w:val="sr-Cyrl-RS"/>
        </w:rPr>
        <w:t xml:space="preserve">нализа спроведена на веома богатом корпусу (6433 примера), који је наменски сачињен за потребе овог истраживања на основу грађе из двају репрезентативних електронских </w:t>
      </w:r>
      <w:r w:rsidR="00D702B5" w:rsidRPr="00D702B5">
        <w:rPr>
          <w:rFonts w:ascii="Times New Roman" w:hAnsi="Times New Roman"/>
          <w:sz w:val="24"/>
          <w:szCs w:val="24"/>
          <w:lang w:val="sr-Cyrl-RS"/>
        </w:rPr>
        <w:t>корпуса</w:t>
      </w:r>
      <w:r w:rsidR="005725D3" w:rsidRPr="005725D3">
        <w:rPr>
          <w:rFonts w:ascii="Times New Roman" w:hAnsi="Times New Roman"/>
          <w:sz w:val="24"/>
          <w:szCs w:val="24"/>
          <w:lang w:val="sr-Cyrl-RS"/>
        </w:rPr>
        <w:t xml:space="preserve"> енглеског језика (</w:t>
      </w:r>
      <w:r w:rsidR="005725D3">
        <w:rPr>
          <w:rFonts w:ascii="Times New Roman" w:eastAsia="Times New Roman" w:hAnsi="Times New Roman" w:cs="Times New Roman"/>
          <w:i/>
          <w:sz w:val="24"/>
          <w:szCs w:val="24"/>
        </w:rPr>
        <w:t>The</w:t>
      </w:r>
      <w:r w:rsidR="005725D3" w:rsidRPr="005725D3">
        <w:rPr>
          <w:rFonts w:ascii="Times New Roman" w:eastAsia="Times New Roman" w:hAnsi="Times New Roman" w:cs="Times New Roman"/>
          <w:i/>
          <w:sz w:val="24"/>
          <w:szCs w:val="24"/>
          <w:lang w:val="sr-Cyrl-RS"/>
        </w:rPr>
        <w:t xml:space="preserve"> </w:t>
      </w:r>
      <w:r w:rsidR="005725D3">
        <w:rPr>
          <w:rFonts w:ascii="Times New Roman" w:eastAsia="Times New Roman" w:hAnsi="Times New Roman" w:cs="Times New Roman"/>
          <w:i/>
          <w:sz w:val="24"/>
          <w:szCs w:val="24"/>
        </w:rPr>
        <w:t>British</w:t>
      </w:r>
      <w:r w:rsidR="005725D3" w:rsidRPr="005725D3">
        <w:rPr>
          <w:rFonts w:ascii="Times New Roman" w:eastAsia="Times New Roman" w:hAnsi="Times New Roman" w:cs="Times New Roman"/>
          <w:i/>
          <w:sz w:val="24"/>
          <w:szCs w:val="24"/>
          <w:lang w:val="sr-Cyrl-RS"/>
        </w:rPr>
        <w:t xml:space="preserve"> </w:t>
      </w:r>
      <w:r w:rsidR="005725D3">
        <w:rPr>
          <w:rFonts w:ascii="Times New Roman" w:eastAsia="Times New Roman" w:hAnsi="Times New Roman" w:cs="Times New Roman"/>
          <w:i/>
          <w:sz w:val="24"/>
          <w:szCs w:val="24"/>
        </w:rPr>
        <w:t>National</w:t>
      </w:r>
      <w:r w:rsidR="005725D3" w:rsidRPr="005725D3">
        <w:rPr>
          <w:rFonts w:ascii="Times New Roman" w:eastAsia="Times New Roman" w:hAnsi="Times New Roman" w:cs="Times New Roman"/>
          <w:i/>
          <w:sz w:val="24"/>
          <w:szCs w:val="24"/>
          <w:lang w:val="sr-Cyrl-RS"/>
        </w:rPr>
        <w:t xml:space="preserve"> </w:t>
      </w:r>
      <w:r w:rsidR="005725D3">
        <w:rPr>
          <w:rFonts w:ascii="Times New Roman" w:eastAsia="Times New Roman" w:hAnsi="Times New Roman" w:cs="Times New Roman"/>
          <w:i/>
          <w:sz w:val="24"/>
          <w:szCs w:val="24"/>
        </w:rPr>
        <w:t>Corpus</w:t>
      </w:r>
      <w:r w:rsidR="005725D3" w:rsidRPr="005725D3">
        <w:rPr>
          <w:rFonts w:ascii="Times New Roman" w:eastAsia="Times New Roman" w:hAnsi="Times New Roman" w:cs="Times New Roman"/>
          <w:i/>
          <w:sz w:val="24"/>
          <w:szCs w:val="24"/>
          <w:lang w:val="sr-Cyrl-RS"/>
        </w:rPr>
        <w:t xml:space="preserve"> </w:t>
      </w:r>
      <w:r w:rsidR="005725D3" w:rsidRPr="005725D3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и </w:t>
      </w:r>
      <w:r w:rsidR="005725D3">
        <w:rPr>
          <w:rFonts w:ascii="Times New Roman" w:eastAsia="Times New Roman" w:hAnsi="Times New Roman" w:cs="Times New Roman"/>
          <w:i/>
          <w:sz w:val="24"/>
          <w:szCs w:val="24"/>
        </w:rPr>
        <w:t>Collins</w:t>
      </w:r>
      <w:r w:rsidR="005725D3" w:rsidRPr="005725D3">
        <w:rPr>
          <w:rFonts w:ascii="Times New Roman" w:eastAsia="Times New Roman" w:hAnsi="Times New Roman" w:cs="Times New Roman"/>
          <w:i/>
          <w:sz w:val="24"/>
          <w:szCs w:val="24"/>
          <w:lang w:val="sr-Cyrl-RS"/>
        </w:rPr>
        <w:t xml:space="preserve"> </w:t>
      </w:r>
      <w:r w:rsidR="005725D3">
        <w:rPr>
          <w:rFonts w:ascii="Times New Roman" w:eastAsia="Times New Roman" w:hAnsi="Times New Roman" w:cs="Times New Roman"/>
          <w:i/>
          <w:sz w:val="24"/>
          <w:szCs w:val="24"/>
        </w:rPr>
        <w:t>COBUILD</w:t>
      </w:r>
      <w:r w:rsidR="005725D3" w:rsidRPr="005725D3">
        <w:rPr>
          <w:rFonts w:ascii="Times New Roman" w:eastAsia="Times New Roman" w:hAnsi="Times New Roman" w:cs="Times New Roman"/>
          <w:i/>
          <w:sz w:val="24"/>
          <w:szCs w:val="24"/>
          <w:lang w:val="sr-Cyrl-RS"/>
        </w:rPr>
        <w:t xml:space="preserve"> </w:t>
      </w:r>
      <w:r w:rsidR="005725D3">
        <w:rPr>
          <w:rFonts w:ascii="Times New Roman" w:eastAsia="Times New Roman" w:hAnsi="Times New Roman" w:cs="Times New Roman"/>
          <w:i/>
          <w:sz w:val="24"/>
          <w:szCs w:val="24"/>
        </w:rPr>
        <w:t>Resource</w:t>
      </w:r>
      <w:r w:rsidR="005725D3" w:rsidRPr="005725D3">
        <w:rPr>
          <w:rFonts w:ascii="Times New Roman" w:eastAsia="Times New Roman" w:hAnsi="Times New Roman" w:cs="Times New Roman"/>
          <w:i/>
          <w:sz w:val="24"/>
          <w:szCs w:val="24"/>
          <w:lang w:val="sr-Cyrl-RS"/>
        </w:rPr>
        <w:t xml:space="preserve"> </w:t>
      </w:r>
      <w:r w:rsidR="005725D3">
        <w:rPr>
          <w:rFonts w:ascii="Times New Roman" w:eastAsia="Times New Roman" w:hAnsi="Times New Roman" w:cs="Times New Roman"/>
          <w:i/>
          <w:sz w:val="24"/>
          <w:szCs w:val="24"/>
        </w:rPr>
        <w:t>Pack</w:t>
      </w:r>
      <w:r w:rsidR="005725D3" w:rsidRPr="005725D3">
        <w:rPr>
          <w:rFonts w:ascii="Times New Roman" w:eastAsia="Times New Roman" w:hAnsi="Times New Roman" w:cs="Times New Roman"/>
          <w:i/>
          <w:sz w:val="24"/>
          <w:szCs w:val="24"/>
          <w:lang w:val="sr-Cyrl-RS"/>
        </w:rPr>
        <w:t xml:space="preserve"> </w:t>
      </w:r>
      <w:r w:rsidR="005725D3" w:rsidRPr="005725D3">
        <w:rPr>
          <w:rFonts w:ascii="Times New Roman" w:eastAsia="Times New Roman" w:hAnsi="Times New Roman" w:cs="Times New Roman"/>
          <w:sz w:val="24"/>
          <w:szCs w:val="24"/>
          <w:lang w:val="sr-Cyrl-RS"/>
        </w:rPr>
        <w:t>(2003)</w:t>
      </w:r>
      <w:r w:rsidR="005725D3" w:rsidRPr="005725D3">
        <w:rPr>
          <w:rFonts w:ascii="Times New Roman" w:hAnsi="Times New Roman"/>
          <w:sz w:val="24"/>
          <w:szCs w:val="24"/>
          <w:lang w:val="sr-Cyrl-RS"/>
        </w:rPr>
        <w:t xml:space="preserve">, </w:t>
      </w:r>
      <w:r w:rsidR="005725D3" w:rsidRPr="005725D3">
        <w:rPr>
          <w:rFonts w:ascii="Times New Roman" w:eastAsia="Times New Roman" w:hAnsi="Times New Roman" w:cs="Times New Roman"/>
          <w:sz w:val="24"/>
          <w:szCs w:val="24"/>
          <w:lang w:val="sr-Cyrl-RS"/>
        </w:rPr>
        <w:t>уз исцрп</w:t>
      </w:r>
      <w:r w:rsidR="00D702B5">
        <w:rPr>
          <w:rFonts w:ascii="Times New Roman" w:eastAsia="Times New Roman" w:hAnsi="Times New Roman" w:cs="Times New Roman"/>
          <w:sz w:val="24"/>
          <w:szCs w:val="24"/>
          <w:lang w:val="sr-Cyrl-RS"/>
        </w:rPr>
        <w:t>ни списак</w:t>
      </w:r>
      <w:r w:rsidR="005725D3" w:rsidRPr="005725D3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глагола који се јављају у </w:t>
      </w:r>
      <w:r w:rsidR="00D702B5">
        <w:rPr>
          <w:rFonts w:ascii="Times New Roman" w:eastAsia="Times New Roman" w:hAnsi="Times New Roman" w:cs="Times New Roman"/>
          <w:sz w:val="24"/>
          <w:szCs w:val="24"/>
          <w:lang w:val="sr-Cyrl-RS"/>
        </w:rPr>
        <w:t>анализираној</w:t>
      </w:r>
      <w:r w:rsidR="005725D3" w:rsidRPr="005725D3">
        <w:rPr>
          <w:rFonts w:ascii="Times New Roman" w:hAnsi="Times New Roman"/>
          <w:sz w:val="24"/>
          <w:szCs w:val="24"/>
          <w:lang w:val="sr-Cyrl-RS"/>
        </w:rPr>
        <w:t xml:space="preserve"> к</w:t>
      </w:r>
      <w:r w:rsidR="005725D3" w:rsidRPr="005725D3">
        <w:rPr>
          <w:rFonts w:ascii="Times New Roman" w:eastAsia="Times New Roman" w:hAnsi="Times New Roman" w:cs="Times New Roman"/>
          <w:sz w:val="24"/>
          <w:szCs w:val="24"/>
          <w:lang w:val="sr-Cyrl-RS"/>
        </w:rPr>
        <w:t>онструкциј</w:t>
      </w:r>
      <w:r w:rsidR="005725D3" w:rsidRPr="005725D3">
        <w:rPr>
          <w:rFonts w:ascii="Times New Roman" w:hAnsi="Times New Roman"/>
          <w:sz w:val="24"/>
          <w:szCs w:val="24"/>
          <w:lang w:val="sr-Cyrl-RS"/>
        </w:rPr>
        <w:t>и</w:t>
      </w:r>
      <w:r w:rsidR="00D702B5">
        <w:rPr>
          <w:rFonts w:ascii="Times New Roman" w:hAnsi="Times New Roman"/>
          <w:sz w:val="24"/>
          <w:szCs w:val="24"/>
          <w:lang w:val="sr-Cyrl-RS"/>
        </w:rPr>
        <w:t>, класификованих</w:t>
      </w:r>
      <w:r w:rsidR="005725D3" w:rsidRPr="005725D3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према семантичким критеријумима</w:t>
      </w:r>
      <w:r w:rsidR="005725D3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. </w:t>
      </w:r>
    </w:p>
    <w:p w14:paraId="1F736A54" w14:textId="706807D4" w:rsidR="008C08B3" w:rsidRPr="00690F1B" w:rsidRDefault="008C08B3" w:rsidP="009520EC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90F1B">
        <w:rPr>
          <w:rFonts w:ascii="Times New Roman" w:hAnsi="Times New Roman" w:cs="Times New Roman"/>
          <w:sz w:val="24"/>
          <w:szCs w:val="24"/>
          <w:lang w:val="sr-Cyrl-RS"/>
        </w:rPr>
        <w:t>У другом</w:t>
      </w:r>
      <w:r w:rsidR="005725D3">
        <w:rPr>
          <w:rFonts w:ascii="Times New Roman" w:hAnsi="Times New Roman" w:cs="Times New Roman"/>
          <w:sz w:val="24"/>
          <w:szCs w:val="24"/>
          <w:lang w:val="sr-Cyrl-RS"/>
        </w:rPr>
        <w:t>, нај</w:t>
      </w:r>
      <w:r w:rsidR="00D702B5">
        <w:rPr>
          <w:rFonts w:ascii="Times New Roman" w:hAnsi="Times New Roman" w:cs="Times New Roman"/>
          <w:sz w:val="24"/>
          <w:szCs w:val="24"/>
          <w:lang w:val="sr-Cyrl-RS"/>
        </w:rPr>
        <w:t>дужем</w:t>
      </w:r>
      <w:r w:rsidRPr="00690F1B">
        <w:rPr>
          <w:rFonts w:ascii="Times New Roman" w:hAnsi="Times New Roman" w:cs="Times New Roman"/>
          <w:sz w:val="24"/>
          <w:szCs w:val="24"/>
          <w:lang w:val="sr-Cyrl-RS"/>
        </w:rPr>
        <w:t xml:space="preserve"> поглав</w:t>
      </w:r>
      <w:r w:rsidR="004B7B9C" w:rsidRPr="00690F1B">
        <w:rPr>
          <w:rFonts w:ascii="Times New Roman" w:hAnsi="Times New Roman" w:cs="Times New Roman"/>
          <w:sz w:val="24"/>
          <w:szCs w:val="24"/>
          <w:lang w:val="sr-Cyrl-RS"/>
        </w:rPr>
        <w:t>љу</w:t>
      </w:r>
      <w:r w:rsidRPr="00690F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AC78D1" w:rsidRPr="00690F1B">
        <w:rPr>
          <w:rFonts w:ascii="Times New Roman" w:hAnsi="Times New Roman" w:cs="Times New Roman"/>
          <w:sz w:val="24"/>
          <w:szCs w:val="24"/>
          <w:lang w:val="sr-Cyrl-RS"/>
        </w:rPr>
        <w:t xml:space="preserve">аутор </w:t>
      </w:r>
      <w:r w:rsidR="004B7B9C" w:rsidRPr="00690F1B">
        <w:rPr>
          <w:rFonts w:ascii="Times New Roman" w:hAnsi="Times New Roman" w:cs="Times New Roman"/>
          <w:sz w:val="24"/>
          <w:szCs w:val="24"/>
          <w:lang w:val="sr-Cyrl-RS"/>
        </w:rPr>
        <w:t xml:space="preserve">врло детаљно </w:t>
      </w:r>
      <w:r w:rsidR="00D702B5">
        <w:rPr>
          <w:rFonts w:ascii="Times New Roman" w:hAnsi="Times New Roman" w:cs="Times New Roman"/>
          <w:sz w:val="24"/>
          <w:szCs w:val="24"/>
          <w:lang w:val="sr-Cyrl-RS"/>
        </w:rPr>
        <w:t>даје</w:t>
      </w:r>
      <w:r w:rsidR="00A52CFE" w:rsidRPr="00690F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690F1B">
        <w:rPr>
          <w:rFonts w:ascii="Times New Roman" w:hAnsi="Times New Roman" w:cs="Times New Roman"/>
          <w:sz w:val="24"/>
          <w:szCs w:val="24"/>
          <w:lang w:val="sr-Cyrl-RS"/>
        </w:rPr>
        <w:t xml:space="preserve">теоријско-методолошки оквир. У првом делу </w:t>
      </w:r>
      <w:r w:rsidR="00E775FC">
        <w:rPr>
          <w:rFonts w:ascii="Times New Roman" w:hAnsi="Times New Roman" w:cs="Times New Roman"/>
          <w:sz w:val="24"/>
          <w:szCs w:val="24"/>
          <w:lang w:val="sr-Cyrl-RS"/>
        </w:rPr>
        <w:t>овог</w:t>
      </w:r>
      <w:r w:rsidRPr="00690F1B">
        <w:rPr>
          <w:rFonts w:ascii="Times New Roman" w:hAnsi="Times New Roman" w:cs="Times New Roman"/>
          <w:sz w:val="24"/>
          <w:szCs w:val="24"/>
          <w:lang w:val="sr-Cyrl-RS"/>
        </w:rPr>
        <w:t xml:space="preserve"> поглавља најпре даје преглед </w:t>
      </w:r>
      <w:r w:rsidR="00FE7D49" w:rsidRPr="00690F1B">
        <w:rPr>
          <w:rFonts w:ascii="Times New Roman" w:hAnsi="Times New Roman" w:cs="Times New Roman"/>
          <w:sz w:val="24"/>
          <w:szCs w:val="24"/>
          <w:lang w:val="sr-Cyrl-RS"/>
        </w:rPr>
        <w:t xml:space="preserve">дефиниција појма градијентности у </w:t>
      </w:r>
      <w:r w:rsidR="00E775FC">
        <w:rPr>
          <w:rFonts w:ascii="Times New Roman" w:hAnsi="Times New Roman" w:cs="Times New Roman"/>
          <w:sz w:val="24"/>
          <w:szCs w:val="24"/>
          <w:lang w:val="sr-Cyrl-RS"/>
        </w:rPr>
        <w:t xml:space="preserve">србистичкој и нарочито англистичкој </w:t>
      </w:r>
      <w:r w:rsidR="00FE7D49" w:rsidRPr="00690F1B">
        <w:rPr>
          <w:rFonts w:ascii="Times New Roman" w:hAnsi="Times New Roman" w:cs="Times New Roman"/>
          <w:sz w:val="24"/>
          <w:szCs w:val="24"/>
          <w:lang w:val="sr-Cyrl-RS"/>
        </w:rPr>
        <w:t xml:space="preserve">литератури и говори о </w:t>
      </w:r>
      <w:r w:rsidR="00663B1D" w:rsidRPr="00690F1B">
        <w:rPr>
          <w:rFonts w:ascii="Times New Roman" w:hAnsi="Times New Roman" w:cs="Times New Roman"/>
          <w:sz w:val="24"/>
          <w:szCs w:val="24"/>
          <w:lang w:val="sr-Cyrl-RS"/>
        </w:rPr>
        <w:t>различитим</w:t>
      </w:r>
      <w:r w:rsidR="00FE7D49" w:rsidRPr="00690F1B">
        <w:rPr>
          <w:rFonts w:ascii="Times New Roman" w:hAnsi="Times New Roman" w:cs="Times New Roman"/>
          <w:sz w:val="24"/>
          <w:szCs w:val="24"/>
          <w:lang w:val="sr-Cyrl-RS"/>
        </w:rPr>
        <w:t xml:space="preserve"> употребама </w:t>
      </w:r>
      <w:r w:rsidR="00A52CFE" w:rsidRPr="00690F1B">
        <w:rPr>
          <w:rFonts w:ascii="Times New Roman" w:hAnsi="Times New Roman" w:cs="Times New Roman"/>
          <w:sz w:val="24"/>
          <w:szCs w:val="24"/>
          <w:lang w:val="sr-Cyrl-RS"/>
        </w:rPr>
        <w:t xml:space="preserve">како </w:t>
      </w:r>
      <w:r w:rsidR="00FE7D49" w:rsidRPr="00690F1B">
        <w:rPr>
          <w:rFonts w:ascii="Times New Roman" w:hAnsi="Times New Roman" w:cs="Times New Roman"/>
          <w:sz w:val="24"/>
          <w:szCs w:val="24"/>
          <w:lang w:val="sr-Cyrl-RS"/>
        </w:rPr>
        <w:t xml:space="preserve">овог </w:t>
      </w:r>
      <w:r w:rsidR="00A52CFE" w:rsidRPr="00690F1B">
        <w:rPr>
          <w:rFonts w:ascii="Times New Roman" w:hAnsi="Times New Roman" w:cs="Times New Roman"/>
          <w:sz w:val="24"/>
          <w:szCs w:val="24"/>
          <w:lang w:val="sr-Cyrl-RS"/>
        </w:rPr>
        <w:t>тако и сродних термина</w:t>
      </w:r>
      <w:r w:rsidR="009520EC" w:rsidRPr="00690F1B">
        <w:rPr>
          <w:rFonts w:ascii="Times New Roman" w:hAnsi="Times New Roman" w:cs="Times New Roman"/>
          <w:sz w:val="24"/>
          <w:szCs w:val="24"/>
          <w:lang w:val="sr-Cyrl-RS"/>
        </w:rPr>
        <w:t xml:space="preserve">. Уз то, аутор посвећује значајну пажњу појму </w:t>
      </w:r>
      <w:r w:rsidRPr="00690F1B">
        <w:rPr>
          <w:rFonts w:ascii="Times New Roman" w:hAnsi="Times New Roman" w:cs="Times New Roman"/>
          <w:sz w:val="24"/>
          <w:szCs w:val="24"/>
          <w:lang w:val="sr-Cyrl-RS"/>
        </w:rPr>
        <w:t>категоризације (</w:t>
      </w:r>
      <w:r w:rsidR="009520EC" w:rsidRPr="00690F1B">
        <w:rPr>
          <w:rFonts w:ascii="Times New Roman" w:hAnsi="Times New Roman" w:cs="Times New Roman"/>
          <w:sz w:val="24"/>
          <w:szCs w:val="24"/>
          <w:lang w:val="sr-Cyrl-RS"/>
        </w:rPr>
        <w:t xml:space="preserve">с обзиром на његову нераскидиву повезаност са </w:t>
      </w:r>
      <w:r w:rsidRPr="00690F1B">
        <w:rPr>
          <w:rFonts w:ascii="Times New Roman" w:hAnsi="Times New Roman" w:cs="Times New Roman"/>
          <w:sz w:val="24"/>
          <w:szCs w:val="24"/>
          <w:lang w:val="sr-Cyrl-RS"/>
        </w:rPr>
        <w:t>појм</w:t>
      </w:r>
      <w:r w:rsidR="00E775FC">
        <w:rPr>
          <w:rFonts w:ascii="Times New Roman" w:hAnsi="Times New Roman" w:cs="Times New Roman"/>
          <w:sz w:val="24"/>
          <w:szCs w:val="24"/>
          <w:lang w:val="sr-Cyrl-RS"/>
        </w:rPr>
        <w:t xml:space="preserve">ом градијентности) у филозофији, </w:t>
      </w:r>
      <w:r w:rsidR="00663B1D" w:rsidRPr="00690F1B">
        <w:rPr>
          <w:rFonts w:ascii="Times New Roman" w:hAnsi="Times New Roman" w:cs="Times New Roman"/>
          <w:sz w:val="24"/>
          <w:szCs w:val="24"/>
          <w:lang w:val="sr-Cyrl-RS"/>
        </w:rPr>
        <w:t xml:space="preserve">као </w:t>
      </w:r>
      <w:r w:rsidRPr="00690F1B">
        <w:rPr>
          <w:rFonts w:ascii="Times New Roman" w:hAnsi="Times New Roman" w:cs="Times New Roman"/>
          <w:sz w:val="24"/>
          <w:szCs w:val="24"/>
          <w:lang w:val="sr-Cyrl-RS"/>
        </w:rPr>
        <w:t xml:space="preserve">и у когнитивној лингвистици </w:t>
      </w:r>
      <w:r w:rsidR="00AC78D1" w:rsidRPr="00690F1B">
        <w:rPr>
          <w:rFonts w:ascii="Times New Roman" w:hAnsi="Times New Roman" w:cs="Times New Roman"/>
          <w:sz w:val="24"/>
          <w:szCs w:val="24"/>
          <w:lang w:val="sr-Cyrl-RS"/>
        </w:rPr>
        <w:t>и когнитивној науци</w:t>
      </w:r>
      <w:r w:rsidR="00FE7D49" w:rsidRPr="00690F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690F1B">
        <w:rPr>
          <w:rFonts w:ascii="Times New Roman" w:hAnsi="Times New Roman" w:cs="Times New Roman"/>
          <w:sz w:val="24"/>
          <w:szCs w:val="24"/>
          <w:lang w:val="sr-Cyrl-RS"/>
        </w:rPr>
        <w:t>у ужем смислу</w:t>
      </w:r>
      <w:r w:rsidR="00FE7D49" w:rsidRPr="00690F1B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 w:rsidR="00D702B5">
        <w:rPr>
          <w:rFonts w:ascii="Times New Roman" w:hAnsi="Times New Roman" w:cs="Times New Roman"/>
          <w:sz w:val="24"/>
          <w:szCs w:val="24"/>
          <w:lang w:val="sr-Cyrl-RS"/>
        </w:rPr>
        <w:t>Посебно се бави појмом</w:t>
      </w:r>
      <w:r w:rsidR="00663B1D" w:rsidRPr="00690F1B">
        <w:rPr>
          <w:rFonts w:ascii="Times New Roman" w:hAnsi="Times New Roman" w:cs="Times New Roman"/>
          <w:sz w:val="24"/>
          <w:szCs w:val="24"/>
          <w:lang w:val="sr-Cyrl-RS"/>
        </w:rPr>
        <w:t xml:space="preserve"> градије</w:t>
      </w:r>
      <w:r w:rsidR="00087EFC" w:rsidRPr="00690F1B">
        <w:rPr>
          <w:rFonts w:ascii="Times New Roman" w:hAnsi="Times New Roman" w:cs="Times New Roman"/>
          <w:sz w:val="24"/>
          <w:szCs w:val="24"/>
          <w:lang w:val="sr-Cyrl-RS"/>
        </w:rPr>
        <w:t>нтн</w:t>
      </w:r>
      <w:r w:rsidR="00A52CFE" w:rsidRPr="00690F1B"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="00087EFC" w:rsidRPr="00690F1B">
        <w:rPr>
          <w:rFonts w:ascii="Times New Roman" w:hAnsi="Times New Roman" w:cs="Times New Roman"/>
          <w:sz w:val="24"/>
          <w:szCs w:val="24"/>
          <w:lang w:val="sr-Cyrl-RS"/>
        </w:rPr>
        <w:t>сти на граматичком н</w:t>
      </w:r>
      <w:r w:rsidR="009520EC" w:rsidRPr="00690F1B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087EFC" w:rsidRPr="00690F1B">
        <w:rPr>
          <w:rFonts w:ascii="Times New Roman" w:hAnsi="Times New Roman" w:cs="Times New Roman"/>
          <w:sz w:val="24"/>
          <w:szCs w:val="24"/>
          <w:lang w:val="sr-Cyrl-RS"/>
        </w:rPr>
        <w:t>во</w:t>
      </w:r>
      <w:r w:rsidR="00331CE4">
        <w:rPr>
          <w:rFonts w:ascii="Times New Roman" w:hAnsi="Times New Roman" w:cs="Times New Roman"/>
          <w:sz w:val="24"/>
          <w:szCs w:val="24"/>
          <w:lang w:val="sr-Cyrl-RS"/>
        </w:rPr>
        <w:t>у језичке структуре, а пред</w:t>
      </w:r>
      <w:r w:rsidR="005725D3">
        <w:rPr>
          <w:rFonts w:ascii="Times New Roman" w:hAnsi="Times New Roman" w:cs="Times New Roman"/>
          <w:sz w:val="24"/>
          <w:szCs w:val="24"/>
          <w:lang w:val="sr-Cyrl-RS"/>
        </w:rPr>
        <w:t>стављ</w:t>
      </w:r>
      <w:r w:rsidR="00331CE4">
        <w:rPr>
          <w:rFonts w:ascii="Times New Roman" w:hAnsi="Times New Roman" w:cs="Times New Roman"/>
          <w:sz w:val="24"/>
          <w:szCs w:val="24"/>
          <w:lang w:val="sr-Cyrl-RS"/>
        </w:rPr>
        <w:t xml:space="preserve">ени су и </w:t>
      </w:r>
      <w:r w:rsidRPr="00690F1B">
        <w:rPr>
          <w:rFonts w:ascii="Times New Roman" w:hAnsi="Times New Roman" w:cs="Times New Roman"/>
          <w:sz w:val="24"/>
          <w:szCs w:val="24"/>
          <w:lang w:val="sr-Cyrl-RS"/>
        </w:rPr>
        <w:t xml:space="preserve">критички </w:t>
      </w:r>
      <w:r w:rsidR="00331CE4">
        <w:rPr>
          <w:rFonts w:ascii="Times New Roman" w:hAnsi="Times New Roman" w:cs="Times New Roman"/>
          <w:sz w:val="24"/>
          <w:szCs w:val="24"/>
          <w:lang w:val="sr-Cyrl-RS"/>
        </w:rPr>
        <w:t xml:space="preserve">теоријски </w:t>
      </w:r>
      <w:r w:rsidRPr="00690F1B">
        <w:rPr>
          <w:rFonts w:ascii="Times New Roman" w:hAnsi="Times New Roman" w:cs="Times New Roman"/>
          <w:sz w:val="24"/>
          <w:szCs w:val="24"/>
          <w:lang w:val="sr-Cyrl-RS"/>
        </w:rPr>
        <w:t>осврти на ставове о градијентности</w:t>
      </w:r>
      <w:r w:rsidR="00331CE4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663B1D" w:rsidRPr="00690F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690F1B">
        <w:rPr>
          <w:rFonts w:ascii="Times New Roman" w:hAnsi="Times New Roman" w:cs="Times New Roman"/>
          <w:sz w:val="24"/>
          <w:szCs w:val="24"/>
          <w:lang w:val="sr-Cyrl-RS"/>
        </w:rPr>
        <w:t xml:space="preserve">У другом делу </w:t>
      </w:r>
      <w:r w:rsidR="00E72598">
        <w:rPr>
          <w:rFonts w:ascii="Times New Roman" w:hAnsi="Times New Roman" w:cs="Times New Roman"/>
          <w:sz w:val="24"/>
          <w:szCs w:val="24"/>
          <w:lang w:val="sr-Cyrl-RS"/>
        </w:rPr>
        <w:t>другог</w:t>
      </w:r>
      <w:r w:rsidRPr="00690F1B">
        <w:rPr>
          <w:rFonts w:ascii="Times New Roman" w:hAnsi="Times New Roman" w:cs="Times New Roman"/>
          <w:sz w:val="24"/>
          <w:szCs w:val="24"/>
          <w:lang w:val="sr-Cyrl-RS"/>
        </w:rPr>
        <w:t xml:space="preserve"> поглавља </w:t>
      </w:r>
      <w:r w:rsidR="00AC78D1" w:rsidRPr="00690F1B">
        <w:rPr>
          <w:rFonts w:ascii="Times New Roman" w:hAnsi="Times New Roman" w:cs="Times New Roman"/>
          <w:sz w:val="24"/>
          <w:szCs w:val="24"/>
          <w:lang w:val="sr-Cyrl-RS"/>
        </w:rPr>
        <w:t xml:space="preserve">аутор </w:t>
      </w:r>
      <w:r w:rsidRPr="00690F1B">
        <w:rPr>
          <w:rFonts w:ascii="Times New Roman" w:hAnsi="Times New Roman" w:cs="Times New Roman"/>
          <w:sz w:val="24"/>
          <w:szCs w:val="24"/>
          <w:lang w:val="sr-Cyrl-RS"/>
        </w:rPr>
        <w:t>даје преглед литерату</w:t>
      </w:r>
      <w:r w:rsidR="00AC78D1" w:rsidRPr="00690F1B">
        <w:rPr>
          <w:rFonts w:ascii="Times New Roman" w:hAnsi="Times New Roman" w:cs="Times New Roman"/>
          <w:sz w:val="24"/>
          <w:szCs w:val="24"/>
          <w:lang w:val="sr-Cyrl-RS"/>
        </w:rPr>
        <w:t xml:space="preserve">ре у вези са </w:t>
      </w:r>
      <w:r w:rsidR="00D702B5">
        <w:rPr>
          <w:rFonts w:ascii="Times New Roman" w:hAnsi="Times New Roman" w:cs="Times New Roman"/>
          <w:sz w:val="24"/>
          <w:szCs w:val="24"/>
          <w:lang w:val="sr-Cyrl-RS"/>
        </w:rPr>
        <w:t>анализираном конструкцијом</w:t>
      </w:r>
      <w:r w:rsidR="008F70E2">
        <w:rPr>
          <w:rFonts w:ascii="Times New Roman" w:hAnsi="Times New Roman" w:cs="Times New Roman"/>
          <w:sz w:val="24"/>
          <w:szCs w:val="24"/>
          <w:lang w:val="sr-Cyrl-RS"/>
        </w:rPr>
        <w:t xml:space="preserve">. У трећем делу другог поглавља аутор </w:t>
      </w:r>
      <w:r w:rsidR="00D702B5">
        <w:rPr>
          <w:rFonts w:ascii="Times New Roman" w:hAnsi="Times New Roman" w:cs="Times New Roman"/>
          <w:sz w:val="24"/>
          <w:szCs w:val="24"/>
          <w:lang w:val="sr-Cyrl-RS"/>
        </w:rPr>
        <w:t>описије своју аналитичку и дескриптивну</w:t>
      </w:r>
      <w:r w:rsidR="008F70E2">
        <w:rPr>
          <w:rFonts w:ascii="Times New Roman" w:hAnsi="Times New Roman" w:cs="Times New Roman"/>
          <w:sz w:val="24"/>
          <w:szCs w:val="24"/>
          <w:lang w:val="sr-Cyrl-RS"/>
        </w:rPr>
        <w:t xml:space="preserve"> методологију и </w:t>
      </w:r>
      <w:r w:rsidRPr="00690F1B">
        <w:rPr>
          <w:rFonts w:ascii="Times New Roman" w:hAnsi="Times New Roman" w:cs="Times New Roman"/>
          <w:sz w:val="24"/>
          <w:szCs w:val="24"/>
          <w:lang w:val="sr-Cyrl-RS"/>
        </w:rPr>
        <w:t xml:space="preserve">објашњава и образлаже више (синтаксичких и </w:t>
      </w:r>
      <w:r w:rsidRPr="00690F1B">
        <w:rPr>
          <w:rFonts w:ascii="Times New Roman" w:hAnsi="Times New Roman" w:cs="Times New Roman"/>
          <w:sz w:val="24"/>
          <w:szCs w:val="24"/>
          <w:lang w:val="sr-Cyrl-RS"/>
        </w:rPr>
        <w:lastRenderedPageBreak/>
        <w:t xml:space="preserve">семантичких) критеријума који </w:t>
      </w:r>
      <w:r w:rsidR="00E72598">
        <w:rPr>
          <w:rFonts w:ascii="Times New Roman" w:hAnsi="Times New Roman" w:cs="Times New Roman"/>
          <w:sz w:val="24"/>
          <w:szCs w:val="24"/>
          <w:lang w:val="sr-Cyrl-RS"/>
        </w:rPr>
        <w:t>су коришћени</w:t>
      </w:r>
      <w:r w:rsidRPr="00690F1B">
        <w:rPr>
          <w:rFonts w:ascii="Times New Roman" w:hAnsi="Times New Roman" w:cs="Times New Roman"/>
          <w:sz w:val="24"/>
          <w:szCs w:val="24"/>
          <w:lang w:val="sr-Cyrl-RS"/>
        </w:rPr>
        <w:t xml:space="preserve"> као основни инструменти анализе конструкције</w:t>
      </w:r>
      <w:r w:rsidR="00E7259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72598" w:rsidRPr="00690F1B">
        <w:rPr>
          <w:rFonts w:ascii="Times New Roman" w:hAnsi="Times New Roman" w:cs="Times New Roman"/>
          <w:sz w:val="24"/>
          <w:szCs w:val="24"/>
          <w:lang w:val="sr-Cyrl-RS"/>
        </w:rPr>
        <w:t xml:space="preserve">типа </w:t>
      </w:r>
      <w:r w:rsidR="00E72598" w:rsidRPr="00690F1B">
        <w:rPr>
          <w:rFonts w:ascii="Times New Roman" w:hAnsi="Times New Roman" w:cs="Times New Roman"/>
          <w:i/>
          <w:sz w:val="24"/>
          <w:szCs w:val="24"/>
          <w:lang w:val="sr-Latn-RS"/>
        </w:rPr>
        <w:t>N1 V N2 to-inf. cl</w:t>
      </w:r>
      <w:r w:rsidR="00E72598" w:rsidRPr="00690F1B">
        <w:rPr>
          <w:rFonts w:ascii="Times New Roman" w:hAnsi="Times New Roman" w:cs="Times New Roman"/>
          <w:sz w:val="24"/>
          <w:szCs w:val="24"/>
          <w:lang w:val="sr-Latn-RS"/>
        </w:rPr>
        <w:t xml:space="preserve">. </w:t>
      </w:r>
      <w:r w:rsidR="00E72598" w:rsidRPr="00690F1B">
        <w:rPr>
          <w:rFonts w:ascii="Times New Roman" w:hAnsi="Times New Roman" w:cs="Times New Roman"/>
          <w:sz w:val="24"/>
          <w:szCs w:val="24"/>
          <w:lang w:val="sr-Cyrl-RS"/>
        </w:rPr>
        <w:t>у енглеском језику.</w:t>
      </w:r>
    </w:p>
    <w:p w14:paraId="0F26EC31" w14:textId="0A34D83C" w:rsidR="00087EFC" w:rsidRPr="00690F1B" w:rsidRDefault="00087EFC" w:rsidP="009520EC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90F1B">
        <w:rPr>
          <w:rFonts w:ascii="Times New Roman" w:hAnsi="Times New Roman" w:cs="Times New Roman"/>
          <w:sz w:val="24"/>
          <w:szCs w:val="24"/>
          <w:lang w:val="sr-Cyrl-RS"/>
        </w:rPr>
        <w:t xml:space="preserve">У трећем поглављу </w:t>
      </w:r>
      <w:r w:rsidR="008F70E2">
        <w:rPr>
          <w:rFonts w:ascii="Times New Roman" w:hAnsi="Times New Roman" w:cs="Times New Roman"/>
          <w:sz w:val="24"/>
          <w:szCs w:val="24"/>
          <w:lang w:val="sr-Cyrl-RS"/>
        </w:rPr>
        <w:t xml:space="preserve">монографије </w:t>
      </w:r>
      <w:r w:rsidR="00AC78D1" w:rsidRPr="00690F1B">
        <w:rPr>
          <w:rFonts w:ascii="Times New Roman" w:hAnsi="Times New Roman" w:cs="Times New Roman"/>
          <w:sz w:val="24"/>
          <w:szCs w:val="24"/>
          <w:lang w:val="sr-Cyrl-RS"/>
        </w:rPr>
        <w:t xml:space="preserve">аутор </w:t>
      </w:r>
      <w:r w:rsidRPr="00690F1B">
        <w:rPr>
          <w:rFonts w:ascii="Times New Roman" w:hAnsi="Times New Roman" w:cs="Times New Roman"/>
          <w:sz w:val="24"/>
          <w:szCs w:val="24"/>
          <w:lang w:val="sr-Cyrl-RS"/>
        </w:rPr>
        <w:t>представљен</w:t>
      </w:r>
      <w:r w:rsidR="00AC78D1" w:rsidRPr="00690F1B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Pr="00690F1B">
        <w:rPr>
          <w:rFonts w:ascii="Times New Roman" w:hAnsi="Times New Roman" w:cs="Times New Roman"/>
          <w:sz w:val="24"/>
          <w:szCs w:val="24"/>
          <w:lang w:val="sr-Cyrl-RS"/>
        </w:rPr>
        <w:t xml:space="preserve"> конструкциј</w:t>
      </w:r>
      <w:r w:rsidR="00AC78D1" w:rsidRPr="00690F1B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Pr="00690F1B">
        <w:rPr>
          <w:rFonts w:ascii="Times New Roman" w:hAnsi="Times New Roman" w:cs="Times New Roman"/>
          <w:sz w:val="24"/>
          <w:szCs w:val="24"/>
          <w:lang w:val="sr-Cyrl-RS"/>
        </w:rPr>
        <w:t xml:space="preserve"> анализира по утврђеним критеријумима. Датим критеријумима се, поред осталог, испитују њене различите синтаксичке особине, као и семантичке особине функционалних јединица које учествују у образовању дате конструкције. То се чини са циљем указивања на интеркатегоријалну / међукатегоријалну градијентност </w:t>
      </w:r>
      <w:r w:rsidR="001A6681" w:rsidRPr="001A6681">
        <w:rPr>
          <w:rFonts w:ascii="Times New Roman" w:hAnsi="Times New Roman" w:cs="Times New Roman"/>
          <w:sz w:val="24"/>
          <w:szCs w:val="24"/>
          <w:lang w:val="sr-Cyrl-RS"/>
        </w:rPr>
        <w:t>и са њом тесно повезану интракатегоријалну / унутаркатегоријалну градијентност</w:t>
      </w:r>
      <w:r w:rsidR="00D702B5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Pr="00690F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633FC241" w14:textId="620138FD" w:rsidR="00087EFC" w:rsidRPr="00690F1B" w:rsidRDefault="00BC21D8" w:rsidP="009520EC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90F1B">
        <w:rPr>
          <w:rFonts w:ascii="Times New Roman" w:hAnsi="Times New Roman" w:cs="Times New Roman"/>
          <w:sz w:val="24"/>
          <w:szCs w:val="24"/>
          <w:lang w:val="sr-Cyrl-RS"/>
        </w:rPr>
        <w:t xml:space="preserve">У четвртом поглављу </w:t>
      </w:r>
      <w:r w:rsidR="00AC78D1" w:rsidRPr="00690F1B">
        <w:rPr>
          <w:rFonts w:ascii="Times New Roman" w:hAnsi="Times New Roman" w:cs="Times New Roman"/>
          <w:sz w:val="24"/>
          <w:szCs w:val="24"/>
          <w:lang w:val="sr-Cyrl-RS"/>
        </w:rPr>
        <w:t>аутор најпре даје</w:t>
      </w:r>
      <w:r w:rsidR="00087EFC" w:rsidRPr="00690F1B">
        <w:rPr>
          <w:rFonts w:ascii="Times New Roman" w:hAnsi="Times New Roman" w:cs="Times New Roman"/>
          <w:sz w:val="24"/>
          <w:szCs w:val="24"/>
          <w:lang w:val="sr-Cyrl-RS"/>
        </w:rPr>
        <w:t xml:space="preserve"> закључна разматрања везана за представљену анализу дате конструкције. У том смислу, представља модел одговарајућег градијената везаног за поменуту конструкцију, као и одређена додатна питања у вези са постављањем тог градијента. Потом </w:t>
      </w:r>
      <w:r w:rsidR="00AC78D1" w:rsidRPr="00690F1B">
        <w:rPr>
          <w:rFonts w:ascii="Times New Roman" w:hAnsi="Times New Roman" w:cs="Times New Roman"/>
          <w:sz w:val="24"/>
          <w:szCs w:val="24"/>
          <w:lang w:val="sr-Cyrl-RS"/>
        </w:rPr>
        <w:t>представља</w:t>
      </w:r>
      <w:r w:rsidR="00087EFC" w:rsidRPr="00690F1B">
        <w:rPr>
          <w:rFonts w:ascii="Times New Roman" w:hAnsi="Times New Roman" w:cs="Times New Roman"/>
          <w:sz w:val="24"/>
          <w:szCs w:val="24"/>
          <w:lang w:val="sr-Cyrl-RS"/>
        </w:rPr>
        <w:t xml:space="preserve"> општа закључна разматрања, а у светлу циљева рада представљених на почетку, и паралелно са тим скреће пажњ</w:t>
      </w:r>
      <w:r w:rsidR="00AC78D1" w:rsidRPr="00690F1B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="00087EFC" w:rsidRPr="00690F1B">
        <w:rPr>
          <w:rFonts w:ascii="Times New Roman" w:hAnsi="Times New Roman" w:cs="Times New Roman"/>
          <w:sz w:val="24"/>
          <w:szCs w:val="24"/>
          <w:lang w:val="sr-Cyrl-RS"/>
        </w:rPr>
        <w:t xml:space="preserve"> на правце могућих даљих истраживања у наведеној о</w:t>
      </w:r>
      <w:r w:rsidR="00AC78D1" w:rsidRPr="00690F1B">
        <w:rPr>
          <w:rFonts w:ascii="Times New Roman" w:hAnsi="Times New Roman" w:cs="Times New Roman"/>
          <w:sz w:val="24"/>
          <w:szCs w:val="24"/>
          <w:lang w:val="sr-Cyrl-RS"/>
        </w:rPr>
        <w:t>бласти. У том смислу, разматра</w:t>
      </w:r>
      <w:r w:rsidR="00087EFC" w:rsidRPr="00690F1B">
        <w:rPr>
          <w:rFonts w:ascii="Times New Roman" w:hAnsi="Times New Roman" w:cs="Times New Roman"/>
          <w:sz w:val="24"/>
          <w:szCs w:val="24"/>
          <w:lang w:val="sr-Cyrl-RS"/>
        </w:rPr>
        <w:t xml:space="preserve"> закључ</w:t>
      </w:r>
      <w:r w:rsidR="00AC78D1" w:rsidRPr="00690F1B">
        <w:rPr>
          <w:rFonts w:ascii="Times New Roman" w:hAnsi="Times New Roman" w:cs="Times New Roman"/>
          <w:sz w:val="24"/>
          <w:szCs w:val="24"/>
          <w:lang w:val="sr-Cyrl-RS"/>
        </w:rPr>
        <w:t>ке</w:t>
      </w:r>
      <w:r w:rsidR="00087EFC" w:rsidRPr="00690F1B">
        <w:rPr>
          <w:rFonts w:ascii="Times New Roman" w:hAnsi="Times New Roman" w:cs="Times New Roman"/>
          <w:sz w:val="24"/>
          <w:szCs w:val="24"/>
          <w:lang w:val="sr-Cyrl-RS"/>
        </w:rPr>
        <w:t xml:space="preserve"> везан</w:t>
      </w:r>
      <w:r w:rsidR="00AC78D1" w:rsidRPr="00690F1B">
        <w:rPr>
          <w:rFonts w:ascii="Times New Roman" w:hAnsi="Times New Roman" w:cs="Times New Roman"/>
          <w:sz w:val="24"/>
          <w:szCs w:val="24"/>
          <w:lang w:val="sr-Cyrl-RS"/>
        </w:rPr>
        <w:t>е за</w:t>
      </w:r>
      <w:r w:rsidR="00087EFC" w:rsidRPr="00690F1B">
        <w:rPr>
          <w:rFonts w:ascii="Times New Roman" w:hAnsi="Times New Roman" w:cs="Times New Roman"/>
          <w:sz w:val="24"/>
          <w:szCs w:val="24"/>
          <w:lang w:val="sr-Cyrl-RS"/>
        </w:rPr>
        <w:t xml:space="preserve"> теоријско-методолошки и аналитичко-дескриптивни потенцијал појма градијентности у проучавању језичких, а посебно синтаксичких појава, </w:t>
      </w:r>
      <w:r w:rsidR="009520EC" w:rsidRPr="00690F1B">
        <w:rPr>
          <w:rFonts w:ascii="Times New Roman" w:hAnsi="Times New Roman" w:cs="Times New Roman"/>
          <w:sz w:val="24"/>
          <w:szCs w:val="24"/>
          <w:lang w:val="sr-Cyrl-RS"/>
        </w:rPr>
        <w:t>и даје</w:t>
      </w:r>
      <w:r w:rsidR="00087EFC" w:rsidRPr="00690F1B">
        <w:rPr>
          <w:rFonts w:ascii="Times New Roman" w:hAnsi="Times New Roman" w:cs="Times New Roman"/>
          <w:sz w:val="24"/>
          <w:szCs w:val="24"/>
          <w:lang w:val="sr-Cyrl-RS"/>
        </w:rPr>
        <w:t xml:space="preserve"> осврт на могућности практичне примене резултата добијених током анализе. </w:t>
      </w:r>
    </w:p>
    <w:p w14:paraId="38B9492D" w14:textId="5E1AACF3" w:rsidR="00A64B3A" w:rsidRDefault="002D3B4A" w:rsidP="009520EC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Монографија </w:t>
      </w:r>
      <w:r w:rsidRPr="00690F1B">
        <w:rPr>
          <w:rFonts w:ascii="Times New Roman" w:hAnsi="Times New Roman" w:cs="Times New Roman"/>
          <w:i/>
          <w:sz w:val="24"/>
          <w:szCs w:val="24"/>
          <w:lang w:val="sr-Cyrl-RS"/>
        </w:rPr>
        <w:t>Синтакса и градијентност</w:t>
      </w:r>
      <w:r w:rsidRPr="00690F1B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већ самим избором теме, феномена градијентности у лингвистици а посебно у синтакси</w:t>
      </w:r>
      <w:r w:rsidR="009C47C6">
        <w:rPr>
          <w:rFonts w:ascii="Times New Roman" w:hAnsi="Times New Roman" w:cs="Times New Roman"/>
          <w:sz w:val="24"/>
          <w:szCs w:val="24"/>
          <w:lang w:val="sr-Cyrl-RS"/>
        </w:rPr>
        <w:t>,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представља допринос у</w:t>
      </w:r>
      <w:r w:rsidR="003F3F6E">
        <w:rPr>
          <w:rFonts w:ascii="Times New Roman" w:hAnsi="Times New Roman" w:cs="Times New Roman"/>
          <w:sz w:val="24"/>
          <w:szCs w:val="24"/>
          <w:lang w:val="sr-Cyrl-RS"/>
        </w:rPr>
        <w:t xml:space="preserve"> нашим лингвистичким </w:t>
      </w:r>
      <w:r w:rsidR="009C47C6">
        <w:rPr>
          <w:rFonts w:ascii="Times New Roman" w:hAnsi="Times New Roman" w:cs="Times New Roman"/>
          <w:sz w:val="24"/>
          <w:szCs w:val="24"/>
          <w:lang w:val="sr-Cyrl-RS"/>
        </w:rPr>
        <w:t>круговима</w:t>
      </w:r>
      <w:r w:rsidR="003F3F6E">
        <w:rPr>
          <w:rFonts w:ascii="Times New Roman" w:hAnsi="Times New Roman" w:cs="Times New Roman"/>
          <w:sz w:val="24"/>
          <w:szCs w:val="24"/>
          <w:lang w:val="sr-Cyrl-RS"/>
        </w:rPr>
        <w:t xml:space="preserve">. На теоријском плану, дат је </w:t>
      </w:r>
      <w:r w:rsidR="000F30FE">
        <w:rPr>
          <w:rFonts w:ascii="Times New Roman" w:hAnsi="Times New Roman" w:cs="Times New Roman"/>
          <w:sz w:val="24"/>
          <w:szCs w:val="24"/>
          <w:lang w:val="sr-Cyrl-RS"/>
        </w:rPr>
        <w:t xml:space="preserve">исцрпан </w:t>
      </w:r>
      <w:r w:rsidR="003F3F6E">
        <w:rPr>
          <w:rFonts w:ascii="Times New Roman" w:hAnsi="Times New Roman" w:cs="Times New Roman"/>
          <w:sz w:val="24"/>
          <w:szCs w:val="24"/>
          <w:lang w:val="sr-Cyrl-RS"/>
        </w:rPr>
        <w:t>и синтетички добро постављен преглед појмова градијентности и категоризације</w:t>
      </w:r>
      <w:r w:rsidR="000F30FE">
        <w:rPr>
          <w:rFonts w:ascii="Times New Roman" w:hAnsi="Times New Roman" w:cs="Times New Roman"/>
          <w:sz w:val="24"/>
          <w:szCs w:val="24"/>
          <w:lang w:val="sr-Cyrl-RS"/>
        </w:rPr>
        <w:t>, кроз различите теоријске моделе и школе</w:t>
      </w:r>
      <w:r w:rsidR="00A64B3A">
        <w:rPr>
          <w:rFonts w:ascii="Times New Roman" w:hAnsi="Times New Roman" w:cs="Times New Roman"/>
          <w:sz w:val="24"/>
          <w:szCs w:val="24"/>
          <w:lang w:val="sr-Cyrl-RS"/>
        </w:rPr>
        <w:t>, од значаја не само за англисте него и све који се баве тим феноменима</w:t>
      </w:r>
      <w:r w:rsidR="000F30FE">
        <w:rPr>
          <w:rFonts w:ascii="Times New Roman" w:hAnsi="Times New Roman" w:cs="Times New Roman"/>
          <w:sz w:val="24"/>
          <w:szCs w:val="24"/>
          <w:lang w:val="sr-Cyrl-RS"/>
        </w:rPr>
        <w:t xml:space="preserve"> у разним језицима и на различитим нивоима језичке структуре</w:t>
      </w:r>
      <w:r w:rsidR="003F3F6E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 w:rsidR="00A64B3A">
        <w:rPr>
          <w:rFonts w:ascii="Times New Roman" w:hAnsi="Times New Roman" w:cs="Times New Roman"/>
          <w:sz w:val="24"/>
          <w:szCs w:val="24"/>
          <w:lang w:val="sr-Cyrl-RS"/>
        </w:rPr>
        <w:t>Н</w:t>
      </w:r>
      <w:r w:rsidR="009C47C6">
        <w:rPr>
          <w:rFonts w:ascii="Times New Roman" w:hAnsi="Times New Roman" w:cs="Times New Roman"/>
          <w:sz w:val="24"/>
          <w:szCs w:val="24"/>
          <w:lang w:val="sr-Cyrl-RS"/>
        </w:rPr>
        <w:t xml:space="preserve">а </w:t>
      </w:r>
      <w:r w:rsidR="003F3F6E">
        <w:rPr>
          <w:rFonts w:ascii="Times New Roman" w:hAnsi="Times New Roman" w:cs="Times New Roman"/>
          <w:sz w:val="24"/>
          <w:szCs w:val="24"/>
          <w:lang w:val="sr-Cyrl-RS"/>
        </w:rPr>
        <w:t xml:space="preserve">емпиријском и </w:t>
      </w:r>
      <w:r w:rsidR="009C47C6">
        <w:rPr>
          <w:rFonts w:ascii="Times New Roman" w:hAnsi="Times New Roman" w:cs="Times New Roman"/>
          <w:sz w:val="24"/>
          <w:szCs w:val="24"/>
          <w:lang w:val="sr-Cyrl-RS"/>
        </w:rPr>
        <w:t xml:space="preserve">аналитичком плану, који се тиче примарно синтаксе енглеског језика, појам </w:t>
      </w:r>
      <w:r w:rsidR="009C47C6" w:rsidRPr="00690F1B">
        <w:rPr>
          <w:rFonts w:ascii="Times New Roman" w:hAnsi="Times New Roman" w:cs="Times New Roman"/>
          <w:sz w:val="24"/>
          <w:szCs w:val="24"/>
          <w:lang w:val="sr-Cyrl-RS"/>
        </w:rPr>
        <w:t xml:space="preserve">градијентности </w:t>
      </w:r>
      <w:r w:rsidR="00A64B3A">
        <w:rPr>
          <w:rFonts w:ascii="Times New Roman" w:hAnsi="Times New Roman" w:cs="Times New Roman"/>
          <w:sz w:val="24"/>
          <w:szCs w:val="24"/>
          <w:lang w:val="sr-Cyrl-RS"/>
        </w:rPr>
        <w:t xml:space="preserve">је </w:t>
      </w:r>
      <w:r w:rsidR="009C47C6">
        <w:rPr>
          <w:rFonts w:ascii="Times New Roman" w:hAnsi="Times New Roman" w:cs="Times New Roman"/>
          <w:sz w:val="24"/>
          <w:szCs w:val="24"/>
          <w:lang w:val="sr-Cyrl-RS"/>
        </w:rPr>
        <w:t xml:space="preserve">примењен на </w:t>
      </w:r>
      <w:r w:rsidR="00A64B3A">
        <w:rPr>
          <w:rFonts w:ascii="Times New Roman" w:hAnsi="Times New Roman" w:cs="Times New Roman"/>
          <w:sz w:val="24"/>
          <w:szCs w:val="24"/>
          <w:lang w:val="sr-Cyrl-RS"/>
        </w:rPr>
        <w:t xml:space="preserve">минуциозну </w:t>
      </w:r>
      <w:r w:rsidR="009C47C6">
        <w:rPr>
          <w:rFonts w:ascii="Times New Roman" w:hAnsi="Times New Roman" w:cs="Times New Roman"/>
          <w:sz w:val="24"/>
          <w:szCs w:val="24"/>
          <w:lang w:val="sr-Cyrl-RS"/>
        </w:rPr>
        <w:t>анализу конструкције</w:t>
      </w:r>
      <w:r w:rsidR="009C47C6" w:rsidRPr="00690F1B">
        <w:rPr>
          <w:rFonts w:ascii="Times New Roman" w:hAnsi="Times New Roman" w:cs="Times New Roman"/>
          <w:sz w:val="24"/>
          <w:szCs w:val="24"/>
          <w:lang w:val="sr-Cyrl-RS"/>
        </w:rPr>
        <w:t xml:space="preserve"> типа </w:t>
      </w:r>
      <w:r w:rsidR="009C47C6" w:rsidRPr="00690F1B">
        <w:rPr>
          <w:rFonts w:ascii="Times New Roman" w:hAnsi="Times New Roman" w:cs="Times New Roman"/>
          <w:i/>
          <w:sz w:val="24"/>
          <w:szCs w:val="24"/>
          <w:lang w:val="sr-Latn-CS"/>
        </w:rPr>
        <w:t>N1 V N2</w:t>
      </w:r>
      <w:r w:rsidR="009C47C6" w:rsidRPr="00690F1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9C47C6" w:rsidRPr="00690F1B">
        <w:rPr>
          <w:rFonts w:ascii="Times New Roman" w:hAnsi="Times New Roman" w:cs="Times New Roman"/>
          <w:i/>
          <w:sz w:val="24"/>
          <w:szCs w:val="24"/>
          <w:lang w:val="sr-Latn-CS"/>
        </w:rPr>
        <w:t xml:space="preserve">to-inf. </w:t>
      </w:r>
      <w:r w:rsidR="00A64B3A">
        <w:rPr>
          <w:rFonts w:ascii="Times New Roman" w:hAnsi="Times New Roman" w:cs="Times New Roman"/>
          <w:i/>
          <w:sz w:val="24"/>
          <w:szCs w:val="24"/>
          <w:lang w:val="sr-Latn-CS"/>
        </w:rPr>
        <w:t>c</w:t>
      </w:r>
      <w:r w:rsidR="009C47C6" w:rsidRPr="00690F1B">
        <w:rPr>
          <w:rFonts w:ascii="Times New Roman" w:hAnsi="Times New Roman" w:cs="Times New Roman"/>
          <w:i/>
          <w:sz w:val="24"/>
          <w:szCs w:val="24"/>
          <w:lang w:val="sr-Latn-CS"/>
        </w:rPr>
        <w:t>l</w:t>
      </w:r>
      <w:r w:rsidR="00A64B3A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 w:rsidR="009C47C6" w:rsidRPr="00690F1B">
        <w:rPr>
          <w:rFonts w:ascii="Times New Roman" w:hAnsi="Times New Roman" w:cs="Times New Roman"/>
          <w:sz w:val="24"/>
          <w:szCs w:val="24"/>
          <w:lang w:val="sr-Cyrl-RS"/>
        </w:rPr>
        <w:t>у енглеском језику</w:t>
      </w:r>
      <w:r w:rsidR="00A64B3A">
        <w:rPr>
          <w:rFonts w:ascii="Times New Roman" w:hAnsi="Times New Roman" w:cs="Times New Roman"/>
          <w:sz w:val="24"/>
          <w:szCs w:val="24"/>
          <w:lang w:val="sr-Cyrl-RS"/>
        </w:rPr>
        <w:t>, што чини значајни допринос анализи тог типа конструкције.</w:t>
      </w:r>
      <w:r w:rsidR="009C47C6">
        <w:rPr>
          <w:rFonts w:ascii="Times New Roman" w:hAnsi="Times New Roman" w:cs="Times New Roman"/>
          <w:sz w:val="24"/>
          <w:szCs w:val="24"/>
          <w:lang w:val="sr-Cyrl-RS"/>
        </w:rPr>
        <w:t xml:space="preserve">  </w:t>
      </w:r>
    </w:p>
    <w:p w14:paraId="69B481AF" w14:textId="55272490" w:rsidR="009F48A0" w:rsidRPr="00690F1B" w:rsidRDefault="009F48A0" w:rsidP="009F48A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90F1B">
        <w:rPr>
          <w:rFonts w:ascii="Times New Roman" w:hAnsi="Times New Roman" w:cs="Times New Roman"/>
          <w:sz w:val="24"/>
          <w:szCs w:val="24"/>
          <w:lang w:val="sr-Cyrl-RS"/>
        </w:rPr>
        <w:t xml:space="preserve">  </w:t>
      </w:r>
      <w:r w:rsidR="006D2087" w:rsidRPr="00690F1B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0F30FE">
        <w:rPr>
          <w:rFonts w:ascii="Times New Roman" w:hAnsi="Times New Roman" w:cs="Times New Roman"/>
          <w:sz w:val="24"/>
          <w:szCs w:val="24"/>
          <w:lang w:val="sr-Cyrl-RS"/>
        </w:rPr>
        <w:t xml:space="preserve">Имајући у виду да ову студију одликује </w:t>
      </w:r>
      <w:r w:rsidR="00B352D1">
        <w:rPr>
          <w:rFonts w:ascii="Times New Roman" w:hAnsi="Times New Roman" w:cs="Times New Roman"/>
          <w:sz w:val="24"/>
          <w:szCs w:val="24"/>
          <w:lang w:val="sr-Cyrl-RS"/>
        </w:rPr>
        <w:t xml:space="preserve">лингвистичка релевантност теме, </w:t>
      </w:r>
      <w:r w:rsidR="000F30FE">
        <w:rPr>
          <w:rFonts w:ascii="Times New Roman" w:hAnsi="Times New Roman" w:cs="Times New Roman"/>
          <w:sz w:val="24"/>
          <w:szCs w:val="24"/>
          <w:lang w:val="sr-Cyrl-RS"/>
        </w:rPr>
        <w:t>одлична теоријска заснованост, детаљна анализа и валидно изведени закључци</w:t>
      </w:r>
      <w:r w:rsidR="003D7AE9" w:rsidRPr="003D7AE9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13474A" w:rsidRPr="00690F1B">
        <w:rPr>
          <w:rFonts w:ascii="Times New Roman" w:hAnsi="Times New Roman" w:cs="Times New Roman"/>
          <w:sz w:val="24"/>
          <w:szCs w:val="24"/>
          <w:lang w:val="sr-Cyrl-RS"/>
        </w:rPr>
        <w:t xml:space="preserve">са задовољством </w:t>
      </w:r>
      <w:r w:rsidR="00B352D1">
        <w:rPr>
          <w:rFonts w:ascii="Times New Roman" w:hAnsi="Times New Roman" w:cs="Times New Roman"/>
          <w:sz w:val="24"/>
          <w:szCs w:val="24"/>
          <w:lang w:val="sr-Cyrl-RS"/>
        </w:rPr>
        <w:t xml:space="preserve">могу препоручити објављивање </w:t>
      </w:r>
      <w:r w:rsidR="00BC21D8" w:rsidRPr="00690F1B">
        <w:rPr>
          <w:rFonts w:ascii="Times New Roman" w:hAnsi="Times New Roman" w:cs="Times New Roman"/>
          <w:sz w:val="24"/>
          <w:szCs w:val="24"/>
          <w:lang w:val="sr-Cyrl-RS"/>
        </w:rPr>
        <w:t>монографије</w:t>
      </w:r>
      <w:r w:rsidR="0013474A" w:rsidRPr="00690F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21D8" w:rsidRPr="00690F1B">
        <w:rPr>
          <w:rFonts w:ascii="Times New Roman" w:hAnsi="Times New Roman" w:cs="Times New Roman"/>
          <w:i/>
          <w:sz w:val="24"/>
          <w:szCs w:val="24"/>
          <w:lang w:val="sr-Cyrl-RS"/>
        </w:rPr>
        <w:t>Синтакса и градијентност</w:t>
      </w:r>
      <w:r w:rsidR="00BC21D8" w:rsidRPr="00690F1B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</w:t>
      </w:r>
      <w:r w:rsidR="00BC21D8" w:rsidRPr="00690F1B">
        <w:rPr>
          <w:rFonts w:ascii="Times New Roman" w:hAnsi="Times New Roman" w:cs="Times New Roman"/>
          <w:sz w:val="24"/>
          <w:szCs w:val="24"/>
          <w:lang w:val="sr-Cyrl-RS"/>
        </w:rPr>
        <w:t>доц. др Владана Павловића</w:t>
      </w:r>
      <w:r w:rsidR="0013474A" w:rsidRPr="00690F1B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</w:p>
    <w:p w14:paraId="4B104AE3" w14:textId="77777777" w:rsidR="0013474A" w:rsidRPr="002D3B4A" w:rsidRDefault="0013474A" w:rsidP="005E55D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4B15CFAA" w14:textId="46174A04" w:rsidR="00D702B5" w:rsidRDefault="0013474A" w:rsidP="00D702B5">
      <w:pPr>
        <w:pStyle w:val="NoSpacing"/>
        <w:rPr>
          <w:rFonts w:ascii="Times New Roman" w:hAnsi="Times New Roman" w:cs="Times New Roman"/>
          <w:sz w:val="24"/>
          <w:szCs w:val="24"/>
          <w:lang w:val="sr-Cyrl-RS"/>
        </w:rPr>
      </w:pPr>
      <w:r w:rsidRPr="00690F1B">
        <w:rPr>
          <w:rFonts w:ascii="Times New Roman" w:hAnsi="Times New Roman" w:cs="Times New Roman"/>
          <w:sz w:val="24"/>
          <w:szCs w:val="24"/>
          <w:lang w:val="sr-Cyrl-RS"/>
        </w:rPr>
        <w:t xml:space="preserve">У Нишу, </w:t>
      </w:r>
      <w:r w:rsidR="00D702B5">
        <w:rPr>
          <w:rFonts w:ascii="Times New Roman" w:hAnsi="Times New Roman" w:cs="Times New Roman"/>
          <w:sz w:val="24"/>
          <w:szCs w:val="24"/>
          <w:lang w:val="sr-Cyrl-RS"/>
        </w:rPr>
        <w:t>14. јула</w:t>
      </w:r>
      <w:r w:rsidRPr="00690F1B">
        <w:rPr>
          <w:rFonts w:ascii="Times New Roman" w:hAnsi="Times New Roman" w:cs="Times New Roman"/>
          <w:sz w:val="24"/>
          <w:szCs w:val="24"/>
          <w:lang w:val="sr-Cyrl-RS"/>
        </w:rPr>
        <w:t xml:space="preserve"> 201</w:t>
      </w:r>
      <w:r w:rsidR="00EB0AA9" w:rsidRPr="00690F1B">
        <w:rPr>
          <w:rFonts w:ascii="Times New Roman" w:hAnsi="Times New Roman" w:cs="Times New Roman"/>
          <w:sz w:val="24"/>
          <w:szCs w:val="24"/>
          <w:lang w:val="sr-Cyrl-RS"/>
        </w:rPr>
        <w:t>7</w:t>
      </w:r>
      <w:r w:rsidRPr="00690F1B">
        <w:rPr>
          <w:rFonts w:ascii="Times New Roman" w:hAnsi="Times New Roman" w:cs="Times New Roman"/>
          <w:sz w:val="24"/>
          <w:szCs w:val="24"/>
          <w:lang w:val="sr-Cyrl-RS"/>
        </w:rPr>
        <w:t>. године</w:t>
      </w:r>
      <w:r w:rsidR="00D702B5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D702B5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D702B5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D702B5">
        <w:rPr>
          <w:rFonts w:ascii="Times New Roman" w:hAnsi="Times New Roman" w:cs="Times New Roman"/>
          <w:sz w:val="24"/>
          <w:szCs w:val="24"/>
          <w:lang w:val="sr-Cyrl-RS"/>
        </w:rPr>
        <w:tab/>
      </w:r>
    </w:p>
    <w:p w14:paraId="09E2EB65" w14:textId="0F5E7F82" w:rsidR="00D702B5" w:rsidRDefault="00D702B5" w:rsidP="00EB0AA9">
      <w:pPr>
        <w:pStyle w:val="NoSpacing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67F4A82" w14:textId="77777777" w:rsidR="00D702B5" w:rsidRDefault="00D702B5" w:rsidP="00EB0AA9">
      <w:pPr>
        <w:pStyle w:val="NoSpacing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097B037" w14:textId="77777777" w:rsidR="00B352D1" w:rsidRDefault="00B352D1" w:rsidP="00EB0AA9">
      <w:pPr>
        <w:pStyle w:val="NoSpacing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6501D40" w14:textId="77777777" w:rsidR="00B352D1" w:rsidRDefault="00B352D1" w:rsidP="00EB0AA9">
      <w:pPr>
        <w:pStyle w:val="NoSpacing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77879F2" w14:textId="32C9077D" w:rsidR="00EB0AA9" w:rsidRPr="00690F1B" w:rsidRDefault="0013474A" w:rsidP="00EB0AA9">
      <w:pPr>
        <w:pStyle w:val="NoSpacing"/>
        <w:rPr>
          <w:rFonts w:ascii="Times New Roman" w:hAnsi="Times New Roman" w:cs="Times New Roman"/>
          <w:sz w:val="24"/>
          <w:szCs w:val="24"/>
          <w:lang w:val="sr-Cyrl-RS"/>
        </w:rPr>
      </w:pPr>
      <w:r w:rsidRPr="00690F1B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690F1B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690F1B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690F1B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690F1B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690F1B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690F1B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B352D1"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="00EB0AA9" w:rsidRPr="00690F1B">
        <w:rPr>
          <w:rFonts w:ascii="Times New Roman" w:hAnsi="Times New Roman" w:cs="Times New Roman"/>
          <w:sz w:val="24"/>
          <w:szCs w:val="24"/>
          <w:lang w:val="sr-Cyrl-RS"/>
        </w:rPr>
        <w:t>роф</w:t>
      </w:r>
      <w:r w:rsidRPr="00690F1B">
        <w:rPr>
          <w:rFonts w:ascii="Times New Roman" w:hAnsi="Times New Roman" w:cs="Times New Roman"/>
          <w:sz w:val="24"/>
          <w:szCs w:val="24"/>
          <w:lang w:val="sr-Cyrl-RS"/>
        </w:rPr>
        <w:t xml:space="preserve">. др </w:t>
      </w:r>
      <w:r w:rsidR="00EB0AA9" w:rsidRPr="00690F1B">
        <w:rPr>
          <w:rFonts w:ascii="Times New Roman" w:hAnsi="Times New Roman" w:cs="Times New Roman"/>
          <w:sz w:val="24"/>
          <w:szCs w:val="24"/>
          <w:lang w:val="sr-Cyrl-RS"/>
        </w:rPr>
        <w:t>Биљана Мишић Илић</w:t>
      </w:r>
    </w:p>
    <w:p w14:paraId="55050793" w14:textId="77777777" w:rsidR="00EB0AA9" w:rsidRPr="00690F1B" w:rsidRDefault="00EB0AA9" w:rsidP="00EB0AA9">
      <w:pPr>
        <w:pStyle w:val="NoSpacing"/>
        <w:rPr>
          <w:rFonts w:ascii="Times New Roman" w:hAnsi="Times New Roman" w:cs="Times New Roman"/>
          <w:sz w:val="24"/>
          <w:szCs w:val="24"/>
          <w:lang w:val="sr-Cyrl-RS"/>
        </w:rPr>
      </w:pPr>
      <w:r w:rsidRPr="00690F1B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690F1B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690F1B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690F1B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690F1B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690F1B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690F1B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690F1B"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редовни професор </w:t>
      </w:r>
    </w:p>
    <w:p w14:paraId="1ECC8780" w14:textId="28CA615F" w:rsidR="0013474A" w:rsidRPr="00690F1B" w:rsidRDefault="00EB0AA9" w:rsidP="00EB0AA9">
      <w:pPr>
        <w:pStyle w:val="NoSpacing"/>
        <w:ind w:left="5040" w:firstLine="720"/>
        <w:rPr>
          <w:rFonts w:ascii="Times New Roman" w:hAnsi="Times New Roman" w:cs="Times New Roman"/>
          <w:sz w:val="24"/>
          <w:szCs w:val="24"/>
          <w:lang w:val="sr-Cyrl-RS"/>
        </w:rPr>
      </w:pPr>
      <w:r w:rsidRPr="00690F1B">
        <w:rPr>
          <w:rFonts w:ascii="Times New Roman" w:hAnsi="Times New Roman" w:cs="Times New Roman"/>
          <w:sz w:val="24"/>
          <w:szCs w:val="24"/>
          <w:lang w:val="sr-Cyrl-RS"/>
        </w:rPr>
        <w:t xml:space="preserve">Департман за англистику </w:t>
      </w:r>
      <w:r w:rsidR="0013474A" w:rsidRPr="00690F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2776EBB4" w14:textId="77777777" w:rsidR="0013474A" w:rsidRDefault="0013474A" w:rsidP="00EB0AA9">
      <w:pPr>
        <w:pStyle w:val="NoSpacing"/>
        <w:rPr>
          <w:rFonts w:ascii="Times New Roman" w:hAnsi="Times New Roman" w:cs="Times New Roman"/>
          <w:sz w:val="24"/>
          <w:szCs w:val="24"/>
          <w:lang w:val="sr-Cyrl-RS"/>
        </w:rPr>
      </w:pPr>
      <w:r w:rsidRPr="00690F1B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690F1B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690F1B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690F1B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690F1B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690F1B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690F1B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690F1B"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Филозофски факултет </w:t>
      </w:r>
    </w:p>
    <w:p w14:paraId="65310CB1" w14:textId="3C9648A4" w:rsidR="00B352D1" w:rsidRPr="00690F1B" w:rsidRDefault="00B352D1" w:rsidP="00EB0AA9">
      <w:pPr>
        <w:pStyle w:val="NoSpacing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  <w:t>Универзитет у Нишу</w:t>
      </w:r>
    </w:p>
    <w:p w14:paraId="183D26B2" w14:textId="5C5A028A" w:rsidR="0013474A" w:rsidRPr="00690F1B" w:rsidRDefault="0013474A" w:rsidP="00EB0AA9">
      <w:pPr>
        <w:pStyle w:val="NoSpacing"/>
        <w:rPr>
          <w:rFonts w:ascii="Times New Roman" w:hAnsi="Times New Roman" w:cs="Times New Roman"/>
          <w:sz w:val="24"/>
          <w:szCs w:val="24"/>
          <w:lang w:val="sr-Cyrl-RS"/>
        </w:rPr>
      </w:pPr>
      <w:r w:rsidRPr="00690F1B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690F1B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690F1B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690F1B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690F1B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690F1B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690F1B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690F1B"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 </w:t>
      </w:r>
    </w:p>
    <w:sectPr w:rsidR="0013474A" w:rsidRPr="00690F1B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712"/>
    <w:rsid w:val="00002E55"/>
    <w:rsid w:val="0001569F"/>
    <w:rsid w:val="00025FA6"/>
    <w:rsid w:val="000720B5"/>
    <w:rsid w:val="000752E6"/>
    <w:rsid w:val="000876FA"/>
    <w:rsid w:val="00087EFC"/>
    <w:rsid w:val="000B4FCA"/>
    <w:rsid w:val="000C52FC"/>
    <w:rsid w:val="000F30FE"/>
    <w:rsid w:val="0013474A"/>
    <w:rsid w:val="00141870"/>
    <w:rsid w:val="001747DF"/>
    <w:rsid w:val="00197C99"/>
    <w:rsid w:val="001A3B75"/>
    <w:rsid w:val="001A6681"/>
    <w:rsid w:val="001D02BC"/>
    <w:rsid w:val="001D034B"/>
    <w:rsid w:val="00221F8F"/>
    <w:rsid w:val="00237599"/>
    <w:rsid w:val="00263F18"/>
    <w:rsid w:val="002B187C"/>
    <w:rsid w:val="002D3B4A"/>
    <w:rsid w:val="002F4429"/>
    <w:rsid w:val="002F5156"/>
    <w:rsid w:val="00331CE4"/>
    <w:rsid w:val="0035097E"/>
    <w:rsid w:val="00360169"/>
    <w:rsid w:val="00382B09"/>
    <w:rsid w:val="00387EDB"/>
    <w:rsid w:val="003D146B"/>
    <w:rsid w:val="003D7AE9"/>
    <w:rsid w:val="003F3091"/>
    <w:rsid w:val="003F3F6E"/>
    <w:rsid w:val="003F6A27"/>
    <w:rsid w:val="00447A2B"/>
    <w:rsid w:val="00476EEB"/>
    <w:rsid w:val="004B7B9C"/>
    <w:rsid w:val="004D7AB4"/>
    <w:rsid w:val="004F1EAB"/>
    <w:rsid w:val="00547354"/>
    <w:rsid w:val="005565CC"/>
    <w:rsid w:val="005725D3"/>
    <w:rsid w:val="005A20E9"/>
    <w:rsid w:val="005E55DF"/>
    <w:rsid w:val="005F2E1B"/>
    <w:rsid w:val="006038F5"/>
    <w:rsid w:val="00615461"/>
    <w:rsid w:val="00663B1D"/>
    <w:rsid w:val="00690F1B"/>
    <w:rsid w:val="006C4606"/>
    <w:rsid w:val="006D2087"/>
    <w:rsid w:val="006E076C"/>
    <w:rsid w:val="007222AF"/>
    <w:rsid w:val="00733E8E"/>
    <w:rsid w:val="00775712"/>
    <w:rsid w:val="007962A5"/>
    <w:rsid w:val="007B17C9"/>
    <w:rsid w:val="007E415E"/>
    <w:rsid w:val="00800D62"/>
    <w:rsid w:val="00825CF9"/>
    <w:rsid w:val="00857F82"/>
    <w:rsid w:val="00861FD5"/>
    <w:rsid w:val="0088028E"/>
    <w:rsid w:val="00887CF6"/>
    <w:rsid w:val="008A6B60"/>
    <w:rsid w:val="008B73A5"/>
    <w:rsid w:val="008C08B3"/>
    <w:rsid w:val="008C2682"/>
    <w:rsid w:val="008F70E2"/>
    <w:rsid w:val="009228C5"/>
    <w:rsid w:val="009520EC"/>
    <w:rsid w:val="009C15EC"/>
    <w:rsid w:val="009C47C6"/>
    <w:rsid w:val="009E41A5"/>
    <w:rsid w:val="009F48A0"/>
    <w:rsid w:val="00A14122"/>
    <w:rsid w:val="00A52CFE"/>
    <w:rsid w:val="00A64B3A"/>
    <w:rsid w:val="00A725EF"/>
    <w:rsid w:val="00AA65C7"/>
    <w:rsid w:val="00AC4D5E"/>
    <w:rsid w:val="00AC78D1"/>
    <w:rsid w:val="00AD2521"/>
    <w:rsid w:val="00AF19CB"/>
    <w:rsid w:val="00AF3E4E"/>
    <w:rsid w:val="00B02A15"/>
    <w:rsid w:val="00B352D1"/>
    <w:rsid w:val="00B4519B"/>
    <w:rsid w:val="00B617DC"/>
    <w:rsid w:val="00B63582"/>
    <w:rsid w:val="00BC21D8"/>
    <w:rsid w:val="00BC6581"/>
    <w:rsid w:val="00BE2170"/>
    <w:rsid w:val="00C079BB"/>
    <w:rsid w:val="00C23AC7"/>
    <w:rsid w:val="00C36ECC"/>
    <w:rsid w:val="00C7591D"/>
    <w:rsid w:val="00C91B53"/>
    <w:rsid w:val="00C952B0"/>
    <w:rsid w:val="00CA3083"/>
    <w:rsid w:val="00CB08AD"/>
    <w:rsid w:val="00CC4AF6"/>
    <w:rsid w:val="00CC682C"/>
    <w:rsid w:val="00CE03F7"/>
    <w:rsid w:val="00D35007"/>
    <w:rsid w:val="00D54F4C"/>
    <w:rsid w:val="00D553C2"/>
    <w:rsid w:val="00D702B5"/>
    <w:rsid w:val="00D73226"/>
    <w:rsid w:val="00D917F9"/>
    <w:rsid w:val="00D9633F"/>
    <w:rsid w:val="00DA6C8C"/>
    <w:rsid w:val="00DC610E"/>
    <w:rsid w:val="00DD7B95"/>
    <w:rsid w:val="00E0632B"/>
    <w:rsid w:val="00E219DD"/>
    <w:rsid w:val="00E321D2"/>
    <w:rsid w:val="00E55313"/>
    <w:rsid w:val="00E61767"/>
    <w:rsid w:val="00E72598"/>
    <w:rsid w:val="00E775FC"/>
    <w:rsid w:val="00EB0AA9"/>
    <w:rsid w:val="00EB6608"/>
    <w:rsid w:val="00EC3A00"/>
    <w:rsid w:val="00F11FF7"/>
    <w:rsid w:val="00F40AD4"/>
    <w:rsid w:val="00F95650"/>
    <w:rsid w:val="00FE2AAE"/>
    <w:rsid w:val="00FE7620"/>
    <w:rsid w:val="00FE7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02DA11"/>
  <w15:chartTrackingRefBased/>
  <w15:docId w15:val="{B5CC0D84-CE18-438E-B015-448F33ED6F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B0AA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5E7F8D-8683-4528-900E-151BB97EFF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829</Words>
  <Characters>4727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Vladan Pavlovic</dc:creator>
  <cp:keywords/>
  <dc:description/>
  <cp:lastModifiedBy>Korisnik</cp:lastModifiedBy>
  <cp:revision>2</cp:revision>
  <dcterms:created xsi:type="dcterms:W3CDTF">2017-07-17T09:07:00Z</dcterms:created>
  <dcterms:modified xsi:type="dcterms:W3CDTF">2017-07-17T09:07:00Z</dcterms:modified>
</cp:coreProperties>
</file>