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667" w:rsidRPr="00F97B04" w:rsidRDefault="00771667" w:rsidP="002F695C">
      <w:pPr>
        <w:jc w:val="center"/>
        <w:rPr>
          <w:rFonts w:ascii="Times New Roman" w:hAnsi="Times New Roman"/>
          <w:b/>
          <w:caps/>
          <w:sz w:val="24"/>
          <w:szCs w:val="24"/>
        </w:rPr>
      </w:pPr>
      <w:r w:rsidRPr="00AB5A83">
        <w:rPr>
          <w:rFonts w:ascii="Times New Roman" w:hAnsi="Times New Roman"/>
          <w:b/>
          <w:caps/>
          <w:sz w:val="24"/>
          <w:szCs w:val="24"/>
          <w:lang w:val="sr-Cyrl-CS"/>
        </w:rPr>
        <w:t xml:space="preserve">Наставно-научном већу </w:t>
      </w:r>
      <w:r>
        <w:rPr>
          <w:rFonts w:ascii="Times New Roman" w:hAnsi="Times New Roman"/>
          <w:b/>
          <w:caps/>
          <w:sz w:val="24"/>
          <w:szCs w:val="24"/>
        </w:rPr>
        <w:t>Филозофског факултета</w:t>
      </w:r>
    </w:p>
    <w:p w:rsidR="00771667" w:rsidRPr="002F695C" w:rsidRDefault="00771667" w:rsidP="002F695C">
      <w:pPr>
        <w:jc w:val="center"/>
        <w:rPr>
          <w:rFonts w:ascii="Times New Roman" w:hAnsi="Times New Roman"/>
          <w:caps/>
          <w:sz w:val="24"/>
          <w:szCs w:val="24"/>
          <w:lang w:val="sr-Cyrl-CS"/>
        </w:rPr>
      </w:pPr>
      <w:r w:rsidRPr="00AB5A83">
        <w:rPr>
          <w:rFonts w:ascii="Times New Roman" w:hAnsi="Times New Roman"/>
          <w:b/>
          <w:caps/>
          <w:sz w:val="24"/>
          <w:szCs w:val="24"/>
          <w:lang w:val="sr-Cyrl-CS"/>
        </w:rPr>
        <w:t xml:space="preserve">Универзитета у </w:t>
      </w:r>
      <w:r>
        <w:rPr>
          <w:rFonts w:ascii="Times New Roman" w:hAnsi="Times New Roman"/>
          <w:b/>
          <w:caps/>
          <w:sz w:val="24"/>
          <w:szCs w:val="24"/>
          <w:lang w:val="sr-Cyrl-CS"/>
        </w:rPr>
        <w:t>НИШ</w:t>
      </w:r>
      <w:r w:rsidRPr="00AB5A83">
        <w:rPr>
          <w:rFonts w:ascii="Times New Roman" w:hAnsi="Times New Roman"/>
          <w:b/>
          <w:caps/>
          <w:sz w:val="24"/>
          <w:szCs w:val="24"/>
          <w:lang w:val="sr-Cyrl-CS"/>
        </w:rPr>
        <w:t>у</w:t>
      </w:r>
    </w:p>
    <w:p w:rsidR="00771667" w:rsidRDefault="00771667">
      <w:pPr>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r w:rsidRPr="002F695C">
        <w:rPr>
          <w:rFonts w:ascii="Times New Roman" w:hAnsi="Times New Roman"/>
          <w:sz w:val="24"/>
          <w:szCs w:val="24"/>
          <w:lang w:val="sr-Cyrl-CS"/>
        </w:rPr>
        <w:t>Наставно-научно већ</w:t>
      </w:r>
      <w:r>
        <w:rPr>
          <w:rFonts w:ascii="Times New Roman" w:hAnsi="Times New Roman"/>
          <w:sz w:val="24"/>
          <w:szCs w:val="24"/>
          <w:lang w:val="sr-Cyrl-CS"/>
        </w:rPr>
        <w:t>е</w:t>
      </w:r>
      <w:r w:rsidRPr="002F695C">
        <w:rPr>
          <w:rFonts w:ascii="Times New Roman" w:hAnsi="Times New Roman"/>
          <w:sz w:val="24"/>
          <w:szCs w:val="24"/>
          <w:lang w:val="sr-Cyrl-CS"/>
        </w:rPr>
        <w:t xml:space="preserve"> Фило</w:t>
      </w:r>
      <w:r>
        <w:rPr>
          <w:rFonts w:ascii="Times New Roman" w:hAnsi="Times New Roman"/>
          <w:sz w:val="24"/>
          <w:szCs w:val="24"/>
          <w:lang w:val="sr-Cyrl-CS"/>
        </w:rPr>
        <w:t>зофс</w:t>
      </w:r>
      <w:r w:rsidRPr="002F695C">
        <w:rPr>
          <w:rFonts w:ascii="Times New Roman" w:hAnsi="Times New Roman"/>
          <w:sz w:val="24"/>
          <w:szCs w:val="24"/>
          <w:lang w:val="sr-Cyrl-CS"/>
        </w:rPr>
        <w:t>ког факултета</w:t>
      </w:r>
      <w:r>
        <w:rPr>
          <w:rFonts w:ascii="Times New Roman" w:hAnsi="Times New Roman"/>
          <w:sz w:val="24"/>
          <w:szCs w:val="24"/>
          <w:lang w:val="sr-Cyrl-CS"/>
        </w:rPr>
        <w:t xml:space="preserve"> </w:t>
      </w:r>
      <w:r w:rsidRPr="002F695C">
        <w:rPr>
          <w:rFonts w:ascii="Times New Roman" w:hAnsi="Times New Roman"/>
          <w:sz w:val="24"/>
          <w:szCs w:val="24"/>
          <w:lang w:val="sr-Cyrl-CS"/>
        </w:rPr>
        <w:t xml:space="preserve">Универзитета у </w:t>
      </w:r>
      <w:r>
        <w:rPr>
          <w:rFonts w:ascii="Times New Roman" w:hAnsi="Times New Roman"/>
          <w:sz w:val="24"/>
          <w:szCs w:val="24"/>
          <w:lang w:val="sr-Cyrl-CS"/>
        </w:rPr>
        <w:t>Ниш</w:t>
      </w:r>
      <w:r w:rsidRPr="002F695C">
        <w:rPr>
          <w:rFonts w:ascii="Times New Roman" w:hAnsi="Times New Roman"/>
          <w:sz w:val="24"/>
          <w:szCs w:val="24"/>
          <w:lang w:val="sr-Cyrl-CS"/>
        </w:rPr>
        <w:t>у</w:t>
      </w:r>
      <w:r>
        <w:rPr>
          <w:rFonts w:ascii="Times New Roman" w:hAnsi="Times New Roman"/>
          <w:sz w:val="24"/>
          <w:szCs w:val="24"/>
          <w:lang w:val="sr-Cyrl-CS"/>
        </w:rPr>
        <w:t xml:space="preserve">, на седници одржаној ____________ именовало </w:t>
      </w:r>
      <w:r>
        <w:rPr>
          <w:rFonts w:ascii="Times New Roman" w:hAnsi="Times New Roman"/>
          <w:sz w:val="24"/>
          <w:szCs w:val="24"/>
        </w:rPr>
        <w:t xml:space="preserve">je </w:t>
      </w:r>
      <w:r>
        <w:rPr>
          <w:rFonts w:ascii="Times New Roman" w:hAnsi="Times New Roman"/>
          <w:sz w:val="24"/>
          <w:szCs w:val="24"/>
          <w:lang w:val="sr-Cyrl-CS"/>
        </w:rPr>
        <w:t xml:space="preserve">комисију за оцену и одбрану докторске дисертације под насловом </w:t>
      </w:r>
      <w:r>
        <w:rPr>
          <w:rFonts w:ascii="Times New Roman" w:hAnsi="Times New Roman"/>
          <w:i/>
          <w:sz w:val="24"/>
          <w:szCs w:val="24"/>
          <w:lang w:val="sr-Cyrl-CS"/>
        </w:rPr>
        <w:t>Усвајање скаларних импликатура: семантички, прагматички и синтаксички угао</w:t>
      </w:r>
      <w:r>
        <w:rPr>
          <w:rFonts w:ascii="Times New Roman" w:hAnsi="Times New Roman"/>
          <w:sz w:val="24"/>
          <w:szCs w:val="24"/>
          <w:lang w:val="sr-Cyrl-CS"/>
        </w:rPr>
        <w:t xml:space="preserve"> кандидаткиње Мирјане Мирић</w:t>
      </w:r>
      <w:r w:rsidRPr="00E234CC">
        <w:rPr>
          <w:rFonts w:ascii="Times New Roman" w:hAnsi="Times New Roman"/>
          <w:sz w:val="24"/>
          <w:szCs w:val="24"/>
          <w:lang w:val="sr-Cyrl-CS"/>
        </w:rPr>
        <w:t xml:space="preserve">, у саставу: 1) др Бобан Арсенијевић, ванредни професор Филозофског факултета Универзитета у Нишу, ужа научна област: </w:t>
      </w:r>
      <w:r w:rsidRPr="00E234CC">
        <w:rPr>
          <w:rFonts w:ascii="Times New Roman" w:hAnsi="Times New Roman"/>
          <w:i/>
          <w:sz w:val="24"/>
          <w:szCs w:val="24"/>
          <w:lang w:val="sr-Cyrl-CS"/>
        </w:rPr>
        <w:t xml:space="preserve">Српски језик </w:t>
      </w:r>
      <w:r w:rsidRPr="00E234CC">
        <w:rPr>
          <w:rFonts w:ascii="Times New Roman" w:hAnsi="Times New Roman"/>
          <w:sz w:val="24"/>
          <w:szCs w:val="24"/>
          <w:lang w:val="sr-Cyrl-CS"/>
        </w:rPr>
        <w:t xml:space="preserve">(у својству ментора), 2) др Бранимир Станковић, доцент Филозофског факултета Универзитета у Нишу, ужа научна област: </w:t>
      </w:r>
      <w:r w:rsidRPr="00E234CC">
        <w:rPr>
          <w:rFonts w:ascii="Times New Roman" w:hAnsi="Times New Roman"/>
          <w:i/>
          <w:sz w:val="24"/>
          <w:szCs w:val="24"/>
          <w:lang w:val="sr-Cyrl-CS"/>
        </w:rPr>
        <w:t>Српски језик</w:t>
      </w:r>
      <w:r w:rsidRPr="00E234CC">
        <w:rPr>
          <w:rFonts w:ascii="Times New Roman" w:hAnsi="Times New Roman"/>
          <w:sz w:val="24"/>
          <w:szCs w:val="24"/>
          <w:lang w:val="sr-Cyrl-CS"/>
        </w:rPr>
        <w:t xml:space="preserve">; и 3) др Даринка Анђелковић, </w:t>
      </w:r>
      <w:r w:rsidRPr="00E234CC">
        <w:rPr>
          <w:rFonts w:ascii="Times New Roman" w:hAnsi="Times New Roman"/>
          <w:sz w:val="24"/>
          <w:szCs w:val="24"/>
        </w:rPr>
        <w:t>научни сарадник</w:t>
      </w:r>
      <w:r w:rsidRPr="00E234CC">
        <w:rPr>
          <w:rFonts w:ascii="Times New Roman" w:hAnsi="Times New Roman"/>
          <w:sz w:val="24"/>
          <w:szCs w:val="24"/>
          <w:lang w:val="sr-Cyrl-CS"/>
        </w:rPr>
        <w:t xml:space="preserve"> Института за психологију Филозофског факултета Универзитета у Београду, ужа научна област: </w:t>
      </w:r>
      <w:r w:rsidRPr="00E234CC">
        <w:rPr>
          <w:rFonts w:ascii="Times New Roman" w:hAnsi="Times New Roman"/>
          <w:i/>
          <w:sz w:val="24"/>
          <w:szCs w:val="24"/>
        </w:rPr>
        <w:t>Развојна психологиј</w:t>
      </w:r>
      <w:r w:rsidRPr="00E234CC">
        <w:rPr>
          <w:rFonts w:ascii="Times New Roman" w:hAnsi="Times New Roman"/>
          <w:i/>
          <w:sz w:val="24"/>
          <w:szCs w:val="24"/>
          <w:lang w:val="sr-Cyrl-CS"/>
        </w:rPr>
        <w:t>а</w:t>
      </w:r>
      <w:r w:rsidRPr="00E234CC">
        <w:rPr>
          <w:rFonts w:ascii="Times New Roman" w:hAnsi="Times New Roman"/>
          <w:sz w:val="24"/>
          <w:szCs w:val="24"/>
          <w:lang w:val="sr-Cyrl-CS"/>
        </w:rPr>
        <w:t>. Уз захвалност</w:t>
      </w:r>
      <w:r>
        <w:rPr>
          <w:rFonts w:ascii="Times New Roman" w:hAnsi="Times New Roman"/>
          <w:sz w:val="24"/>
          <w:szCs w:val="24"/>
          <w:lang w:val="sr-Cyrl-CS"/>
        </w:rPr>
        <w:t xml:space="preserve"> за указано поверење, комисија подноси следећи</w:t>
      </w: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p>
    <w:p w:rsidR="00771667" w:rsidRPr="00AB5A83" w:rsidRDefault="00771667" w:rsidP="000127B2">
      <w:pPr>
        <w:jc w:val="center"/>
        <w:rPr>
          <w:rFonts w:ascii="Times New Roman" w:hAnsi="Times New Roman"/>
          <w:b/>
          <w:sz w:val="24"/>
          <w:szCs w:val="24"/>
          <w:lang w:val="sr-Cyrl-CS"/>
        </w:rPr>
      </w:pPr>
      <w:r w:rsidRPr="00AB5A83">
        <w:rPr>
          <w:rFonts w:ascii="Times New Roman" w:hAnsi="Times New Roman"/>
          <w:b/>
          <w:sz w:val="24"/>
          <w:szCs w:val="24"/>
          <w:lang w:val="sr-Cyrl-CS"/>
        </w:rPr>
        <w:t>ИЗВЕШТАЈ</w:t>
      </w: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p>
    <w:p w:rsidR="00771667" w:rsidRPr="00AB5A83" w:rsidRDefault="00771667" w:rsidP="002F695C">
      <w:pPr>
        <w:jc w:val="both"/>
        <w:rPr>
          <w:rFonts w:ascii="Times New Roman" w:hAnsi="Times New Roman"/>
          <w:b/>
          <w:sz w:val="24"/>
          <w:szCs w:val="24"/>
          <w:lang w:val="sr-Cyrl-CS"/>
        </w:rPr>
      </w:pPr>
      <w:r>
        <w:rPr>
          <w:rFonts w:ascii="Times New Roman" w:hAnsi="Times New Roman"/>
          <w:b/>
          <w:sz w:val="24"/>
          <w:szCs w:val="24"/>
          <w:lang w:val="sr-Cyrl-CS"/>
        </w:rPr>
        <w:t>1.</w:t>
      </w:r>
      <w:r w:rsidRPr="00AB5A83">
        <w:rPr>
          <w:rFonts w:ascii="Times New Roman" w:hAnsi="Times New Roman"/>
          <w:b/>
          <w:sz w:val="24"/>
          <w:szCs w:val="24"/>
          <w:lang w:val="sr-Cyrl-CS"/>
        </w:rPr>
        <w:t xml:space="preserve"> </w:t>
      </w:r>
      <w:r>
        <w:rPr>
          <w:rFonts w:ascii="Times New Roman" w:hAnsi="Times New Roman"/>
          <w:b/>
          <w:sz w:val="24"/>
          <w:szCs w:val="24"/>
          <w:lang w:val="sr-Cyrl-CS"/>
        </w:rPr>
        <w:t>Приказ садржаја</w:t>
      </w:r>
      <w:r w:rsidRPr="00AB5A83">
        <w:rPr>
          <w:rFonts w:ascii="Times New Roman" w:hAnsi="Times New Roman"/>
          <w:b/>
          <w:sz w:val="24"/>
          <w:szCs w:val="24"/>
          <w:lang w:val="sr-Cyrl-CS"/>
        </w:rPr>
        <w:t xml:space="preserve"> докторске дисертације</w:t>
      </w: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r>
        <w:rPr>
          <w:rFonts w:ascii="Times New Roman" w:hAnsi="Times New Roman"/>
          <w:sz w:val="24"/>
          <w:szCs w:val="24"/>
          <w:lang w:val="sr-Cyrl-CS"/>
        </w:rPr>
        <w:t xml:space="preserve">Докторска дисертација носи наслов </w:t>
      </w:r>
      <w:r>
        <w:rPr>
          <w:rFonts w:ascii="Times New Roman" w:hAnsi="Times New Roman"/>
          <w:i/>
          <w:sz w:val="24"/>
          <w:szCs w:val="24"/>
          <w:lang w:val="sr-Cyrl-CS"/>
        </w:rPr>
        <w:t>Усвајање скаларних импликатура: семантички, прагматички и синтаксички угао</w:t>
      </w:r>
      <w:r>
        <w:rPr>
          <w:rFonts w:ascii="Times New Roman" w:hAnsi="Times New Roman"/>
          <w:sz w:val="24"/>
          <w:szCs w:val="24"/>
          <w:lang w:val="sr-Cyrl-CS"/>
        </w:rPr>
        <w:t xml:space="preserve">, и </w:t>
      </w:r>
      <w:r>
        <w:rPr>
          <w:rFonts w:ascii="Times New Roman" w:hAnsi="Times New Roman"/>
          <w:sz w:val="24"/>
          <w:szCs w:val="24"/>
        </w:rPr>
        <w:t>предата</w:t>
      </w:r>
      <w:r>
        <w:rPr>
          <w:rFonts w:ascii="Times New Roman" w:hAnsi="Times New Roman"/>
          <w:sz w:val="24"/>
          <w:szCs w:val="24"/>
          <w:lang w:val="sr-Cyrl-CS"/>
        </w:rPr>
        <w:t xml:space="preserve"> је на </w:t>
      </w:r>
      <w:r>
        <w:rPr>
          <w:rFonts w:ascii="Times New Roman" w:hAnsi="Times New Roman"/>
          <w:sz w:val="24"/>
          <w:szCs w:val="24"/>
        </w:rPr>
        <w:t>207</w:t>
      </w:r>
      <w:r>
        <w:rPr>
          <w:rFonts w:ascii="Times New Roman" w:hAnsi="Times New Roman"/>
          <w:sz w:val="24"/>
          <w:szCs w:val="24"/>
          <w:lang w:val="sr-Cyrl-CS"/>
        </w:rPr>
        <w:t xml:space="preserve"> страна куцаног текста у стандардном формату који подразумева стране величине А4, маргине од по два и по центиметра, проред од једног и по реда, и фонт величине дванаест пиксела. Формалне захтеве које су прописали Универзитет у Нишу и Филозофски факултет овог универзитета испуњавају и почетне три целине: насловна и идентификациона страна и </w:t>
      </w:r>
      <w:r w:rsidRPr="000127B2">
        <w:rPr>
          <w:rFonts w:ascii="Times New Roman" w:hAnsi="Times New Roman"/>
          <w:i/>
          <w:sz w:val="24"/>
          <w:szCs w:val="24"/>
          <w:lang w:val="sr-Cyrl-CS"/>
        </w:rPr>
        <w:t>Садржај</w:t>
      </w:r>
      <w:r>
        <w:rPr>
          <w:rFonts w:ascii="Times New Roman" w:hAnsi="Times New Roman"/>
          <w:sz w:val="24"/>
          <w:szCs w:val="24"/>
          <w:lang w:val="sr-Cyrl-CS"/>
        </w:rPr>
        <w:t>. Сам текст дисертације организован је у следећих осам поглавља.</w:t>
      </w:r>
    </w:p>
    <w:p w:rsidR="00771667" w:rsidRPr="00A209E1" w:rsidRDefault="00771667" w:rsidP="00A10127">
      <w:pPr>
        <w:ind w:firstLine="562"/>
        <w:jc w:val="both"/>
        <w:rPr>
          <w:rFonts w:ascii="Times New Roman" w:hAnsi="Times New Roman"/>
          <w:sz w:val="24"/>
          <w:szCs w:val="24"/>
        </w:rPr>
      </w:pPr>
      <w:r>
        <w:rPr>
          <w:rFonts w:ascii="Times New Roman" w:hAnsi="Times New Roman"/>
          <w:sz w:val="24"/>
          <w:szCs w:val="24"/>
          <w:lang w:val="sr-Cyrl-CS"/>
        </w:rPr>
        <w:t xml:space="preserve">Поглавље </w:t>
      </w:r>
      <w:r w:rsidRPr="00696136">
        <w:rPr>
          <w:rFonts w:ascii="Times New Roman" w:hAnsi="Times New Roman"/>
          <w:i/>
          <w:sz w:val="24"/>
          <w:szCs w:val="24"/>
          <w:lang w:val="sr-Cyrl-CS"/>
        </w:rPr>
        <w:t>Увод</w:t>
      </w:r>
      <w:r>
        <w:rPr>
          <w:rFonts w:ascii="Times New Roman" w:hAnsi="Times New Roman"/>
          <w:sz w:val="24"/>
          <w:szCs w:val="24"/>
          <w:lang w:val="sr-Cyrl-CS"/>
        </w:rPr>
        <w:t xml:space="preserve"> је подељено на три дела, од којих је први посвећен основним карактеристикама скаларних импликатура, те главним граматичким и прагматичким теоријама које се њима баве, други експерименталним истраживањима и теоријама усвајања скаларих импликатура у периоду усвајања матерњег језика, а трећи семантици и корпусним квантитативним подацима о употреби речи </w:t>
      </w:r>
      <w:r w:rsidRPr="00A209E1">
        <w:rPr>
          <w:rFonts w:ascii="Times New Roman" w:hAnsi="Times New Roman"/>
          <w:i/>
          <w:sz w:val="24"/>
          <w:szCs w:val="24"/>
          <w:lang w:val="sr-Cyrl-CS"/>
        </w:rPr>
        <w:t>неки</w:t>
      </w:r>
      <w:r>
        <w:rPr>
          <w:rFonts w:ascii="Times New Roman" w:hAnsi="Times New Roman"/>
          <w:sz w:val="24"/>
          <w:szCs w:val="24"/>
          <w:lang w:val="sr-Cyrl-CS"/>
        </w:rPr>
        <w:t xml:space="preserve"> – изразa на чију скаларну употребу се рад усредсређује</w:t>
      </w:r>
      <w:r>
        <w:rPr>
          <w:rFonts w:ascii="Times New Roman" w:hAnsi="Times New Roman"/>
          <w:sz w:val="24"/>
          <w:szCs w:val="24"/>
        </w:rPr>
        <w:t xml:space="preserve"> –</w:t>
      </w:r>
      <w:r>
        <w:rPr>
          <w:rFonts w:ascii="Times New Roman" w:hAnsi="Times New Roman"/>
          <w:sz w:val="24"/>
          <w:szCs w:val="24"/>
          <w:lang w:val="sr-Cyrl-CS"/>
        </w:rPr>
        <w:t xml:space="preserve"> у српском језику</w:t>
      </w:r>
      <w:r>
        <w:rPr>
          <w:rFonts w:ascii="Times New Roman" w:hAnsi="Times New Roman"/>
          <w:sz w:val="24"/>
          <w:szCs w:val="24"/>
        </w:rPr>
        <w:t>,</w:t>
      </w:r>
      <w:r>
        <w:rPr>
          <w:rFonts w:ascii="Times New Roman" w:hAnsi="Times New Roman"/>
          <w:sz w:val="24"/>
          <w:szCs w:val="24"/>
          <w:lang w:val="sr-Cyrl-CS"/>
        </w:rPr>
        <w:t xml:space="preserve"> у језику одраслих, али и у језику деце и говору упућеном деци. Извештава се о резултатима корпусног истраживања на Електронском корпусу савременог српског језика, као и на </w:t>
      </w:r>
      <w:r w:rsidRPr="00865B98">
        <w:rPr>
          <w:rFonts w:ascii="Times New Roman" w:hAnsi="Times New Roman"/>
          <w:i/>
          <w:sz w:val="24"/>
          <w:szCs w:val="24"/>
          <w:lang w:val="sr-Cyrl-CS"/>
        </w:rPr>
        <w:t>Српском електронском корпусу раног дечијег говора</w:t>
      </w:r>
      <w:r>
        <w:rPr>
          <w:rFonts w:ascii="Times New Roman" w:hAnsi="Times New Roman"/>
          <w:sz w:val="24"/>
          <w:szCs w:val="24"/>
          <w:lang w:val="sr-Cyrl-CS"/>
        </w:rPr>
        <w:t xml:space="preserve"> укљученом у базу </w:t>
      </w:r>
      <w:r>
        <w:rPr>
          <w:rFonts w:ascii="Times New Roman" w:hAnsi="Times New Roman"/>
          <w:sz w:val="24"/>
          <w:szCs w:val="24"/>
        </w:rPr>
        <w:t>CHILDES.</w:t>
      </w:r>
    </w:p>
    <w:p w:rsidR="00771667" w:rsidRDefault="00771667" w:rsidP="00A10127">
      <w:pPr>
        <w:ind w:firstLine="562"/>
        <w:jc w:val="both"/>
        <w:rPr>
          <w:rFonts w:ascii="Times New Roman" w:hAnsi="Times New Roman"/>
          <w:sz w:val="24"/>
          <w:szCs w:val="24"/>
          <w:lang w:val="sr-Cyrl-CS"/>
        </w:rPr>
      </w:pPr>
      <w:r>
        <w:rPr>
          <w:rFonts w:ascii="Times New Roman" w:hAnsi="Times New Roman"/>
          <w:sz w:val="24"/>
          <w:szCs w:val="24"/>
          <w:lang w:val="sr-Cyrl-CS"/>
        </w:rPr>
        <w:t>Скаларне импликатуре су представљене у пресеку историјског развоја теоријског бављења овим појмом и различитих методолошких приступа у актуелном тренутку. Кандидат полази од појма импликатуре, издвајајући га од појма (јаке) импликације, и заснивајући га у радовима Пола Грајса усмереним ка формалнологичком моделовању прагматике језичке комуникације. Изложена је и на основу Грајсових максима комуникације и каснијих истраживања у овом смеру објашњена подела импликатура на конвенционалне и неконвенционалне, те неконвенционалних на конверзацијске и неконверзацијске, и конверзацијских на опште и појединачне. Сваки од наведених типова импликатура илустрован је примерима и разматран кроз основне карактеристике и отворена питања са којима се сусреће. На изграђеном појму импликатуре затим се уводи појам скаларне импликатуре. Најпре се указује на скаларноимпликатурне односе међу појединим исказима, а онда се скаларна импликатура разлаже, и везује за скаларне изразе, односно изразе који са другим изразима творе скаларне импликатуре, и својим учешћем у исказу смештају исказ у исти скаларни однос са алтернативним исказима у којима је скаларни израз замењен јачом или слабијом скаларном алтернативом. Наведен је већи број примера скаларних израза, односно читавих скала, и скаларне импликатуре су повезане са логичким квадратом као једно могуће објашњење за типолошке генерализације о томе који се углови логичког квадрата типично реализују засебним лексичким јединицама, а који се исказују искључиво перифрастички, односно сложеним језичким изразима, обично уз учешће негације (негирање суседног угла логичког квадрата).</w:t>
      </w:r>
    </w:p>
    <w:p w:rsidR="00771667" w:rsidRDefault="00771667" w:rsidP="008734BD">
      <w:pPr>
        <w:ind w:firstLine="567"/>
        <w:jc w:val="both"/>
        <w:rPr>
          <w:rFonts w:ascii="Times New Roman" w:hAnsi="Times New Roman"/>
          <w:sz w:val="24"/>
          <w:szCs w:val="24"/>
          <w:lang w:val="sr-Cyrl-CS"/>
        </w:rPr>
      </w:pPr>
      <w:r>
        <w:rPr>
          <w:rFonts w:ascii="Times New Roman" w:hAnsi="Times New Roman"/>
          <w:sz w:val="24"/>
          <w:szCs w:val="24"/>
          <w:lang w:val="sr-Cyrl-CS"/>
        </w:rPr>
        <w:t>Следи упознавање са аспектима скаларних импликатуре које се везују (и) за процесирање. Уводе се модели процедура генерисања скаларних импликатура, и успостављају се основна питања о томе какав је распоред различитих компоненти процедуре генерисања. На овој позадини, разматрају се основне особине скаларних импликатура: неконвенионалност, поништивост, појачавање, неодвојивост од израза, утицај смера следства, универзалност и контекстуална условљеност. За већину ових особина уводе се и њихови проблематични аспекти.</w:t>
      </w:r>
    </w:p>
    <w:p w:rsidR="00771667" w:rsidRDefault="00771667" w:rsidP="008734BD">
      <w:pPr>
        <w:ind w:firstLine="567"/>
        <w:jc w:val="both"/>
        <w:rPr>
          <w:rFonts w:ascii="Times New Roman" w:hAnsi="Times New Roman"/>
          <w:sz w:val="24"/>
          <w:szCs w:val="24"/>
        </w:rPr>
      </w:pPr>
      <w:r>
        <w:rPr>
          <w:rFonts w:ascii="Times New Roman" w:hAnsi="Times New Roman"/>
          <w:sz w:val="24"/>
          <w:szCs w:val="24"/>
        </w:rPr>
        <w:t>Уводно поглавље се наставља прегледом теоријских приступа проучавању скаларне импликатуре и њихових основних особина и међусобних разлика. Најпре се разматра опозиција између граматичких и прагматичких приступа, а затим између лексикализма и контекстуализма. Сваки од приступа је засебно приказан, након чега су дискутоване њихове међусобне разлике, аргументи за и против сваког од њих, и неке њихове предикције када је реч о експериментално проверивим очекивањима.</w:t>
      </w:r>
    </w:p>
    <w:p w:rsidR="00771667" w:rsidRDefault="00771667" w:rsidP="008734BD">
      <w:pPr>
        <w:ind w:firstLine="567"/>
        <w:jc w:val="both"/>
        <w:rPr>
          <w:rFonts w:ascii="Times New Roman" w:hAnsi="Times New Roman"/>
          <w:sz w:val="24"/>
          <w:szCs w:val="24"/>
        </w:rPr>
      </w:pPr>
      <w:r>
        <w:rPr>
          <w:rFonts w:ascii="Times New Roman" w:hAnsi="Times New Roman"/>
          <w:sz w:val="24"/>
          <w:szCs w:val="24"/>
        </w:rPr>
        <w:t>Други део уводног поглавља, посвећен усвајању скаларних импликатура, даје преглед тридесет осам експерименталних истраживања развоја разумевања скаларне импликатуре код деце у периоду усвајања језика. Истраживања су груписана према типу скаларних израза, односно скала, на које се истраживање усредсредило, и за сваку групу дати су преглед резултата истраживања и њихова упоредна дискусија. Преглед укључује и критичка разматрања методолошких аспеката истраживања, њихових резултата и закључака који су из њих изведени.</w:t>
      </w:r>
    </w:p>
    <w:p w:rsidR="00771667" w:rsidRDefault="00771667" w:rsidP="008734BD">
      <w:pPr>
        <w:ind w:firstLine="567"/>
        <w:jc w:val="both"/>
        <w:rPr>
          <w:rFonts w:ascii="Times New Roman" w:hAnsi="Times New Roman"/>
          <w:sz w:val="24"/>
          <w:szCs w:val="24"/>
        </w:rPr>
      </w:pPr>
      <w:r>
        <w:rPr>
          <w:rFonts w:ascii="Times New Roman" w:hAnsi="Times New Roman"/>
          <w:sz w:val="24"/>
          <w:szCs w:val="24"/>
        </w:rPr>
        <w:t>Након прегледа ранијих истраживања, кандидат се кратко осврће на утицај смера следства на генерисање импликатура, и затим прелази на детаљно описивање, и критичку дискусију, општих особина, и могућности, у истраживањима усвајања скаларних импликатура.</w:t>
      </w:r>
    </w:p>
    <w:p w:rsidR="00771667" w:rsidRDefault="00771667" w:rsidP="008734BD">
      <w:pPr>
        <w:ind w:firstLine="567"/>
        <w:jc w:val="both"/>
        <w:rPr>
          <w:rFonts w:ascii="Times New Roman" w:hAnsi="Times New Roman"/>
          <w:sz w:val="24"/>
          <w:szCs w:val="24"/>
        </w:rPr>
      </w:pPr>
      <w:r>
        <w:rPr>
          <w:rFonts w:ascii="Times New Roman" w:hAnsi="Times New Roman"/>
          <w:sz w:val="24"/>
          <w:szCs w:val="24"/>
        </w:rPr>
        <w:t>Овај део закључује дискусија теоријских модела усвајања скаларних импликатура заснованих на досадашњим истраживањима, након чега следи кратак осврт на усвајање и интерпретацију квантификацијских израза код деце, који су неопходан услов за генерисање скала, и извођење скаларних импликатура.</w:t>
      </w:r>
    </w:p>
    <w:p w:rsidR="00771667" w:rsidRDefault="00771667" w:rsidP="008734BD">
      <w:pPr>
        <w:ind w:firstLine="567"/>
        <w:jc w:val="both"/>
        <w:rPr>
          <w:rFonts w:ascii="Times New Roman" w:hAnsi="Times New Roman"/>
          <w:sz w:val="24"/>
          <w:szCs w:val="24"/>
        </w:rPr>
      </w:pPr>
      <w:r>
        <w:rPr>
          <w:rFonts w:ascii="Times New Roman" w:hAnsi="Times New Roman"/>
          <w:sz w:val="24"/>
          <w:szCs w:val="24"/>
        </w:rPr>
        <w:t xml:space="preserve">Трећи део уводног поглавља бави се различитим аспектима семантике, синтаксе и употребе речи </w:t>
      </w:r>
      <w:r w:rsidRPr="00A209E1">
        <w:rPr>
          <w:rFonts w:ascii="Times New Roman" w:hAnsi="Times New Roman"/>
          <w:i/>
          <w:sz w:val="24"/>
          <w:szCs w:val="24"/>
        </w:rPr>
        <w:t>неки</w:t>
      </w:r>
      <w:r>
        <w:rPr>
          <w:rFonts w:ascii="Times New Roman" w:hAnsi="Times New Roman"/>
          <w:sz w:val="24"/>
          <w:szCs w:val="24"/>
        </w:rPr>
        <w:t xml:space="preserve"> у српском језику. Основно питање је у којој мери је скаларно значење, кључно за генерисање скаларних импликатура, доминантно, или бар истакнуто, у употреби овог израза, а у којој мери је у сенци других значења.</w:t>
      </w:r>
    </w:p>
    <w:p w:rsidR="00771667" w:rsidRDefault="00771667" w:rsidP="008734BD">
      <w:pPr>
        <w:ind w:firstLine="567"/>
        <w:jc w:val="both"/>
        <w:rPr>
          <w:rFonts w:ascii="Times New Roman" w:hAnsi="Times New Roman"/>
          <w:sz w:val="24"/>
          <w:szCs w:val="24"/>
        </w:rPr>
      </w:pPr>
      <w:r>
        <w:rPr>
          <w:rFonts w:ascii="Times New Roman" w:hAnsi="Times New Roman"/>
          <w:sz w:val="24"/>
          <w:szCs w:val="24"/>
        </w:rPr>
        <w:t xml:space="preserve">Разматрање креће од опозиције јаки-слаби квантификатори, након чега се усредсређује на синтаксичку структуру именичких израза са овим квантификатором у српском језику. Након овога следи дискусија основних особина квантификатора примењених на израз </w:t>
      </w:r>
      <w:r w:rsidRPr="00370844">
        <w:rPr>
          <w:rFonts w:ascii="Times New Roman" w:hAnsi="Times New Roman"/>
          <w:i/>
          <w:sz w:val="24"/>
          <w:szCs w:val="24"/>
        </w:rPr>
        <w:t>неки</w:t>
      </w:r>
      <w:r>
        <w:rPr>
          <w:rFonts w:ascii="Times New Roman" w:hAnsi="Times New Roman"/>
          <w:sz w:val="24"/>
          <w:szCs w:val="24"/>
        </w:rPr>
        <w:t>, почев од конзервативности, преко симетричности и монотоности до смера следства.</w:t>
      </w:r>
    </w:p>
    <w:p w:rsidR="00771667" w:rsidRPr="00370844" w:rsidRDefault="00771667" w:rsidP="008734BD">
      <w:pPr>
        <w:ind w:firstLine="567"/>
        <w:jc w:val="both"/>
        <w:rPr>
          <w:rFonts w:ascii="Times New Roman" w:hAnsi="Times New Roman"/>
          <w:sz w:val="24"/>
          <w:szCs w:val="24"/>
        </w:rPr>
      </w:pPr>
      <w:r>
        <w:rPr>
          <w:rFonts w:ascii="Times New Roman" w:hAnsi="Times New Roman"/>
          <w:sz w:val="24"/>
          <w:szCs w:val="24"/>
        </w:rPr>
        <w:t xml:space="preserve">Након овога се прелази на дискусију основних значења речи </w:t>
      </w:r>
      <w:r w:rsidRPr="00370844">
        <w:rPr>
          <w:rFonts w:ascii="Times New Roman" w:hAnsi="Times New Roman"/>
          <w:i/>
          <w:sz w:val="24"/>
          <w:szCs w:val="24"/>
        </w:rPr>
        <w:t>неки</w:t>
      </w:r>
      <w:r>
        <w:rPr>
          <w:rFonts w:ascii="Times New Roman" w:hAnsi="Times New Roman"/>
          <w:sz w:val="24"/>
          <w:szCs w:val="24"/>
        </w:rPr>
        <w:t xml:space="preserve"> у српском језику. Наводе се значење неодређености, спезумптивно значење, егзистенцијално значење, количинско значење, интензификацијско значење, и скаларно значење. Свако значење је описано, илустровано примерима, и размотрено из семантичког угла. Овим је затворено прво поглавље дисертације.</w:t>
      </w:r>
    </w:p>
    <w:p w:rsidR="00771667" w:rsidRDefault="00771667" w:rsidP="00696136">
      <w:pPr>
        <w:ind w:firstLine="567"/>
        <w:jc w:val="both"/>
        <w:rPr>
          <w:rFonts w:ascii="Times New Roman" w:hAnsi="Times New Roman"/>
          <w:sz w:val="24"/>
          <w:szCs w:val="24"/>
          <w:lang w:val="sr-Cyrl-CS"/>
        </w:rPr>
      </w:pPr>
      <w:r>
        <w:rPr>
          <w:rFonts w:ascii="Times New Roman" w:hAnsi="Times New Roman"/>
          <w:sz w:val="24"/>
          <w:szCs w:val="24"/>
          <w:lang w:val="sr-Cyrl-CS"/>
        </w:rPr>
        <w:t xml:space="preserve">Друго поглавље носи наслов </w:t>
      </w:r>
      <w:r>
        <w:rPr>
          <w:rFonts w:ascii="Times New Roman" w:hAnsi="Times New Roman"/>
          <w:i/>
          <w:sz w:val="24"/>
          <w:szCs w:val="24"/>
          <w:lang w:val="sr-Cyrl-CS"/>
        </w:rPr>
        <w:t>Циљ и хипотезе</w:t>
      </w:r>
      <w:r>
        <w:rPr>
          <w:rFonts w:ascii="Times New Roman" w:hAnsi="Times New Roman"/>
          <w:sz w:val="24"/>
          <w:szCs w:val="24"/>
          <w:lang w:val="sr-Cyrl-CS"/>
        </w:rPr>
        <w:t xml:space="preserve">, и као што му  наслов говори, у њему је дат детаљан приказ, и дискусија, основних циљева истраживања, као и хипотеза које су успостављене и у истраживању експериментално провераване. </w:t>
      </w:r>
    </w:p>
    <w:p w:rsidR="00771667" w:rsidRDefault="00771667" w:rsidP="00696136">
      <w:pPr>
        <w:ind w:firstLine="567"/>
        <w:jc w:val="both"/>
        <w:rPr>
          <w:rFonts w:ascii="Times New Roman" w:hAnsi="Times New Roman"/>
          <w:sz w:val="24"/>
          <w:szCs w:val="24"/>
          <w:lang w:val="sr-Cyrl-CS"/>
        </w:rPr>
      </w:pPr>
      <w:r>
        <w:rPr>
          <w:rFonts w:ascii="Times New Roman" w:hAnsi="Times New Roman"/>
          <w:sz w:val="24"/>
          <w:szCs w:val="24"/>
          <w:lang w:val="sr-Cyrl-CS"/>
        </w:rPr>
        <w:t>Након резимирања најважнијих резултата досадашњих истраживања, наводе се следећа питања као језгро теоријског и емпиријског интересовања дисертације:</w:t>
      </w:r>
    </w:p>
    <w:p w:rsidR="00771667" w:rsidRPr="001F2636" w:rsidRDefault="00771667" w:rsidP="001F2636">
      <w:pPr>
        <w:numPr>
          <w:ilvl w:val="0"/>
          <w:numId w:val="3"/>
        </w:numPr>
        <w:ind w:left="630"/>
        <w:jc w:val="both"/>
        <w:rPr>
          <w:rFonts w:ascii="Times New Roman" w:hAnsi="Times New Roman"/>
          <w:sz w:val="24"/>
          <w:szCs w:val="24"/>
          <w:lang w:val="sr-Cyrl-CS"/>
        </w:rPr>
      </w:pPr>
      <w:r w:rsidRPr="001F2636">
        <w:rPr>
          <w:rFonts w:ascii="Times New Roman" w:hAnsi="Times New Roman"/>
          <w:sz w:val="24"/>
          <w:szCs w:val="24"/>
          <w:lang w:val="sr-Cyrl-CS"/>
        </w:rPr>
        <w:t xml:space="preserve">Да ли је скаларна интерпетација инхерентни део значења квантификатора </w:t>
      </w:r>
      <w:r w:rsidRPr="001F2636">
        <w:rPr>
          <w:rFonts w:ascii="Times New Roman" w:hAnsi="Times New Roman"/>
          <w:i/>
          <w:sz w:val="24"/>
          <w:szCs w:val="24"/>
          <w:lang w:val="sr-Cyrl-CS"/>
        </w:rPr>
        <w:t>неки</w:t>
      </w:r>
      <w:r w:rsidRPr="001F2636">
        <w:rPr>
          <w:rFonts w:ascii="Times New Roman" w:hAnsi="Times New Roman"/>
          <w:sz w:val="24"/>
          <w:szCs w:val="24"/>
          <w:lang w:val="sr-Cyrl-CS"/>
        </w:rPr>
        <w:t xml:space="preserve"> у српском језику или је потребно контекстуално и језичко ојачавање како би се СИ извеле?</w:t>
      </w:r>
    </w:p>
    <w:p w:rsidR="00771667" w:rsidRPr="001F2636" w:rsidRDefault="00771667" w:rsidP="001F2636">
      <w:pPr>
        <w:numPr>
          <w:ilvl w:val="0"/>
          <w:numId w:val="3"/>
        </w:numPr>
        <w:ind w:left="630"/>
        <w:jc w:val="both"/>
        <w:rPr>
          <w:rFonts w:ascii="Times New Roman" w:hAnsi="Times New Roman"/>
          <w:sz w:val="24"/>
          <w:szCs w:val="24"/>
          <w:lang w:val="sr-Cyrl-CS"/>
        </w:rPr>
      </w:pPr>
      <w:r w:rsidRPr="001F2636">
        <w:rPr>
          <w:rFonts w:ascii="Times New Roman" w:hAnsi="Times New Roman"/>
          <w:sz w:val="24"/>
          <w:szCs w:val="24"/>
          <w:lang w:val="sr-Cyrl-CS"/>
        </w:rPr>
        <w:t>Да ли и у којој мери конкретни језички фактори партитивност и место контрастног фокуса утичу на процес извођења СИ?</w:t>
      </w:r>
    </w:p>
    <w:p w:rsidR="00771667" w:rsidRPr="001F2636" w:rsidRDefault="00771667" w:rsidP="001F2636">
      <w:pPr>
        <w:numPr>
          <w:ilvl w:val="0"/>
          <w:numId w:val="3"/>
        </w:numPr>
        <w:ind w:left="630"/>
        <w:jc w:val="both"/>
        <w:rPr>
          <w:rFonts w:ascii="Times New Roman" w:hAnsi="Times New Roman"/>
          <w:sz w:val="24"/>
          <w:szCs w:val="24"/>
          <w:lang w:val="sr-Cyrl-CS"/>
        </w:rPr>
      </w:pPr>
      <w:r w:rsidRPr="001F2636">
        <w:rPr>
          <w:rFonts w:ascii="Times New Roman" w:hAnsi="Times New Roman"/>
          <w:sz w:val="24"/>
          <w:szCs w:val="24"/>
          <w:lang w:val="sr-Cyrl-CS"/>
        </w:rPr>
        <w:t>Да ли је улога датих језичких фактора иста на свим узрастима или постоји развојна асиметрија?</w:t>
      </w:r>
    </w:p>
    <w:p w:rsidR="00771667" w:rsidRDefault="00771667" w:rsidP="00696136">
      <w:pPr>
        <w:ind w:firstLine="567"/>
        <w:jc w:val="both"/>
        <w:rPr>
          <w:rFonts w:ascii="Times New Roman" w:hAnsi="Times New Roman"/>
          <w:sz w:val="24"/>
          <w:szCs w:val="24"/>
        </w:rPr>
      </w:pPr>
      <w:r>
        <w:rPr>
          <w:rFonts w:ascii="Times New Roman" w:hAnsi="Times New Roman"/>
          <w:sz w:val="24"/>
          <w:szCs w:val="24"/>
        </w:rPr>
        <w:t xml:space="preserve">Укратко се приказују методи и резултати ранијих истраживања кандидата у домену којим се бави и дисертација, те начин на који су одредили истраживање о коме извештава дисертација. Како се дисертација усмерава на истраживање улоге партитивности и фокуса на извођење и усвајање скаларних импликатура, један одељак је посвећен прегледу семантичких и синтаксичких аспеката партитивности квантитативних израза, и још један прегледу досадашњих истраживања у овој области. На основу представљених чињеница, успоставља се хипотеза да ће експлицитно маркирање партитивног значења допринети искључењу фреквенцијски најдоминантнијег значења речи </w:t>
      </w:r>
      <w:r w:rsidRPr="001E1D8B">
        <w:rPr>
          <w:rFonts w:ascii="Times New Roman" w:hAnsi="Times New Roman"/>
          <w:i/>
          <w:sz w:val="24"/>
          <w:szCs w:val="24"/>
        </w:rPr>
        <w:t>неки</w:t>
      </w:r>
      <w:r>
        <w:rPr>
          <w:rFonts w:ascii="Times New Roman" w:hAnsi="Times New Roman"/>
          <w:sz w:val="24"/>
          <w:szCs w:val="24"/>
        </w:rPr>
        <w:t xml:space="preserve"> – значења неодређености, самим тим повећавајући шансе да добије скаларну интерпретацију и изазове ефекат скаларне имликатуре. Хипотеза дакле предвиђа позитиван ефекат експлицитног маркирања партитивности на извођење скаларне импликатуре на свим узрастима на којима се скаларна импликатура изводи у значајној мери.</w:t>
      </w:r>
    </w:p>
    <w:p w:rsidR="00771667" w:rsidRDefault="00771667" w:rsidP="00696136">
      <w:pPr>
        <w:ind w:firstLine="567"/>
        <w:jc w:val="both"/>
        <w:rPr>
          <w:rFonts w:ascii="Times New Roman" w:hAnsi="Times New Roman"/>
          <w:sz w:val="24"/>
          <w:szCs w:val="24"/>
        </w:rPr>
      </w:pPr>
      <w:r>
        <w:rPr>
          <w:rFonts w:ascii="Times New Roman" w:hAnsi="Times New Roman"/>
          <w:sz w:val="24"/>
          <w:szCs w:val="24"/>
        </w:rPr>
        <w:t xml:space="preserve">Слично партитивности, и (контрастивни) фокус је најпре представљен као лингвистички феномен, расветљено је његово остваривање у српском језику, а затим су у посебном одељку представљена релевантна досадашња истраживања везана за контрастни фокус уопште и конкретно у српском језику. У засебном одељку, формулише се хипотеза истраживања у погледу контрастног фокуса, која каже да контрастни фокус иницира генерисање скупа алтернатива фокусираном изразу, и да како је генерисање скупа алтернатива неопходан услов за извођење скаларних импликатура, контрастни фокус на изразу </w:t>
      </w:r>
      <w:r w:rsidRPr="00865B98">
        <w:rPr>
          <w:rFonts w:ascii="Times New Roman" w:hAnsi="Times New Roman"/>
          <w:i/>
          <w:sz w:val="24"/>
          <w:szCs w:val="24"/>
        </w:rPr>
        <w:t>неки</w:t>
      </w:r>
      <w:r>
        <w:rPr>
          <w:rFonts w:ascii="Times New Roman" w:hAnsi="Times New Roman"/>
          <w:sz w:val="24"/>
          <w:szCs w:val="24"/>
        </w:rPr>
        <w:t xml:space="preserve"> подржава извођење скаларних импликатура, док га контрастни фокус на другом реченичном члану слаби. Предикција ове хипотезе је да ће искази са контрастним фокусом на изразу </w:t>
      </w:r>
      <w:r w:rsidRPr="00865B98">
        <w:rPr>
          <w:rFonts w:ascii="Times New Roman" w:hAnsi="Times New Roman"/>
          <w:i/>
          <w:sz w:val="24"/>
          <w:szCs w:val="24"/>
        </w:rPr>
        <w:t>неки</w:t>
      </w:r>
      <w:r>
        <w:rPr>
          <w:rFonts w:ascii="Times New Roman" w:hAnsi="Times New Roman"/>
          <w:sz w:val="24"/>
          <w:szCs w:val="24"/>
        </w:rPr>
        <w:t xml:space="preserve"> довести до већег броја изведених скаларних импликатура него изрази без контрастног фокуса и изрази са контрастним фокусом на неком другом реченичном члану.</w:t>
      </w:r>
    </w:p>
    <w:p w:rsidR="00771667" w:rsidRDefault="00771667" w:rsidP="00696136">
      <w:pPr>
        <w:ind w:firstLine="567"/>
        <w:jc w:val="both"/>
        <w:rPr>
          <w:rFonts w:ascii="Times New Roman" w:hAnsi="Times New Roman"/>
          <w:sz w:val="24"/>
          <w:szCs w:val="24"/>
        </w:rPr>
      </w:pPr>
      <w:r>
        <w:rPr>
          <w:rFonts w:ascii="Times New Roman" w:hAnsi="Times New Roman"/>
          <w:sz w:val="24"/>
          <w:szCs w:val="24"/>
        </w:rPr>
        <w:t>Завршни одељак поглавља ставља представљене хипотезе у контекст усвајања језика и разматра последице ових хипотеза на усвајање језика, као и предикције које оне у овом домену успостављају.</w:t>
      </w:r>
    </w:p>
    <w:p w:rsidR="00771667" w:rsidRDefault="00771667" w:rsidP="00696136">
      <w:pPr>
        <w:ind w:firstLine="567"/>
        <w:jc w:val="both"/>
        <w:rPr>
          <w:rFonts w:ascii="Times New Roman" w:hAnsi="Times New Roman"/>
          <w:sz w:val="24"/>
          <w:szCs w:val="24"/>
          <w:lang w:val="sr-Cyrl-CS"/>
        </w:rPr>
      </w:pPr>
      <w:r>
        <w:rPr>
          <w:rFonts w:ascii="Times New Roman" w:hAnsi="Times New Roman"/>
          <w:sz w:val="24"/>
          <w:szCs w:val="24"/>
          <w:lang w:val="sr-Cyrl-CS"/>
        </w:rPr>
        <w:t xml:space="preserve">Треће поглавље, насловљено </w:t>
      </w:r>
      <w:r>
        <w:rPr>
          <w:rFonts w:ascii="Times New Roman" w:hAnsi="Times New Roman"/>
          <w:i/>
          <w:sz w:val="24"/>
          <w:szCs w:val="24"/>
          <w:lang w:val="sr-Cyrl-CS"/>
        </w:rPr>
        <w:t>Методологија</w:t>
      </w:r>
      <w:r>
        <w:rPr>
          <w:rFonts w:ascii="Times New Roman" w:hAnsi="Times New Roman"/>
          <w:sz w:val="24"/>
          <w:szCs w:val="24"/>
          <w:lang w:val="sr-Cyrl-CS"/>
        </w:rPr>
        <w:t>, даје детаљни преглед методолошких питања са којима се истраживање суочило, изабраних решења и разлога за њихов избор, и нуди детаљан преглед метода који су примењени, са посебним акцентом на стимулусима и дизајну експеримента. Први одељак у овом поглављу бави се експерименталним окружењем, експерименталном процедуром, и стимулусима који су у експерименту коришћени. Доноси примере реченица које су тестиране, допунских реченица, као и визуелних стимулуса у односу на које је тестирање реченица обављено.</w:t>
      </w:r>
    </w:p>
    <w:p w:rsidR="00771667" w:rsidRDefault="00771667" w:rsidP="00696136">
      <w:pPr>
        <w:ind w:firstLine="567"/>
        <w:jc w:val="both"/>
        <w:rPr>
          <w:rFonts w:ascii="Times New Roman" w:hAnsi="Times New Roman"/>
          <w:sz w:val="24"/>
          <w:szCs w:val="24"/>
          <w:lang w:val="sr-Cyrl-CS"/>
        </w:rPr>
      </w:pPr>
      <w:r>
        <w:rPr>
          <w:rFonts w:ascii="Times New Roman" w:hAnsi="Times New Roman"/>
          <w:sz w:val="24"/>
          <w:szCs w:val="24"/>
          <w:lang w:val="sr-Cyrl-CS"/>
        </w:rPr>
        <w:t>Други одељак даје основни експериментални дизајн. Наведене су и продискутоване варијабле, независне, контролне и зависне, на којима је експеримент заснован. Трећи одељак представља узорак испитаника који су учествовали у експерименту, наводећи релевантне дистрибуције (према узрасту, полу и другим параметрима).</w:t>
      </w:r>
    </w:p>
    <w:p w:rsidR="00771667" w:rsidRDefault="00771667" w:rsidP="005E437A">
      <w:pPr>
        <w:ind w:firstLine="567"/>
        <w:jc w:val="both"/>
        <w:rPr>
          <w:rFonts w:ascii="Times New Roman" w:hAnsi="Times New Roman"/>
          <w:sz w:val="24"/>
          <w:szCs w:val="24"/>
          <w:lang w:val="sr-Cyrl-CS"/>
        </w:rPr>
      </w:pPr>
      <w:r>
        <w:rPr>
          <w:rFonts w:ascii="Times New Roman" w:hAnsi="Times New Roman"/>
          <w:sz w:val="24"/>
          <w:szCs w:val="24"/>
          <w:lang w:val="sr-Cyrl-CS"/>
        </w:rPr>
        <w:t xml:space="preserve">У четвртом поглављу, насловљеном </w:t>
      </w:r>
      <w:r>
        <w:rPr>
          <w:rFonts w:ascii="Times New Roman" w:hAnsi="Times New Roman"/>
          <w:i/>
          <w:sz w:val="24"/>
          <w:szCs w:val="24"/>
          <w:lang w:val="sr-Cyrl-CS"/>
        </w:rPr>
        <w:t>Резултати</w:t>
      </w:r>
      <w:r>
        <w:rPr>
          <w:rFonts w:ascii="Times New Roman" w:hAnsi="Times New Roman"/>
          <w:sz w:val="24"/>
          <w:szCs w:val="24"/>
          <w:lang w:val="sr-Cyrl-CS"/>
        </w:rPr>
        <w:t xml:space="preserve">, како наслов говори – износе се резултати спроведених експеримената. Најпре се представљају резултати везани за допунске исказе, где је понуђена и дискусија оправданости њихове употребе и њиховог ефекта на истраживање. Наредни одељак представља резултате контролних исказа. Ови резултати довели су до одстрањивања једног броја испитаника услед лошег разумевања израза </w:t>
      </w:r>
      <w:r w:rsidRPr="00F77F7E">
        <w:rPr>
          <w:rFonts w:ascii="Times New Roman" w:hAnsi="Times New Roman"/>
          <w:i/>
          <w:sz w:val="24"/>
          <w:szCs w:val="24"/>
          <w:lang w:val="sr-Cyrl-CS"/>
        </w:rPr>
        <w:t>неки</w:t>
      </w:r>
      <w:r>
        <w:rPr>
          <w:rFonts w:ascii="Times New Roman" w:hAnsi="Times New Roman"/>
          <w:sz w:val="24"/>
          <w:szCs w:val="24"/>
          <w:lang w:val="sr-Cyrl-CS"/>
        </w:rPr>
        <w:t xml:space="preserve">, и указали да је израз </w:t>
      </w:r>
      <w:r w:rsidRPr="00F77F7E">
        <w:rPr>
          <w:rFonts w:ascii="Times New Roman" w:hAnsi="Times New Roman"/>
          <w:i/>
          <w:sz w:val="24"/>
          <w:szCs w:val="24"/>
          <w:lang w:val="sr-Cyrl-CS"/>
        </w:rPr>
        <w:t>неки</w:t>
      </w:r>
      <w:r>
        <w:rPr>
          <w:rFonts w:ascii="Times New Roman" w:hAnsi="Times New Roman"/>
          <w:sz w:val="24"/>
          <w:szCs w:val="24"/>
          <w:lang w:val="sr-Cyrl-CS"/>
        </w:rPr>
        <w:t xml:space="preserve"> тежи за употребу и интерпретацију од израза </w:t>
      </w:r>
      <w:r w:rsidRPr="00F77F7E">
        <w:rPr>
          <w:rFonts w:ascii="Times New Roman" w:hAnsi="Times New Roman"/>
          <w:i/>
          <w:sz w:val="24"/>
          <w:szCs w:val="24"/>
          <w:lang w:val="sr-Cyrl-CS"/>
        </w:rPr>
        <w:t>сви</w:t>
      </w:r>
      <w:r>
        <w:rPr>
          <w:rFonts w:ascii="Times New Roman" w:hAnsi="Times New Roman"/>
          <w:sz w:val="24"/>
          <w:szCs w:val="24"/>
          <w:lang w:val="sr-Cyrl-CS"/>
        </w:rPr>
        <w:t xml:space="preserve">. Контролни искази показују да су испитаници већином у стању да генеришу одговарајућу скалу и препознају значење речи </w:t>
      </w:r>
      <w:r w:rsidRPr="00F77F7E">
        <w:rPr>
          <w:rFonts w:ascii="Times New Roman" w:hAnsi="Times New Roman"/>
          <w:i/>
          <w:sz w:val="24"/>
          <w:szCs w:val="24"/>
          <w:lang w:val="sr-Cyrl-CS"/>
        </w:rPr>
        <w:t>неки</w:t>
      </w:r>
      <w:r>
        <w:rPr>
          <w:rFonts w:ascii="Times New Roman" w:hAnsi="Times New Roman"/>
          <w:sz w:val="24"/>
          <w:szCs w:val="24"/>
          <w:lang w:val="sr-Cyrl-CS"/>
        </w:rPr>
        <w:t xml:space="preserve"> као слабије од значења речи </w:t>
      </w:r>
      <w:r w:rsidRPr="00F77F7E">
        <w:rPr>
          <w:rFonts w:ascii="Times New Roman" w:hAnsi="Times New Roman"/>
          <w:i/>
          <w:sz w:val="24"/>
          <w:szCs w:val="24"/>
          <w:lang w:val="sr-Cyrl-CS"/>
        </w:rPr>
        <w:t>сви</w:t>
      </w:r>
      <w:r>
        <w:rPr>
          <w:rFonts w:ascii="Times New Roman" w:hAnsi="Times New Roman"/>
          <w:sz w:val="24"/>
          <w:szCs w:val="24"/>
          <w:lang w:val="sr-Cyrl-CS"/>
        </w:rPr>
        <w:t>.</w:t>
      </w:r>
    </w:p>
    <w:p w:rsidR="00771667" w:rsidRDefault="00771667" w:rsidP="005E437A">
      <w:pPr>
        <w:ind w:firstLine="567"/>
        <w:jc w:val="both"/>
        <w:rPr>
          <w:rFonts w:ascii="Times New Roman" w:hAnsi="Times New Roman"/>
          <w:sz w:val="24"/>
          <w:szCs w:val="24"/>
          <w:lang w:val="sr-Cyrl-CS"/>
        </w:rPr>
      </w:pPr>
      <w:r>
        <w:rPr>
          <w:rFonts w:ascii="Times New Roman" w:hAnsi="Times New Roman"/>
          <w:sz w:val="24"/>
          <w:szCs w:val="24"/>
          <w:lang w:val="sr-Cyrl-CS"/>
        </w:rPr>
        <w:t>Централни одељак овог поглавља излаже резултате добијене на циљаним, односно критичним исказима. Овде се најпре разматрају различити могући приступи добијеним подацима, односно њихово сагледавање према испитанику или у укупној маси. Након што је уверљиво показано да је други наведени приступ адекватнији, износе се резултати истраживања према унапред дефинисаним условима (укрштени нивои варијабли фокуса и партитивности), и према узрастима (5, 7, 9 година и одрасли).</w:t>
      </w:r>
    </w:p>
    <w:p w:rsidR="00771667" w:rsidRDefault="00771667" w:rsidP="005E437A">
      <w:pPr>
        <w:ind w:firstLine="567"/>
        <w:jc w:val="both"/>
        <w:rPr>
          <w:rFonts w:ascii="Times New Roman" w:hAnsi="Times New Roman"/>
          <w:sz w:val="24"/>
          <w:szCs w:val="24"/>
          <w:lang w:val="sr-Cyrl-CS"/>
        </w:rPr>
      </w:pPr>
      <w:r>
        <w:rPr>
          <w:rFonts w:ascii="Times New Roman" w:hAnsi="Times New Roman"/>
          <w:sz w:val="24"/>
          <w:szCs w:val="24"/>
          <w:lang w:val="sr-Cyrl-CS"/>
        </w:rPr>
        <w:t>Различити типови одговора, као и различити регистровани ефекти детаљније су изложени и разматрани сваки у посебном поглављу. Тако се једно поглавље бави природом одговора на нивоу случајног избора, и показује да нису у питању насумични одговори, већ раслојеност узраста на оне који су већ развили понашање слично одраслима, и оних који нису. У посебним одељцима, разматра се свака од посматраних узрасних група, а како одабрани приступ који одговоре посматра у маси донекле сакрива структуру узорка и понашање појединачних испитаника, један одељак се бави и дистрибуцијом одговора који показују извођење скаларних импликатура и оних који показују његов изостанак по испитаницима, где се додатно показује поларизација млађих узраста, и релативно мала заступљеност испитаника који изводе скаларну импликатуру код неких, али не код свих примера.</w:t>
      </w:r>
    </w:p>
    <w:p w:rsidR="00771667" w:rsidRDefault="00771667" w:rsidP="005E437A">
      <w:pPr>
        <w:ind w:firstLine="567"/>
        <w:jc w:val="both"/>
        <w:rPr>
          <w:rFonts w:ascii="Times New Roman" w:hAnsi="Times New Roman"/>
          <w:sz w:val="24"/>
          <w:szCs w:val="24"/>
          <w:lang w:val="sr-Cyrl-CS"/>
        </w:rPr>
      </w:pPr>
      <w:r>
        <w:rPr>
          <w:rFonts w:ascii="Times New Roman" w:hAnsi="Times New Roman"/>
          <w:sz w:val="24"/>
          <w:szCs w:val="24"/>
          <w:lang w:val="sr-Cyrl-CS"/>
        </w:rPr>
        <w:t>Закључни део овог поглавља доноси исцрпну статистичку анализу резултата према свим релевантним нивоима, са акцентом на узрасту. Ефекти су проверавани АНОВА тестом, уз обавезну проверу непараметријским тестовима услед изостанка нормалне расподеле код бинарне категоријалне зависне варијабле. Сви ефекти регистровани АНОВА тестом потврђени су и одговарајућим непараметријским, а где је било потребно и додатно расветљени пост хок статистичким тестовима.</w:t>
      </w:r>
    </w:p>
    <w:p w:rsidR="00771667" w:rsidRDefault="00771667" w:rsidP="005E437A">
      <w:pPr>
        <w:ind w:firstLine="567"/>
        <w:jc w:val="both"/>
        <w:rPr>
          <w:rFonts w:ascii="Times New Roman" w:hAnsi="Times New Roman"/>
          <w:sz w:val="24"/>
          <w:szCs w:val="24"/>
          <w:lang w:val="sr-Cyrl-CS"/>
        </w:rPr>
      </w:pPr>
      <w:r>
        <w:rPr>
          <w:rFonts w:ascii="Times New Roman" w:hAnsi="Times New Roman"/>
          <w:sz w:val="24"/>
          <w:szCs w:val="24"/>
          <w:lang w:val="sr-Cyrl-CS"/>
        </w:rPr>
        <w:t>Пето поглавље доноси дискусију резултата. Показано је да дискусија води до следећих општих закључака:</w:t>
      </w:r>
    </w:p>
    <w:p w:rsidR="00771667" w:rsidRPr="005C13E6" w:rsidRDefault="00771667" w:rsidP="00E234CC">
      <w:pPr>
        <w:ind w:left="630" w:hanging="270"/>
        <w:jc w:val="both"/>
        <w:rPr>
          <w:rFonts w:ascii="Times New Roman" w:hAnsi="Times New Roman"/>
          <w:sz w:val="24"/>
          <w:szCs w:val="24"/>
          <w:lang w:val="sr-Cyrl-CS"/>
        </w:rPr>
      </w:pPr>
      <w:r w:rsidRPr="005C13E6">
        <w:rPr>
          <w:rFonts w:ascii="Times New Roman" w:hAnsi="Times New Roman"/>
          <w:sz w:val="24"/>
          <w:szCs w:val="24"/>
          <w:lang w:val="sr-Cyrl-CS"/>
        </w:rPr>
        <w:t>а) постоји развојна асиметрија између деце узраста 5 година с једне стране и старије деце и одраслих с друге стране;</w:t>
      </w:r>
    </w:p>
    <w:p w:rsidR="00771667" w:rsidRPr="005C13E6" w:rsidRDefault="00771667" w:rsidP="00E234CC">
      <w:pPr>
        <w:ind w:left="630" w:hanging="270"/>
        <w:jc w:val="both"/>
        <w:rPr>
          <w:rFonts w:ascii="Times New Roman" w:hAnsi="Times New Roman"/>
          <w:sz w:val="24"/>
          <w:szCs w:val="24"/>
          <w:lang w:val="sr-Cyrl-CS"/>
        </w:rPr>
      </w:pPr>
      <w:r w:rsidRPr="005C13E6">
        <w:rPr>
          <w:rFonts w:ascii="Times New Roman" w:hAnsi="Times New Roman"/>
          <w:sz w:val="24"/>
          <w:szCs w:val="24"/>
          <w:lang w:val="sr-Cyrl-CS"/>
        </w:rPr>
        <w:t xml:space="preserve">б) </w:t>
      </w:r>
      <w:r>
        <w:rPr>
          <w:rFonts w:ascii="Times New Roman" w:hAnsi="Times New Roman"/>
          <w:sz w:val="24"/>
          <w:szCs w:val="24"/>
          <w:lang w:val="sr-Cyrl-CS"/>
        </w:rPr>
        <w:t>скаларне импликатуре</w:t>
      </w:r>
      <w:r w:rsidRPr="005C13E6">
        <w:rPr>
          <w:rFonts w:ascii="Times New Roman" w:hAnsi="Times New Roman"/>
          <w:sz w:val="24"/>
          <w:szCs w:val="24"/>
          <w:lang w:val="sr-Cyrl-CS"/>
        </w:rPr>
        <w:t xml:space="preserve"> се изводе у већој мери када је употребљена партитивна конструкција;</w:t>
      </w:r>
    </w:p>
    <w:p w:rsidR="00771667" w:rsidRPr="005C13E6" w:rsidRDefault="00771667" w:rsidP="00E234CC">
      <w:pPr>
        <w:ind w:left="630" w:hanging="270"/>
        <w:jc w:val="both"/>
        <w:rPr>
          <w:rFonts w:ascii="Times New Roman" w:hAnsi="Times New Roman"/>
          <w:sz w:val="24"/>
          <w:szCs w:val="24"/>
          <w:lang w:val="sr-Cyrl-CS"/>
        </w:rPr>
      </w:pPr>
      <w:r w:rsidRPr="005C13E6">
        <w:rPr>
          <w:rFonts w:ascii="Times New Roman" w:hAnsi="Times New Roman"/>
          <w:sz w:val="24"/>
          <w:szCs w:val="24"/>
          <w:lang w:val="sr-Cyrl-CS"/>
        </w:rPr>
        <w:t xml:space="preserve">в) </w:t>
      </w:r>
      <w:r>
        <w:rPr>
          <w:rFonts w:ascii="Times New Roman" w:hAnsi="Times New Roman"/>
          <w:sz w:val="24"/>
          <w:szCs w:val="24"/>
          <w:lang w:val="sr-Cyrl-CS"/>
        </w:rPr>
        <w:t>скаларне импликатуре</w:t>
      </w:r>
      <w:r w:rsidRPr="005C13E6">
        <w:rPr>
          <w:rFonts w:ascii="Times New Roman" w:hAnsi="Times New Roman"/>
          <w:sz w:val="24"/>
          <w:szCs w:val="24"/>
          <w:lang w:val="sr-Cyrl-CS"/>
        </w:rPr>
        <w:t xml:space="preserve"> се изводе у већој мери када је констрастни фокус смештен на квантификатор; </w:t>
      </w:r>
    </w:p>
    <w:p w:rsidR="00771667" w:rsidRDefault="00771667" w:rsidP="00E234CC">
      <w:pPr>
        <w:ind w:left="630" w:hanging="270"/>
        <w:jc w:val="both"/>
        <w:rPr>
          <w:rFonts w:ascii="Times New Roman" w:hAnsi="Times New Roman"/>
          <w:sz w:val="24"/>
          <w:szCs w:val="24"/>
          <w:lang w:val="sr-Cyrl-CS"/>
        </w:rPr>
      </w:pPr>
      <w:r w:rsidRPr="005C13E6">
        <w:rPr>
          <w:rFonts w:ascii="Times New Roman" w:hAnsi="Times New Roman"/>
          <w:sz w:val="24"/>
          <w:szCs w:val="24"/>
          <w:lang w:val="sr-Cyrl-CS"/>
        </w:rPr>
        <w:t>г) испитаници су на различитим узрастима осетљиви на различите језичке факторе у процесу извођења скаларних импликатура</w:t>
      </w:r>
      <w:r>
        <w:rPr>
          <w:rFonts w:ascii="Times New Roman" w:hAnsi="Times New Roman"/>
          <w:sz w:val="24"/>
          <w:szCs w:val="24"/>
          <w:lang w:val="sr-Cyrl-CS"/>
        </w:rPr>
        <w:t>.</w:t>
      </w:r>
    </w:p>
    <w:p w:rsidR="00771667" w:rsidRDefault="00771667" w:rsidP="00A36733">
      <w:pPr>
        <w:jc w:val="both"/>
        <w:rPr>
          <w:rFonts w:ascii="Times New Roman" w:hAnsi="Times New Roman"/>
          <w:sz w:val="24"/>
          <w:szCs w:val="24"/>
          <w:lang w:val="sr-Cyrl-CS"/>
        </w:rPr>
      </w:pPr>
      <w:r>
        <w:rPr>
          <w:rFonts w:ascii="Times New Roman" w:hAnsi="Times New Roman"/>
          <w:sz w:val="24"/>
          <w:szCs w:val="24"/>
          <w:lang w:val="sr-Cyrl-CS"/>
        </w:rPr>
        <w:t>Сваки од наведених закључака испраћен је детаљном дискусијом. Посебни одељци овог поглавља баве се ефектима различитих варијабли експеримента: узраста, партитивности и контрастног фокуса, а сваки од њих је праћен расправом о теоријским импликацијама регистрованих и дискутованих ефеката.</w:t>
      </w:r>
    </w:p>
    <w:p w:rsidR="00771667" w:rsidRDefault="00771667" w:rsidP="005E437A">
      <w:pPr>
        <w:ind w:firstLine="567"/>
        <w:jc w:val="both"/>
        <w:rPr>
          <w:rFonts w:ascii="Times New Roman" w:hAnsi="Times New Roman"/>
          <w:sz w:val="24"/>
          <w:szCs w:val="24"/>
          <w:lang w:val="sr-Cyrl-CS"/>
        </w:rPr>
      </w:pPr>
      <w:r>
        <w:rPr>
          <w:rFonts w:ascii="Times New Roman" w:hAnsi="Times New Roman"/>
          <w:sz w:val="24"/>
          <w:szCs w:val="24"/>
          <w:lang w:val="sr-Cyrl-CS"/>
        </w:rPr>
        <w:t>Посебно је размотрена развојна перспектива, као и интеракција између мерених фактора, те последице резултата истраживања на модел процедуре генерисања скаларних импликатура. Поглавље укључује и одељак са дискусијом теоријских импликација представљених резултата и њихове дискусије, као и одељак који се бави ефектима неутралног, односно информацијског фокуса на извођење скаларних импликатура, у светлу резултата експеримента.</w:t>
      </w:r>
    </w:p>
    <w:p w:rsidR="00771667" w:rsidRDefault="00771667" w:rsidP="00696136">
      <w:pPr>
        <w:ind w:firstLine="567"/>
        <w:jc w:val="both"/>
        <w:rPr>
          <w:rFonts w:ascii="Times New Roman" w:hAnsi="Times New Roman"/>
          <w:sz w:val="24"/>
          <w:szCs w:val="24"/>
          <w:lang w:val="sr-Cyrl-CS"/>
        </w:rPr>
      </w:pPr>
      <w:r>
        <w:rPr>
          <w:rFonts w:ascii="Times New Roman" w:hAnsi="Times New Roman"/>
          <w:sz w:val="24"/>
          <w:szCs w:val="24"/>
          <w:lang w:val="sr-Cyrl-CS"/>
        </w:rPr>
        <w:t xml:space="preserve">Шесто поглавље, </w:t>
      </w:r>
      <w:r w:rsidRPr="00A36733">
        <w:rPr>
          <w:rFonts w:ascii="Times New Roman" w:hAnsi="Times New Roman"/>
          <w:i/>
          <w:sz w:val="24"/>
          <w:szCs w:val="24"/>
          <w:lang w:val="sr-Cyrl-CS"/>
        </w:rPr>
        <w:t xml:space="preserve">Корпусна анализа значења речи </w:t>
      </w:r>
      <w:r w:rsidRPr="00A36733">
        <w:rPr>
          <w:rFonts w:ascii="Times New Roman" w:hAnsi="Times New Roman"/>
          <w:sz w:val="24"/>
          <w:szCs w:val="24"/>
          <w:lang w:val="sr-Cyrl-CS"/>
        </w:rPr>
        <w:t>неки</w:t>
      </w:r>
      <w:r w:rsidRPr="00A36733">
        <w:rPr>
          <w:rFonts w:ascii="Times New Roman" w:hAnsi="Times New Roman"/>
          <w:i/>
          <w:sz w:val="24"/>
          <w:szCs w:val="24"/>
          <w:lang w:val="sr-Cyrl-CS"/>
        </w:rPr>
        <w:t xml:space="preserve"> у дечијем и говору одраслих</w:t>
      </w:r>
      <w:r>
        <w:rPr>
          <w:rFonts w:ascii="Times New Roman" w:hAnsi="Times New Roman"/>
          <w:sz w:val="24"/>
          <w:szCs w:val="24"/>
          <w:lang w:val="sr-Cyrl-CS"/>
        </w:rPr>
        <w:t xml:space="preserve">, представља посебно истраживање спроведено применом корпусног метода, са циљем да се расветле фреквенцијски аспекти употребе речи неки у српском језику уопште, као и у говору деце и говору упућеном деци да би се установило у којој мери ефекти препознати у експерименталном истраживању имају подлогу у фреквенцијским односима. Поглавље најпре доноси разматрање претпоставки које се везују за однос фреквенције (појединачног значења) језичког израза и његове проминентности у интерпретацији и употреби. Затим се износе резултати анализе двају корпуса, једног са дечјим и говором упућеним деци, и другог са писаним језиком одраслих, заједно са дискусијама и епиријским, као и теоријским закључцима који су на основу истраживања изведени. Истраживање показује да скаларна употреба речи </w:t>
      </w:r>
      <w:r w:rsidRPr="007C7B25">
        <w:rPr>
          <w:rFonts w:ascii="Times New Roman" w:hAnsi="Times New Roman"/>
          <w:i/>
          <w:sz w:val="24"/>
          <w:szCs w:val="24"/>
          <w:lang w:val="sr-Cyrl-CS"/>
        </w:rPr>
        <w:t>неки</w:t>
      </w:r>
      <w:r>
        <w:rPr>
          <w:rFonts w:ascii="Times New Roman" w:hAnsi="Times New Roman"/>
          <w:sz w:val="24"/>
          <w:szCs w:val="24"/>
          <w:lang w:val="sr-Cyrl-CS"/>
        </w:rPr>
        <w:t xml:space="preserve"> потпуно изостаје из дечјег и говора упућеног деци, док у језику одраслих представља најфреквентније значење ове речи. Поглавље разматра смер узрочних веза између корпусних и експерименталних резултата, и износи закључке релевантне за закључке на експерименталном истраживању, као и за општији теоријски контекст.</w:t>
      </w:r>
    </w:p>
    <w:p w:rsidR="00771667" w:rsidRDefault="00771667" w:rsidP="00696136">
      <w:pPr>
        <w:ind w:firstLine="567"/>
        <w:jc w:val="both"/>
        <w:rPr>
          <w:rFonts w:ascii="Times New Roman" w:hAnsi="Times New Roman"/>
          <w:sz w:val="24"/>
          <w:szCs w:val="24"/>
          <w:lang w:val="sr-Cyrl-CS"/>
        </w:rPr>
      </w:pPr>
      <w:r>
        <w:rPr>
          <w:rFonts w:ascii="Times New Roman" w:hAnsi="Times New Roman"/>
          <w:sz w:val="24"/>
          <w:szCs w:val="24"/>
          <w:lang w:val="sr-Cyrl-CS"/>
        </w:rPr>
        <w:t>Седмо поглавље доноси синтезу резултата и закључака двају поглавља заснованих на експерименталном и корпусном истраживању и резултата и закључака ранијих истраживања, као и општих теоријских питања ка којима је рад усмерен, и која су постављена у уводном поглављу.</w:t>
      </w:r>
    </w:p>
    <w:p w:rsidR="00771667" w:rsidRPr="00CD0C49" w:rsidRDefault="00771667" w:rsidP="007C7B25">
      <w:pPr>
        <w:ind w:firstLine="567"/>
        <w:jc w:val="both"/>
        <w:rPr>
          <w:rFonts w:ascii="Times New Roman" w:hAnsi="Times New Roman"/>
          <w:sz w:val="24"/>
          <w:szCs w:val="24"/>
        </w:rPr>
      </w:pPr>
      <w:r>
        <w:rPr>
          <w:rFonts w:ascii="Times New Roman" w:hAnsi="Times New Roman"/>
          <w:sz w:val="24"/>
          <w:szCs w:val="24"/>
          <w:lang w:val="sr-Cyrl-CS"/>
        </w:rPr>
        <w:t>Осмо поглавље је закључак рада, и у њему се резимирају резултати и емпиријски и теоријски закључци истраживања, изводе теоријске импликације, и дефинишу смернице за даља истраживања у овој области. Следе листе корпусних извора и коришћене литературе, након чега су у додацима дати експериментални материјали коришћени у истраживању.</w:t>
      </w: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p>
    <w:p w:rsidR="00771667" w:rsidRPr="00AB5A83" w:rsidRDefault="00771667" w:rsidP="00EF2AFB">
      <w:pPr>
        <w:keepNext/>
        <w:jc w:val="both"/>
        <w:rPr>
          <w:rFonts w:ascii="Times New Roman" w:hAnsi="Times New Roman"/>
          <w:b/>
          <w:sz w:val="24"/>
          <w:szCs w:val="24"/>
          <w:lang w:val="sr-Cyrl-CS"/>
        </w:rPr>
      </w:pPr>
      <w:r w:rsidRPr="00AB5A83">
        <w:rPr>
          <w:rFonts w:ascii="Times New Roman" w:hAnsi="Times New Roman"/>
          <w:b/>
          <w:sz w:val="24"/>
          <w:szCs w:val="24"/>
          <w:lang w:val="sr-Cyrl-CS"/>
        </w:rPr>
        <w:t>2. Оцена о испуњености задатака и циљева одређених приликом пријаве теме</w:t>
      </w:r>
    </w:p>
    <w:p w:rsidR="00771667" w:rsidRDefault="00771667" w:rsidP="00EF2AFB">
      <w:pPr>
        <w:keepNext/>
        <w:jc w:val="both"/>
        <w:rPr>
          <w:rFonts w:ascii="Times New Roman" w:hAnsi="Times New Roman"/>
          <w:sz w:val="24"/>
          <w:szCs w:val="24"/>
          <w:lang w:val="sr-Cyrl-CS"/>
        </w:rPr>
      </w:pPr>
    </w:p>
    <w:p w:rsidR="00771667" w:rsidRPr="00CD0C49" w:rsidRDefault="00771667" w:rsidP="00CD0C49">
      <w:pPr>
        <w:jc w:val="both"/>
        <w:rPr>
          <w:rFonts w:ascii="Times New Roman" w:hAnsi="Times New Roman"/>
          <w:sz w:val="24"/>
          <w:szCs w:val="24"/>
          <w:lang w:val="sr-Cyrl-CS"/>
        </w:rPr>
      </w:pPr>
      <w:r>
        <w:rPr>
          <w:rFonts w:ascii="Times New Roman" w:hAnsi="Times New Roman"/>
          <w:sz w:val="24"/>
          <w:szCs w:val="24"/>
          <w:lang w:val="sr-Cyrl-CS"/>
        </w:rPr>
        <w:t xml:space="preserve">У пријави теме докторске дисертације, кандидат је за циљ истраживања одредио </w:t>
      </w:r>
      <w:r>
        <w:rPr>
          <w:rFonts w:ascii="Times New Roman" w:hAnsi="Times New Roman"/>
          <w:sz w:val="24"/>
          <w:szCs w:val="24"/>
        </w:rPr>
        <w:t>давање одговора на</w:t>
      </w:r>
      <w:r w:rsidRPr="00CD0C49">
        <w:rPr>
          <w:rFonts w:ascii="Times New Roman" w:hAnsi="Times New Roman"/>
          <w:sz w:val="24"/>
          <w:szCs w:val="24"/>
          <w:lang w:val="sr-Cyrl-CS"/>
        </w:rPr>
        <w:t xml:space="preserve"> следећа питања:</w:t>
      </w:r>
    </w:p>
    <w:p w:rsidR="00771667" w:rsidRPr="00CD0C49" w:rsidRDefault="00771667" w:rsidP="00E234CC">
      <w:pPr>
        <w:numPr>
          <w:ilvl w:val="0"/>
          <w:numId w:val="10"/>
        </w:numPr>
        <w:ind w:left="360"/>
        <w:jc w:val="both"/>
        <w:rPr>
          <w:rFonts w:ascii="Times New Roman" w:hAnsi="Times New Roman"/>
          <w:sz w:val="24"/>
          <w:szCs w:val="24"/>
          <w:lang w:val="sr-Cyrl-CS"/>
        </w:rPr>
      </w:pPr>
      <w:r>
        <w:rPr>
          <w:rFonts w:ascii="Times New Roman" w:hAnsi="Times New Roman"/>
          <w:sz w:val="24"/>
          <w:szCs w:val="24"/>
          <w:lang w:val="sr-Cyrl-CS"/>
        </w:rPr>
        <w:t>О</w:t>
      </w:r>
      <w:r w:rsidRPr="00CD0C49">
        <w:rPr>
          <w:rFonts w:ascii="Times New Roman" w:hAnsi="Times New Roman"/>
          <w:sz w:val="24"/>
          <w:szCs w:val="24"/>
          <w:lang w:val="sr-Cyrl-CS"/>
        </w:rPr>
        <w:t>д ког узраста су деца која усвајају српски језик способна да изводе скаларне импликатуре</w:t>
      </w:r>
      <w:r>
        <w:rPr>
          <w:rFonts w:ascii="Times New Roman" w:hAnsi="Times New Roman"/>
          <w:sz w:val="24"/>
          <w:szCs w:val="24"/>
          <w:lang w:val="sr-Cyrl-CS"/>
        </w:rPr>
        <w:t>?</w:t>
      </w:r>
    </w:p>
    <w:p w:rsidR="00771667" w:rsidRPr="00CD0C49" w:rsidRDefault="00771667" w:rsidP="00E234CC">
      <w:pPr>
        <w:numPr>
          <w:ilvl w:val="0"/>
          <w:numId w:val="10"/>
        </w:numPr>
        <w:ind w:left="360"/>
        <w:jc w:val="both"/>
        <w:rPr>
          <w:rFonts w:ascii="Times New Roman" w:hAnsi="Times New Roman"/>
          <w:sz w:val="24"/>
          <w:szCs w:val="24"/>
          <w:lang w:val="sr-Cyrl-CS"/>
        </w:rPr>
      </w:pPr>
      <w:r>
        <w:rPr>
          <w:rFonts w:ascii="Times New Roman" w:hAnsi="Times New Roman"/>
          <w:sz w:val="24"/>
          <w:szCs w:val="24"/>
          <w:lang w:val="sr-Cyrl-CS"/>
        </w:rPr>
        <w:t>Н</w:t>
      </w:r>
      <w:r w:rsidRPr="00CD0C49">
        <w:rPr>
          <w:rFonts w:ascii="Times New Roman" w:hAnsi="Times New Roman"/>
          <w:sz w:val="24"/>
          <w:szCs w:val="24"/>
          <w:lang w:val="sr-Cyrl-CS"/>
        </w:rPr>
        <w:t>а који начин деца различитих узраста и одрасле особе интерпретирају исте изразе</w:t>
      </w:r>
      <w:r>
        <w:rPr>
          <w:rFonts w:ascii="Times New Roman" w:hAnsi="Times New Roman"/>
          <w:sz w:val="24"/>
          <w:szCs w:val="24"/>
          <w:lang w:val="sr-Cyrl-CS"/>
        </w:rPr>
        <w:t>?</w:t>
      </w:r>
    </w:p>
    <w:p w:rsidR="00771667" w:rsidRPr="00CD0C49" w:rsidRDefault="00771667" w:rsidP="00E234CC">
      <w:pPr>
        <w:numPr>
          <w:ilvl w:val="0"/>
          <w:numId w:val="10"/>
        </w:numPr>
        <w:ind w:left="360"/>
        <w:jc w:val="both"/>
        <w:rPr>
          <w:rFonts w:ascii="Times New Roman" w:hAnsi="Times New Roman"/>
          <w:sz w:val="24"/>
          <w:szCs w:val="24"/>
          <w:lang w:val="sr-Cyrl-CS"/>
        </w:rPr>
      </w:pPr>
      <w:r>
        <w:rPr>
          <w:rFonts w:ascii="Times New Roman" w:hAnsi="Times New Roman"/>
          <w:sz w:val="24"/>
          <w:szCs w:val="24"/>
          <w:lang w:val="sr-Cyrl-CS"/>
        </w:rPr>
        <w:t>Д</w:t>
      </w:r>
      <w:r w:rsidRPr="00CD0C49">
        <w:rPr>
          <w:rFonts w:ascii="Times New Roman" w:hAnsi="Times New Roman"/>
          <w:sz w:val="24"/>
          <w:szCs w:val="24"/>
          <w:lang w:val="sr-Cyrl-CS"/>
        </w:rPr>
        <w:t>а ли се сви скаларни изрази третирају на исти начин, односно да ли постоје разлике у интерпретацији реченица које садрже различите логичке изразе (везнике, квантификаторе, бројеве, модалне глаголе и сл.) или се деца воде истим прагматичким принципима</w:t>
      </w:r>
      <w:r>
        <w:rPr>
          <w:rFonts w:ascii="Times New Roman" w:hAnsi="Times New Roman"/>
          <w:sz w:val="24"/>
          <w:szCs w:val="24"/>
          <w:lang w:val="sr-Cyrl-CS"/>
        </w:rPr>
        <w:t>?</w:t>
      </w:r>
    </w:p>
    <w:p w:rsidR="00771667" w:rsidRPr="00CD0C49" w:rsidRDefault="00771667" w:rsidP="00E234CC">
      <w:pPr>
        <w:numPr>
          <w:ilvl w:val="0"/>
          <w:numId w:val="10"/>
        </w:numPr>
        <w:ind w:left="360"/>
        <w:jc w:val="both"/>
        <w:rPr>
          <w:rFonts w:ascii="Times New Roman" w:hAnsi="Times New Roman"/>
          <w:sz w:val="24"/>
          <w:szCs w:val="24"/>
          <w:lang w:val="sr-Cyrl-CS"/>
        </w:rPr>
      </w:pPr>
      <w:r>
        <w:rPr>
          <w:rFonts w:ascii="Times New Roman" w:hAnsi="Times New Roman"/>
          <w:sz w:val="24"/>
          <w:szCs w:val="24"/>
          <w:lang w:val="sr-Cyrl-CS"/>
        </w:rPr>
        <w:t>Д</w:t>
      </w:r>
      <w:r w:rsidRPr="00CD0C49">
        <w:rPr>
          <w:rFonts w:ascii="Times New Roman" w:hAnsi="Times New Roman"/>
          <w:sz w:val="24"/>
          <w:szCs w:val="24"/>
          <w:lang w:val="sr-Cyrl-CS"/>
        </w:rPr>
        <w:t>а ли постоји међујезичка варијац</w:t>
      </w:r>
      <w:r>
        <w:rPr>
          <w:rFonts w:ascii="Times New Roman" w:hAnsi="Times New Roman"/>
          <w:sz w:val="24"/>
          <w:szCs w:val="24"/>
          <w:lang w:val="sr-Cyrl-CS"/>
        </w:rPr>
        <w:t>и</w:t>
      </w:r>
      <w:r w:rsidRPr="00CD0C49">
        <w:rPr>
          <w:rFonts w:ascii="Times New Roman" w:hAnsi="Times New Roman"/>
          <w:sz w:val="24"/>
          <w:szCs w:val="24"/>
          <w:lang w:val="sr-Cyrl-CS"/>
        </w:rPr>
        <w:t>ја у погледу усвајања реченица са логичким изразима</w:t>
      </w:r>
      <w:r>
        <w:rPr>
          <w:rFonts w:ascii="Times New Roman" w:hAnsi="Times New Roman"/>
          <w:sz w:val="24"/>
          <w:szCs w:val="24"/>
          <w:lang w:val="sr-Cyrl-CS"/>
        </w:rPr>
        <w:t>?</w:t>
      </w:r>
    </w:p>
    <w:p w:rsidR="00771667" w:rsidRPr="00CD0C49" w:rsidRDefault="00771667" w:rsidP="00E234CC">
      <w:pPr>
        <w:numPr>
          <w:ilvl w:val="0"/>
          <w:numId w:val="10"/>
        </w:numPr>
        <w:ind w:left="360"/>
        <w:jc w:val="both"/>
        <w:rPr>
          <w:rFonts w:ascii="Times New Roman" w:hAnsi="Times New Roman"/>
          <w:sz w:val="24"/>
          <w:szCs w:val="24"/>
          <w:lang w:val="sr-Cyrl-CS"/>
        </w:rPr>
      </w:pPr>
      <w:r>
        <w:rPr>
          <w:rFonts w:ascii="Times New Roman" w:hAnsi="Times New Roman"/>
          <w:sz w:val="24"/>
          <w:szCs w:val="24"/>
          <w:lang w:val="sr-Cyrl-CS"/>
        </w:rPr>
        <w:t>И</w:t>
      </w:r>
      <w:r w:rsidRPr="00CD0C49">
        <w:rPr>
          <w:rFonts w:ascii="Times New Roman" w:hAnsi="Times New Roman"/>
          <w:sz w:val="24"/>
          <w:szCs w:val="24"/>
          <w:lang w:val="sr-Cyrl-CS"/>
        </w:rPr>
        <w:t>мајући у виду да нису рађена слична истраживања на материјалу српског језика, на који начин дати изрази функционишу у српском језику (</w:t>
      </w:r>
      <w:r>
        <w:rPr>
          <w:rFonts w:ascii="Times New Roman" w:hAnsi="Times New Roman"/>
          <w:sz w:val="24"/>
          <w:szCs w:val="24"/>
        </w:rPr>
        <w:t>намера је да се испита</w:t>
      </w:r>
      <w:r w:rsidRPr="00CD0C49">
        <w:rPr>
          <w:rFonts w:ascii="Times New Roman" w:hAnsi="Times New Roman"/>
          <w:sz w:val="24"/>
          <w:szCs w:val="24"/>
          <w:lang w:val="sr-Cyrl-CS"/>
        </w:rPr>
        <w:t xml:space="preserve"> не само њихов семантички садржај, прагматичку интерпретацију, већ и понашање на синтаксичком нивоу: пре свега у погледу позиције различитих логичких израза)</w:t>
      </w:r>
      <w:r>
        <w:rPr>
          <w:rFonts w:ascii="Times New Roman" w:hAnsi="Times New Roman"/>
          <w:sz w:val="24"/>
          <w:szCs w:val="24"/>
          <w:lang w:val="sr-Cyrl-CS"/>
        </w:rPr>
        <w:t>?</w:t>
      </w:r>
    </w:p>
    <w:p w:rsidR="00771667" w:rsidRPr="00CD0C49" w:rsidRDefault="00771667" w:rsidP="00CD0C49">
      <w:pPr>
        <w:jc w:val="both"/>
        <w:rPr>
          <w:rFonts w:ascii="Times New Roman" w:hAnsi="Times New Roman"/>
          <w:sz w:val="24"/>
          <w:szCs w:val="24"/>
          <w:lang w:val="sr-Cyrl-CS"/>
        </w:rPr>
      </w:pPr>
      <w:r w:rsidRPr="00CD0C49">
        <w:rPr>
          <w:rFonts w:ascii="Times New Roman" w:hAnsi="Times New Roman"/>
          <w:sz w:val="24"/>
          <w:szCs w:val="24"/>
          <w:lang w:val="sr-Cyrl-CS"/>
        </w:rPr>
        <w:t xml:space="preserve">Основне хипотезе истраживања </w:t>
      </w:r>
      <w:r>
        <w:rPr>
          <w:rFonts w:ascii="Times New Roman" w:hAnsi="Times New Roman"/>
          <w:sz w:val="24"/>
          <w:szCs w:val="24"/>
          <w:lang w:val="sr-Cyrl-CS"/>
        </w:rPr>
        <w:t xml:space="preserve">предложене у пријави биле </w:t>
      </w:r>
      <w:r w:rsidRPr="00CD0C49">
        <w:rPr>
          <w:rFonts w:ascii="Times New Roman" w:hAnsi="Times New Roman"/>
          <w:sz w:val="24"/>
          <w:szCs w:val="24"/>
          <w:lang w:val="sr-Cyrl-CS"/>
        </w:rPr>
        <w:t xml:space="preserve">су: </w:t>
      </w:r>
    </w:p>
    <w:p w:rsidR="00771667" w:rsidRPr="00CD0C49" w:rsidRDefault="00771667" w:rsidP="00CD0C49">
      <w:pPr>
        <w:jc w:val="both"/>
        <w:rPr>
          <w:rFonts w:ascii="Times New Roman" w:hAnsi="Times New Roman"/>
          <w:sz w:val="24"/>
          <w:szCs w:val="24"/>
          <w:lang w:val="sr-Cyrl-CS"/>
        </w:rPr>
      </w:pPr>
    </w:p>
    <w:p w:rsidR="00771667" w:rsidRPr="00CD0C49" w:rsidRDefault="00771667" w:rsidP="00E234CC">
      <w:pPr>
        <w:numPr>
          <w:ilvl w:val="0"/>
          <w:numId w:val="11"/>
        </w:numPr>
        <w:ind w:left="360"/>
        <w:jc w:val="both"/>
        <w:rPr>
          <w:rFonts w:ascii="Times New Roman" w:hAnsi="Times New Roman"/>
          <w:sz w:val="24"/>
          <w:szCs w:val="24"/>
          <w:lang w:val="sr-Cyrl-CS"/>
        </w:rPr>
      </w:pPr>
      <w:r w:rsidRPr="00CD0C49">
        <w:rPr>
          <w:rFonts w:ascii="Times New Roman" w:hAnsi="Times New Roman"/>
          <w:sz w:val="24"/>
          <w:szCs w:val="24"/>
          <w:lang w:val="sr-Cyrl-CS"/>
        </w:rPr>
        <w:t>Деца нижег, предшколског узраста имаће потешкоће у интерпретацији скаларних израза, односно прибегаваће строго семантичком тумачењу датих израза.</w:t>
      </w:r>
    </w:p>
    <w:p w:rsidR="00771667" w:rsidRPr="00CD0C49" w:rsidRDefault="00771667" w:rsidP="00E234CC">
      <w:pPr>
        <w:numPr>
          <w:ilvl w:val="0"/>
          <w:numId w:val="11"/>
        </w:numPr>
        <w:ind w:left="360"/>
        <w:jc w:val="both"/>
        <w:rPr>
          <w:rFonts w:ascii="Times New Roman" w:hAnsi="Times New Roman"/>
          <w:sz w:val="24"/>
          <w:szCs w:val="24"/>
          <w:lang w:val="sr-Cyrl-CS"/>
        </w:rPr>
      </w:pPr>
      <w:r w:rsidRPr="00CD0C49">
        <w:rPr>
          <w:rFonts w:ascii="Times New Roman" w:hAnsi="Times New Roman"/>
          <w:sz w:val="24"/>
          <w:szCs w:val="24"/>
          <w:lang w:val="sr-Cyrl-CS"/>
        </w:rPr>
        <w:t>Одрасли и старија деца примењиваће прагматичке принципе у интерпретацији реченица са логичким изразима.</w:t>
      </w:r>
    </w:p>
    <w:p w:rsidR="00771667" w:rsidRPr="00CD0C49" w:rsidRDefault="00771667" w:rsidP="00E234CC">
      <w:pPr>
        <w:numPr>
          <w:ilvl w:val="0"/>
          <w:numId w:val="11"/>
        </w:numPr>
        <w:ind w:left="360"/>
        <w:jc w:val="both"/>
        <w:rPr>
          <w:rFonts w:ascii="Times New Roman" w:hAnsi="Times New Roman"/>
          <w:sz w:val="24"/>
          <w:szCs w:val="24"/>
          <w:lang w:val="sr-Cyrl-CS"/>
        </w:rPr>
      </w:pPr>
      <w:r w:rsidRPr="00CD0C49">
        <w:rPr>
          <w:rFonts w:ascii="Times New Roman" w:hAnsi="Times New Roman"/>
          <w:sz w:val="24"/>
          <w:szCs w:val="24"/>
          <w:lang w:val="sr-Cyrl-CS"/>
        </w:rPr>
        <w:t>Не постоји међујезичка варијација у погледу интерпретације различитих скаларних израза. Вођени идејом да је прагматичко закључивање универзалан феномен, очекујемо да ће се скаларни изрази у српском језику интерпретирати на сличан начин као изрази у другим, до сада испитиваним језицима.</w:t>
      </w:r>
    </w:p>
    <w:p w:rsidR="00771667" w:rsidRPr="00CD0C49" w:rsidRDefault="00771667" w:rsidP="00E234CC">
      <w:pPr>
        <w:numPr>
          <w:ilvl w:val="0"/>
          <w:numId w:val="11"/>
        </w:numPr>
        <w:ind w:left="360"/>
        <w:jc w:val="both"/>
        <w:rPr>
          <w:rFonts w:ascii="Times New Roman" w:hAnsi="Times New Roman"/>
          <w:sz w:val="24"/>
          <w:szCs w:val="24"/>
          <w:lang w:val="sr-Cyrl-CS"/>
        </w:rPr>
      </w:pPr>
      <w:r w:rsidRPr="00CD0C49">
        <w:rPr>
          <w:rFonts w:ascii="Times New Roman" w:hAnsi="Times New Roman"/>
          <w:sz w:val="24"/>
          <w:szCs w:val="24"/>
          <w:lang w:val="sr-Cyrl-CS"/>
        </w:rPr>
        <w:t xml:space="preserve">Граматика има удела у прагматичким аспектима интерпретације скаларних израза, посебно ако се пође од идеје да се структура реченице процесира одоздо нагоре и да се компутација скаларних израза врши локално, чак и на нивоима нижим од клаузе (Chierchia et al. 2001, 2005). Претпостављамо да на саму интерпретацију утичу тип, синтаксичка позиција и граматичка својства скаларних израза. </w:t>
      </w:r>
    </w:p>
    <w:p w:rsidR="00771667" w:rsidRDefault="00771667" w:rsidP="00CD0C49">
      <w:pPr>
        <w:jc w:val="both"/>
        <w:rPr>
          <w:rFonts w:ascii="Times New Roman" w:hAnsi="Times New Roman"/>
          <w:sz w:val="24"/>
          <w:szCs w:val="24"/>
          <w:lang w:val="sr-Cyrl-CS"/>
        </w:rPr>
      </w:pPr>
      <w:r>
        <w:rPr>
          <w:rFonts w:ascii="Times New Roman" w:hAnsi="Times New Roman"/>
          <w:sz w:val="24"/>
          <w:szCs w:val="24"/>
          <w:lang w:val="sr-Cyrl-CS"/>
        </w:rPr>
        <w:t>Сва набројана питања, и све наведене хипотезе, предмет су истраживања које је обављено, и о свима њима понуђени су вредни и добро аргументовани закључци, те закључујемо да су циљеви и задаци садржани у пријави дисертације у високој мери испуњени спроведеним истраживањем.</w:t>
      </w:r>
    </w:p>
    <w:p w:rsidR="00771667" w:rsidRDefault="00771667" w:rsidP="00CD0C49">
      <w:pPr>
        <w:jc w:val="both"/>
        <w:rPr>
          <w:rFonts w:ascii="Times New Roman" w:hAnsi="Times New Roman"/>
          <w:sz w:val="24"/>
          <w:szCs w:val="24"/>
          <w:lang w:val="sr-Cyrl-CS"/>
        </w:rPr>
      </w:pPr>
    </w:p>
    <w:p w:rsidR="00771667" w:rsidRDefault="00771667" w:rsidP="00A70732">
      <w:pPr>
        <w:jc w:val="both"/>
        <w:rPr>
          <w:rFonts w:ascii="Times New Roman" w:hAnsi="Times New Roman"/>
          <w:sz w:val="24"/>
          <w:szCs w:val="24"/>
          <w:lang w:val="sr-Cyrl-CS"/>
        </w:rPr>
      </w:pPr>
    </w:p>
    <w:p w:rsidR="00771667" w:rsidRPr="00A70732" w:rsidRDefault="00771667" w:rsidP="00A70732">
      <w:pPr>
        <w:jc w:val="both"/>
        <w:rPr>
          <w:rFonts w:ascii="Times New Roman" w:hAnsi="Times New Roman"/>
          <w:b/>
          <w:sz w:val="24"/>
          <w:szCs w:val="24"/>
          <w:lang w:val="sr-Cyrl-CS"/>
        </w:rPr>
      </w:pPr>
      <w:r w:rsidRPr="00A70732">
        <w:rPr>
          <w:rFonts w:ascii="Times New Roman" w:hAnsi="Times New Roman"/>
          <w:b/>
          <w:sz w:val="24"/>
          <w:szCs w:val="24"/>
          <w:lang w:val="sr-Cyrl-CS"/>
        </w:rPr>
        <w:t>3. Научни резултати докторске дисертације и допринос научној области</w:t>
      </w:r>
    </w:p>
    <w:p w:rsidR="00771667" w:rsidRDefault="00771667" w:rsidP="00A70732">
      <w:pPr>
        <w:jc w:val="both"/>
        <w:rPr>
          <w:rFonts w:ascii="Times New Roman" w:hAnsi="Times New Roman"/>
          <w:sz w:val="24"/>
          <w:szCs w:val="24"/>
          <w:lang w:val="sr-Cyrl-CS"/>
        </w:rPr>
      </w:pPr>
    </w:p>
    <w:p w:rsidR="00771667" w:rsidRPr="00E234CC" w:rsidRDefault="00771667" w:rsidP="00A70732">
      <w:pPr>
        <w:jc w:val="both"/>
        <w:rPr>
          <w:rFonts w:ascii="Times New Roman" w:hAnsi="Times New Roman"/>
          <w:sz w:val="24"/>
          <w:szCs w:val="24"/>
          <w:lang w:val="sr-Cyrl-CS"/>
        </w:rPr>
      </w:pPr>
      <w:r w:rsidRPr="00E234CC">
        <w:rPr>
          <w:rFonts w:ascii="Times New Roman" w:hAnsi="Times New Roman"/>
          <w:sz w:val="24"/>
          <w:szCs w:val="24"/>
          <w:lang w:val="sr-Cyrl-CS"/>
        </w:rPr>
        <w:t>Научни резултати докторске дисертације могу се сагледати у три равни: емпиријској, теоријској, и примењеној. Емпиријски, истраживање даје допринос на неколико нивоа. Први и најважнији је у давању експерименталног увида у</w:t>
      </w:r>
      <w:r w:rsidRPr="00E234CC">
        <w:rPr>
          <w:rFonts w:ascii="Times New Roman" w:hAnsi="Times New Roman"/>
          <w:sz w:val="24"/>
          <w:szCs w:val="24"/>
        </w:rPr>
        <w:t xml:space="preserve"> природу процедуре извођења скаларне импликатуре. Поготову је значајно испитивање ефеката на овај процес два фактора, партитивности и контрастног фокуса, које теоријска литература истиче као важне, али којима су се експериментална истраживања тек овлашно бавила, или нису ни тако. Емпиријски допринос састоји се и у модификацији експерименталних метода коју је кандидат спровео, и која се показала значајном за објективнији увид у истраживане појаве, поготову у разлике између различитих узрасних категорија. Емпиријски допринос је и у томе да је спроведено истраживање једно од првих истраживања из области експерименталне прагматике и семантике изведених на говорницима српског језика. Важан емпиријски допринос нуди и корпусно истраживање, које је један од првих систематских покушаја да се испитају корелације између фреквенцијских аспеката употребе и динамике усвајања скаларних израза.</w:t>
      </w:r>
    </w:p>
    <w:p w:rsidR="00771667" w:rsidRPr="00E234CC" w:rsidRDefault="00771667" w:rsidP="00AB5A83">
      <w:pPr>
        <w:ind w:firstLine="567"/>
        <w:jc w:val="both"/>
        <w:rPr>
          <w:rFonts w:ascii="Times New Roman" w:hAnsi="Times New Roman"/>
          <w:sz w:val="24"/>
          <w:szCs w:val="24"/>
          <w:lang w:val="sr-Cyrl-CS"/>
        </w:rPr>
      </w:pPr>
      <w:r w:rsidRPr="00E234CC">
        <w:rPr>
          <w:rFonts w:ascii="Times New Roman" w:hAnsi="Times New Roman"/>
          <w:sz w:val="24"/>
          <w:szCs w:val="24"/>
          <w:lang w:val="sr-Cyrl-CS"/>
        </w:rPr>
        <w:t xml:space="preserve">Теоријски допринос рада првенствено се састоји у понуђеним разматрањима о улози партитивности и фокуса у извођењу скаларних импликатура, као и у импликацијама које резултати истраживања имају за поређење граматичких и прагматичких, те контекстуалних и лексикалних теорија извођења скаларних импликатура. </w:t>
      </w:r>
    </w:p>
    <w:p w:rsidR="00771667" w:rsidRDefault="00771667" w:rsidP="00AB5A83">
      <w:pPr>
        <w:ind w:firstLine="567"/>
        <w:jc w:val="both"/>
        <w:rPr>
          <w:rFonts w:ascii="Times New Roman" w:hAnsi="Times New Roman"/>
          <w:sz w:val="24"/>
          <w:szCs w:val="24"/>
          <w:lang w:val="sr-Cyrl-CS"/>
        </w:rPr>
      </w:pPr>
      <w:r w:rsidRPr="00E234CC">
        <w:rPr>
          <w:rFonts w:ascii="Times New Roman" w:hAnsi="Times New Roman"/>
          <w:sz w:val="24"/>
          <w:szCs w:val="24"/>
          <w:lang w:val="sr-Cyrl-CS"/>
        </w:rPr>
        <w:t>На плану примене, дисертација нуди корисне увиде у развојну динамику скаларних израза и скаларних импликатура</w:t>
      </w:r>
      <w:r>
        <w:rPr>
          <w:rFonts w:ascii="Times New Roman" w:hAnsi="Times New Roman"/>
          <w:sz w:val="24"/>
          <w:szCs w:val="24"/>
          <w:lang w:val="sr-Cyrl-CS"/>
        </w:rPr>
        <w:t>, чиме дисциплинама попут развојне психологије, терапије говора и другим нуди корисна знања ка успостављању јасније слике о различитим језичким недостацима и поремећајима, као и боље терапијске праксе у овим областима.</w:t>
      </w:r>
    </w:p>
    <w:p w:rsidR="00771667" w:rsidRDefault="00771667" w:rsidP="00AB5A83">
      <w:pPr>
        <w:ind w:firstLine="567"/>
        <w:jc w:val="both"/>
        <w:rPr>
          <w:rFonts w:ascii="Times New Roman" w:hAnsi="Times New Roman"/>
          <w:sz w:val="24"/>
          <w:szCs w:val="24"/>
          <w:lang w:val="sr-Cyrl-CS"/>
        </w:rPr>
      </w:pPr>
    </w:p>
    <w:p w:rsidR="00771667" w:rsidRPr="008C6291" w:rsidRDefault="00771667" w:rsidP="0002194A">
      <w:pPr>
        <w:keepNext/>
        <w:jc w:val="both"/>
        <w:rPr>
          <w:rFonts w:ascii="Times New Roman" w:hAnsi="Times New Roman"/>
          <w:b/>
          <w:sz w:val="24"/>
          <w:szCs w:val="24"/>
          <w:lang w:val="sr-Cyrl-CS"/>
        </w:rPr>
      </w:pPr>
      <w:r w:rsidRPr="008C6291">
        <w:rPr>
          <w:rFonts w:ascii="Times New Roman" w:hAnsi="Times New Roman"/>
          <w:b/>
          <w:sz w:val="24"/>
          <w:szCs w:val="24"/>
          <w:lang w:val="sr-Cyrl-CS"/>
        </w:rPr>
        <w:t>4. Оригиналност научног рада у основи докторске дисертације</w:t>
      </w:r>
    </w:p>
    <w:p w:rsidR="00771667" w:rsidRDefault="00771667" w:rsidP="0002194A">
      <w:pPr>
        <w:keepNext/>
        <w:jc w:val="both"/>
        <w:rPr>
          <w:rFonts w:ascii="Times New Roman" w:hAnsi="Times New Roman"/>
          <w:sz w:val="24"/>
          <w:szCs w:val="24"/>
          <w:lang w:val="sr-Cyrl-CS"/>
        </w:rPr>
      </w:pPr>
    </w:p>
    <w:p w:rsidR="00771667" w:rsidRDefault="00771667" w:rsidP="008C6291">
      <w:pPr>
        <w:jc w:val="both"/>
        <w:rPr>
          <w:rFonts w:ascii="Times New Roman" w:hAnsi="Times New Roman"/>
          <w:sz w:val="24"/>
          <w:szCs w:val="24"/>
          <w:lang w:val="sr-Cyrl-CS"/>
        </w:rPr>
      </w:pPr>
      <w:r>
        <w:rPr>
          <w:rFonts w:ascii="Times New Roman" w:hAnsi="Times New Roman"/>
          <w:sz w:val="24"/>
          <w:szCs w:val="24"/>
          <w:lang w:val="sr-Cyrl-CS"/>
        </w:rPr>
        <w:t>Сама чињеница да је истраживање засновано на експерименталним резултатима чини дисертацију тривијално оригиналном. Али уз ову тривијалну оригиналност, дисертација се одликује и истинским оригиналним доприносом и теоријском и емпиријском познавању скаларних импликатура и семантике српских квантификацијских израза.</w:t>
      </w:r>
    </w:p>
    <w:p w:rsidR="00771667" w:rsidRDefault="00771667" w:rsidP="00743EBC">
      <w:pPr>
        <w:ind w:firstLine="630"/>
        <w:jc w:val="both"/>
        <w:rPr>
          <w:rFonts w:ascii="Times New Roman" w:hAnsi="Times New Roman"/>
          <w:sz w:val="24"/>
          <w:szCs w:val="24"/>
          <w:lang w:val="sr-Cyrl-CS"/>
        </w:rPr>
      </w:pPr>
      <w:r>
        <w:rPr>
          <w:rFonts w:ascii="Times New Roman" w:hAnsi="Times New Roman"/>
          <w:sz w:val="24"/>
          <w:szCs w:val="24"/>
          <w:lang w:val="sr-Cyrl-CS"/>
        </w:rPr>
        <w:t>Истраживање о коме извештава дисертација чини крупан искорак у односу на бројна истраживања која се у овој популарној области проводе у последњих десетак година. Искорак се састоји како у усредсређивању на ефекте два важна фактора: партитивност и фокус, чије запостављање у досадашњим истраживањима значајно поткопава њихове резултате, тако и у техничким аспектима, као што су модификације метода прикупљања података, или експлицитност у одређењу начина срачунавања квантитативних резултата.</w:t>
      </w:r>
    </w:p>
    <w:p w:rsidR="00771667" w:rsidRDefault="00771667" w:rsidP="00743EBC">
      <w:pPr>
        <w:ind w:firstLine="567"/>
        <w:jc w:val="both"/>
        <w:rPr>
          <w:rFonts w:ascii="Times New Roman" w:hAnsi="Times New Roman"/>
          <w:sz w:val="24"/>
          <w:szCs w:val="24"/>
          <w:lang w:val="sr-Cyrl-CS"/>
        </w:rPr>
      </w:pPr>
      <w:r>
        <w:rPr>
          <w:rFonts w:ascii="Times New Roman" w:hAnsi="Times New Roman"/>
          <w:sz w:val="24"/>
          <w:szCs w:val="24"/>
          <w:lang w:val="sr-Cyrl-CS"/>
        </w:rPr>
        <w:t xml:space="preserve">Оригиналност дисертације огледа се и у томе да литератури о скаларним имликатурама доприноси детаљно истраживање и говора деце и одраслих у једном језику досад тек маргинално обухваћеним истраживањима у овој области. Из угла дескриптивног и психолонгвистичког проучавања српског језика, дисертација допуњава празнине у познавању аспеката употребе и процесирања квантификаторсих израза </w:t>
      </w:r>
      <w:r w:rsidRPr="00743EBC">
        <w:rPr>
          <w:rFonts w:ascii="Times New Roman" w:hAnsi="Times New Roman"/>
          <w:i/>
          <w:sz w:val="24"/>
          <w:szCs w:val="24"/>
          <w:lang w:val="sr-Cyrl-CS"/>
        </w:rPr>
        <w:t>неки</w:t>
      </w:r>
      <w:r>
        <w:rPr>
          <w:rFonts w:ascii="Times New Roman" w:hAnsi="Times New Roman"/>
          <w:sz w:val="24"/>
          <w:szCs w:val="24"/>
          <w:lang w:val="sr-Cyrl-CS"/>
        </w:rPr>
        <w:t xml:space="preserve"> и </w:t>
      </w:r>
      <w:r w:rsidRPr="00743EBC">
        <w:rPr>
          <w:rFonts w:ascii="Times New Roman" w:hAnsi="Times New Roman"/>
          <w:i/>
          <w:sz w:val="24"/>
          <w:szCs w:val="24"/>
          <w:lang w:val="sr-Cyrl-CS"/>
        </w:rPr>
        <w:t>сви</w:t>
      </w:r>
      <w:r>
        <w:rPr>
          <w:rFonts w:ascii="Times New Roman" w:hAnsi="Times New Roman"/>
          <w:sz w:val="24"/>
          <w:szCs w:val="24"/>
          <w:lang w:val="sr-Cyrl-CS"/>
        </w:rPr>
        <w:t>.</w:t>
      </w:r>
    </w:p>
    <w:p w:rsidR="00771667" w:rsidRPr="006863E0" w:rsidRDefault="00771667" w:rsidP="00743EBC">
      <w:pPr>
        <w:ind w:firstLine="567"/>
        <w:jc w:val="both"/>
        <w:rPr>
          <w:rFonts w:ascii="Times New Roman" w:hAnsi="Times New Roman"/>
          <w:sz w:val="24"/>
          <w:szCs w:val="24"/>
          <w:lang w:val="sr-Cyrl-CS"/>
        </w:rPr>
      </w:pPr>
    </w:p>
    <w:p w:rsidR="00771667" w:rsidRDefault="00771667" w:rsidP="00EF2AFB">
      <w:pPr>
        <w:keepNext/>
        <w:jc w:val="both"/>
        <w:rPr>
          <w:rFonts w:ascii="Times New Roman" w:hAnsi="Times New Roman"/>
          <w:b/>
          <w:sz w:val="24"/>
          <w:szCs w:val="24"/>
          <w:lang w:val="sr-Cyrl-CS"/>
        </w:rPr>
      </w:pPr>
    </w:p>
    <w:p w:rsidR="00771667" w:rsidRPr="006863E0" w:rsidRDefault="00771667" w:rsidP="00EF2AFB">
      <w:pPr>
        <w:keepNext/>
        <w:jc w:val="both"/>
        <w:rPr>
          <w:rFonts w:ascii="Times New Roman" w:hAnsi="Times New Roman"/>
          <w:b/>
          <w:sz w:val="24"/>
          <w:szCs w:val="24"/>
          <w:lang w:val="sr-Cyrl-CS"/>
        </w:rPr>
      </w:pPr>
      <w:r w:rsidRPr="006863E0">
        <w:rPr>
          <w:rFonts w:ascii="Times New Roman" w:hAnsi="Times New Roman"/>
          <w:b/>
          <w:sz w:val="24"/>
          <w:szCs w:val="24"/>
          <w:lang w:val="sr-Cyrl-CS"/>
        </w:rPr>
        <w:t>5. Презентовање резултата научној јавности</w:t>
      </w:r>
    </w:p>
    <w:p w:rsidR="00771667" w:rsidRPr="006863E0" w:rsidRDefault="00771667" w:rsidP="00EF2AFB">
      <w:pPr>
        <w:keepNext/>
        <w:jc w:val="both"/>
        <w:rPr>
          <w:rFonts w:ascii="Times New Roman" w:hAnsi="Times New Roman"/>
          <w:sz w:val="24"/>
          <w:szCs w:val="24"/>
          <w:lang w:val="sr-Cyrl-CS"/>
        </w:rPr>
      </w:pPr>
    </w:p>
    <w:p w:rsidR="00771667" w:rsidRPr="006863E0" w:rsidRDefault="00771667" w:rsidP="001316E1">
      <w:pPr>
        <w:jc w:val="both"/>
        <w:rPr>
          <w:rFonts w:ascii="Times New Roman" w:hAnsi="Times New Roman"/>
          <w:sz w:val="24"/>
          <w:szCs w:val="24"/>
          <w:lang w:val="sr-Cyrl-CS"/>
        </w:rPr>
      </w:pPr>
      <w:r>
        <w:rPr>
          <w:rFonts w:ascii="Times New Roman" w:hAnsi="Times New Roman"/>
          <w:sz w:val="24"/>
          <w:szCs w:val="24"/>
          <w:lang w:val="sr-Cyrl-CS"/>
        </w:rPr>
        <w:t>Истраживање</w:t>
      </w:r>
      <w:r w:rsidRPr="006863E0">
        <w:rPr>
          <w:rFonts w:ascii="Times New Roman" w:hAnsi="Times New Roman"/>
          <w:sz w:val="24"/>
          <w:szCs w:val="24"/>
          <w:lang w:val="sr-Cyrl-CS"/>
        </w:rPr>
        <w:t xml:space="preserve"> у основи докторске дисертације кандидата </w:t>
      </w:r>
      <w:r>
        <w:rPr>
          <w:rFonts w:ascii="Times New Roman" w:hAnsi="Times New Roman"/>
          <w:sz w:val="24"/>
          <w:szCs w:val="24"/>
          <w:lang w:val="sr-Cyrl-CS"/>
        </w:rPr>
        <w:t>Мирјане Мирић, део је ширег истраживања које кандидат проводи у области извођења скаларних импликатура у српском језику. Значајан део ових истраживања који није ушао у састав дисертације већ је представљен научној јавности</w:t>
      </w:r>
      <w:r w:rsidRPr="006863E0">
        <w:rPr>
          <w:rFonts w:ascii="Times New Roman" w:hAnsi="Times New Roman"/>
          <w:sz w:val="24"/>
          <w:szCs w:val="24"/>
          <w:lang w:val="sr-Cyrl-CS"/>
        </w:rPr>
        <w:t xml:space="preserve">, у виду научних публикација и презентација истраживачких </w:t>
      </w:r>
      <w:r w:rsidRPr="00E234CC">
        <w:rPr>
          <w:rFonts w:ascii="Times New Roman" w:hAnsi="Times New Roman"/>
          <w:sz w:val="24"/>
          <w:szCs w:val="24"/>
          <w:lang w:val="sr-Cyrl-CS"/>
        </w:rPr>
        <w:t>радова на научним скуповима. Конкретно, у питању су публиковани радови под редним бројевима 1 до 3, као и представљени радови под редним бројевима 1-8, наведени у одељку</w:t>
      </w:r>
      <w:r w:rsidRPr="006863E0">
        <w:rPr>
          <w:rFonts w:ascii="Times New Roman" w:hAnsi="Times New Roman"/>
          <w:sz w:val="24"/>
          <w:szCs w:val="24"/>
          <w:lang w:val="sr-Cyrl-CS"/>
        </w:rPr>
        <w:t xml:space="preserve"> 6.</w:t>
      </w:r>
    </w:p>
    <w:p w:rsidR="00771667" w:rsidRDefault="00771667" w:rsidP="00AB5A83">
      <w:pPr>
        <w:ind w:firstLine="567"/>
        <w:jc w:val="both"/>
        <w:rPr>
          <w:rFonts w:ascii="Times New Roman" w:hAnsi="Times New Roman"/>
          <w:sz w:val="24"/>
          <w:szCs w:val="24"/>
          <w:lang w:val="sr-Cyrl-CS"/>
        </w:rPr>
      </w:pPr>
      <w:r>
        <w:rPr>
          <w:rFonts w:ascii="Times New Roman" w:hAnsi="Times New Roman"/>
          <w:sz w:val="24"/>
          <w:szCs w:val="24"/>
          <w:lang w:val="sr-Cyrl-CS"/>
        </w:rPr>
        <w:t>Сама дисертација ће учинити још један значајан корак у представљању резултата истраживања, поготову у контексту нове регулативе која захтева да докторске дисертације буду директно доступне у репозиторијумима факултета и универзитета. Кандидату се препоручује да резултате истраживања о коме извештава дисертација научној јавности понуди и кроз пет до седам публикација у стручној периодици.</w:t>
      </w:r>
    </w:p>
    <w:p w:rsidR="00771667" w:rsidRDefault="00771667" w:rsidP="00AB5A83">
      <w:pPr>
        <w:ind w:firstLine="567"/>
        <w:jc w:val="both"/>
        <w:rPr>
          <w:rFonts w:ascii="Times New Roman" w:hAnsi="Times New Roman"/>
          <w:sz w:val="24"/>
          <w:szCs w:val="24"/>
          <w:lang w:val="sr-Cyrl-CS"/>
        </w:rPr>
      </w:pPr>
    </w:p>
    <w:p w:rsidR="00771667" w:rsidRPr="006863E0" w:rsidRDefault="00771667" w:rsidP="00AB5A83">
      <w:pPr>
        <w:ind w:firstLine="567"/>
        <w:jc w:val="both"/>
        <w:rPr>
          <w:rFonts w:ascii="Times New Roman" w:hAnsi="Times New Roman"/>
          <w:sz w:val="24"/>
          <w:szCs w:val="24"/>
          <w:lang w:val="sr-Cyrl-CS"/>
        </w:rPr>
      </w:pPr>
    </w:p>
    <w:p w:rsidR="00771667" w:rsidRPr="006863E0" w:rsidRDefault="00771667" w:rsidP="00E234CC">
      <w:pPr>
        <w:jc w:val="both"/>
        <w:rPr>
          <w:rFonts w:ascii="Times New Roman" w:hAnsi="Times New Roman"/>
          <w:b/>
          <w:sz w:val="24"/>
          <w:szCs w:val="24"/>
          <w:lang w:val="sr-Cyrl-CS"/>
        </w:rPr>
      </w:pPr>
      <w:r w:rsidRPr="006863E0">
        <w:rPr>
          <w:rFonts w:ascii="Times New Roman" w:hAnsi="Times New Roman"/>
          <w:b/>
          <w:sz w:val="24"/>
          <w:szCs w:val="24"/>
          <w:lang w:val="sr-Cyrl-CS"/>
        </w:rPr>
        <w:t>6. Преглед остварених резултата кандидата у научној области којој припада рад</w:t>
      </w:r>
    </w:p>
    <w:p w:rsidR="00771667" w:rsidRPr="006863E0" w:rsidRDefault="00771667" w:rsidP="00F92A61">
      <w:pPr>
        <w:jc w:val="both"/>
        <w:rPr>
          <w:rFonts w:ascii="Times New Roman" w:hAnsi="Times New Roman"/>
          <w:sz w:val="24"/>
          <w:szCs w:val="24"/>
          <w:lang w:val="sr-Cyrl-CS"/>
        </w:rPr>
      </w:pPr>
    </w:p>
    <w:p w:rsidR="00771667" w:rsidRPr="009635A7" w:rsidRDefault="00771667" w:rsidP="00F92A61">
      <w:pPr>
        <w:jc w:val="both"/>
        <w:rPr>
          <w:rFonts w:ascii="Times New Roman" w:hAnsi="Times New Roman"/>
          <w:sz w:val="24"/>
          <w:szCs w:val="24"/>
        </w:rPr>
      </w:pPr>
      <w:r w:rsidRPr="006863E0">
        <w:rPr>
          <w:rFonts w:ascii="Times New Roman" w:hAnsi="Times New Roman"/>
          <w:sz w:val="24"/>
          <w:szCs w:val="24"/>
          <w:lang w:val="sr-Cyrl-CS"/>
        </w:rPr>
        <w:t xml:space="preserve">Кандидат </w:t>
      </w:r>
      <w:r>
        <w:rPr>
          <w:rFonts w:ascii="Times New Roman" w:hAnsi="Times New Roman"/>
          <w:sz w:val="24"/>
          <w:szCs w:val="24"/>
          <w:lang w:val="sr-Cyrl-CS"/>
        </w:rPr>
        <w:t>Мирјана Мир</w:t>
      </w:r>
      <w:r w:rsidRPr="006863E0">
        <w:rPr>
          <w:rFonts w:ascii="Times New Roman" w:hAnsi="Times New Roman"/>
          <w:sz w:val="24"/>
          <w:szCs w:val="24"/>
          <w:lang w:val="sr-Cyrl-CS"/>
        </w:rPr>
        <w:t xml:space="preserve">ић је </w:t>
      </w:r>
      <w:r>
        <w:rPr>
          <w:rFonts w:ascii="Times New Roman" w:hAnsi="Times New Roman"/>
          <w:sz w:val="24"/>
          <w:szCs w:val="24"/>
          <w:lang w:val="sr-Cyrl-CS"/>
        </w:rPr>
        <w:t xml:space="preserve">дипломирала 2005. године на Филолошком факултету у Београду, на Катедри за општу лингвистику са просечном оценом 9,89. Магистрирала је на истом факултету, на смеру Наука о језику 2009. године са темом Усвајање временских прилога у српском језику на узрасту 1;6 до 4;0, под менторством проф. др Јасмине Московљевић. Специјалистичке студије из лингвистике на Универзитету у Женеви завршила је 2010. године одбранивши рад са темом </w:t>
      </w:r>
      <w:r w:rsidRPr="003A732A">
        <w:rPr>
          <w:rFonts w:ascii="Times New Roman" w:hAnsi="Times New Roman"/>
          <w:i/>
          <w:sz w:val="24"/>
          <w:szCs w:val="24"/>
          <w:lang w:val="sr-Cyrl-CS"/>
        </w:rPr>
        <w:t>The Acquisition of the Agreement Paradigm in Early Serbian</w:t>
      </w:r>
      <w:r w:rsidRPr="003A732A">
        <w:rPr>
          <w:rFonts w:ascii="Times New Roman" w:hAnsi="Times New Roman"/>
          <w:sz w:val="24"/>
          <w:szCs w:val="24"/>
          <w:lang w:val="sr-Cyrl-CS"/>
        </w:rPr>
        <w:t xml:space="preserve"> под менторством истакнутог лингвисте проф. </w:t>
      </w:r>
      <w:r>
        <w:rPr>
          <w:rFonts w:ascii="Times New Roman" w:hAnsi="Times New Roman"/>
          <w:sz w:val="24"/>
          <w:szCs w:val="24"/>
        </w:rPr>
        <w:t>д</w:t>
      </w:r>
      <w:r w:rsidRPr="003A732A">
        <w:rPr>
          <w:rFonts w:ascii="Times New Roman" w:hAnsi="Times New Roman"/>
          <w:sz w:val="24"/>
          <w:szCs w:val="24"/>
          <w:lang w:val="sr-Cyrl-CS"/>
        </w:rPr>
        <w:t>р Ура Шлонског.</w:t>
      </w:r>
      <w:r>
        <w:rPr>
          <w:rFonts w:ascii="Times New Roman" w:hAnsi="Times New Roman"/>
          <w:sz w:val="24"/>
          <w:szCs w:val="24"/>
          <w:lang w:val="sr-Cyrl-CS"/>
        </w:rPr>
        <w:t xml:space="preserve"> Била је радно ангажована у Истраживачкој станици Петница као руководилац програма лингвистике, у Центру за евалуацију у образовању, у Балканолошком институту и у више преводилачких агенција и центара за учење страних језика. Учесник је већег броја семинара и летњих школа.</w:t>
      </w:r>
    </w:p>
    <w:p w:rsidR="00771667" w:rsidRDefault="00771667" w:rsidP="0024732C">
      <w:pPr>
        <w:ind w:firstLine="567"/>
        <w:jc w:val="both"/>
        <w:rPr>
          <w:rFonts w:ascii="Times New Roman" w:hAnsi="Times New Roman"/>
          <w:sz w:val="24"/>
          <w:szCs w:val="24"/>
          <w:lang w:val="sr-Cyrl-CS"/>
        </w:rPr>
      </w:pPr>
      <w:r>
        <w:rPr>
          <w:rFonts w:ascii="Times New Roman" w:hAnsi="Times New Roman"/>
          <w:sz w:val="24"/>
          <w:szCs w:val="24"/>
          <w:lang w:val="sr-Cyrl-CS"/>
        </w:rPr>
        <w:t>У</w:t>
      </w:r>
      <w:r w:rsidRPr="006863E0">
        <w:rPr>
          <w:rFonts w:ascii="Times New Roman" w:hAnsi="Times New Roman"/>
          <w:sz w:val="24"/>
          <w:szCs w:val="24"/>
          <w:lang w:val="sr-Cyrl-CS"/>
        </w:rPr>
        <w:t xml:space="preserve"> досадашњ</w:t>
      </w:r>
      <w:r>
        <w:rPr>
          <w:rFonts w:ascii="Times New Roman" w:hAnsi="Times New Roman"/>
          <w:sz w:val="24"/>
          <w:szCs w:val="24"/>
          <w:lang w:val="sr-Cyrl-CS"/>
        </w:rPr>
        <w:t>ем научном ангажовању објавила је 9 научних публикација</w:t>
      </w:r>
      <w:r>
        <w:rPr>
          <w:rFonts w:ascii="Times New Roman" w:hAnsi="Times New Roman"/>
          <w:sz w:val="24"/>
          <w:szCs w:val="24"/>
        </w:rPr>
        <w:t xml:space="preserve"> (изостављајући приказе и нерецензиране радове, које не наводимо)</w:t>
      </w:r>
      <w:r>
        <w:rPr>
          <w:rFonts w:ascii="Times New Roman" w:hAnsi="Times New Roman"/>
          <w:sz w:val="24"/>
          <w:szCs w:val="24"/>
          <w:lang w:val="sr-Cyrl-CS"/>
        </w:rPr>
        <w:t>, међу којима неке у публикацијама од водећег међународног значаја и код водећих међународних научних издавачких кућа.</w:t>
      </w:r>
      <w:r w:rsidRPr="006863E0">
        <w:rPr>
          <w:rFonts w:ascii="Times New Roman" w:hAnsi="Times New Roman"/>
          <w:sz w:val="24"/>
          <w:szCs w:val="24"/>
          <w:lang w:val="sr-Cyrl-CS"/>
        </w:rPr>
        <w:t xml:space="preserve"> Наводимо списак објављених радова:</w:t>
      </w:r>
    </w:p>
    <w:p w:rsidR="00771667" w:rsidRPr="006863E0" w:rsidRDefault="00771667" w:rsidP="0024732C">
      <w:pPr>
        <w:ind w:firstLine="567"/>
        <w:jc w:val="both"/>
        <w:rPr>
          <w:rFonts w:ascii="Times New Roman" w:hAnsi="Times New Roman"/>
          <w:sz w:val="24"/>
          <w:szCs w:val="24"/>
          <w:lang w:val="sr-Cyrl-CS"/>
        </w:rPr>
      </w:pPr>
    </w:p>
    <w:p w:rsidR="00771667" w:rsidRPr="00FA7E89" w:rsidRDefault="00771667" w:rsidP="009635A7">
      <w:pPr>
        <w:pStyle w:val="NoSpacing"/>
        <w:numPr>
          <w:ilvl w:val="0"/>
          <w:numId w:val="1"/>
        </w:numPr>
        <w:spacing w:line="240" w:lineRule="auto"/>
        <w:ind w:left="900"/>
        <w:rPr>
          <w:szCs w:val="24"/>
          <w:lang w:val="fr-FR"/>
        </w:rPr>
      </w:pPr>
      <w:r w:rsidRPr="00FA7E89">
        <w:rPr>
          <w:szCs w:val="24"/>
          <w:shd w:val="clear" w:color="auto" w:fill="FFFFFF"/>
          <w:lang w:val="sr-Cyrl-CS"/>
        </w:rPr>
        <w:t>Мирић</w:t>
      </w:r>
      <w:r w:rsidRPr="00FA7E89">
        <w:rPr>
          <w:szCs w:val="24"/>
          <w:shd w:val="clear" w:color="auto" w:fill="FFFFFF"/>
          <w:lang w:val="fr-FR"/>
        </w:rPr>
        <w:t xml:space="preserve">, </w:t>
      </w:r>
      <w:r w:rsidRPr="00FA7E89">
        <w:rPr>
          <w:szCs w:val="24"/>
          <w:shd w:val="clear" w:color="auto" w:fill="FFFFFF"/>
          <w:lang w:val="sr-Cyrl-CS"/>
        </w:rPr>
        <w:t>М</w:t>
      </w:r>
      <w:r w:rsidRPr="00FA7E89">
        <w:rPr>
          <w:szCs w:val="24"/>
          <w:shd w:val="clear" w:color="auto" w:fill="FFFFFF"/>
          <w:lang w:val="fr-FR"/>
        </w:rPr>
        <w:t xml:space="preserve">. 2015. </w:t>
      </w:r>
      <w:r w:rsidRPr="00FA7E89">
        <w:rPr>
          <w:szCs w:val="24"/>
          <w:shd w:val="clear" w:color="auto" w:fill="FFFFFF"/>
          <w:lang w:val="sr-Cyrl-CS"/>
        </w:rPr>
        <w:t>Улога</w:t>
      </w:r>
      <w:r w:rsidRPr="00FA7E89">
        <w:rPr>
          <w:szCs w:val="24"/>
          <w:shd w:val="clear" w:color="auto" w:fill="FFFFFF"/>
          <w:lang w:val="fr-FR"/>
        </w:rPr>
        <w:t xml:space="preserve"> </w:t>
      </w:r>
      <w:r w:rsidRPr="00FA7E89">
        <w:rPr>
          <w:szCs w:val="24"/>
          <w:shd w:val="clear" w:color="auto" w:fill="FFFFFF"/>
          <w:lang w:val="sr-Cyrl-CS"/>
        </w:rPr>
        <w:t>фокуса</w:t>
      </w:r>
      <w:r w:rsidRPr="00FA7E89">
        <w:rPr>
          <w:szCs w:val="24"/>
          <w:shd w:val="clear" w:color="auto" w:fill="FFFFFF"/>
          <w:lang w:val="fr-FR"/>
        </w:rPr>
        <w:t xml:space="preserve"> </w:t>
      </w:r>
      <w:r w:rsidRPr="00FA7E89">
        <w:rPr>
          <w:szCs w:val="24"/>
          <w:shd w:val="clear" w:color="auto" w:fill="FFFFFF"/>
          <w:lang w:val="sr-Cyrl-CS"/>
        </w:rPr>
        <w:t>у</w:t>
      </w:r>
      <w:r w:rsidRPr="00FA7E89">
        <w:rPr>
          <w:szCs w:val="24"/>
          <w:shd w:val="clear" w:color="auto" w:fill="FFFFFF"/>
          <w:lang w:val="fr-FR"/>
        </w:rPr>
        <w:t xml:space="preserve"> </w:t>
      </w:r>
      <w:r w:rsidRPr="00FA7E89">
        <w:rPr>
          <w:szCs w:val="24"/>
          <w:shd w:val="clear" w:color="auto" w:fill="FFFFFF"/>
          <w:lang w:val="sr-Cyrl-CS"/>
        </w:rPr>
        <w:t>интерпретацији</w:t>
      </w:r>
      <w:r w:rsidRPr="00FA7E89">
        <w:rPr>
          <w:szCs w:val="24"/>
          <w:shd w:val="clear" w:color="auto" w:fill="FFFFFF"/>
          <w:lang w:val="fr-FR"/>
        </w:rPr>
        <w:t xml:space="preserve"> </w:t>
      </w:r>
      <w:r w:rsidRPr="00FA7E89">
        <w:rPr>
          <w:szCs w:val="24"/>
          <w:shd w:val="clear" w:color="auto" w:fill="FFFFFF"/>
          <w:lang w:val="sr-Cyrl-CS"/>
        </w:rPr>
        <w:t>скаларних</w:t>
      </w:r>
      <w:r w:rsidRPr="00FA7E89">
        <w:rPr>
          <w:szCs w:val="24"/>
          <w:shd w:val="clear" w:color="auto" w:fill="FFFFFF"/>
          <w:lang w:val="fr-FR"/>
        </w:rPr>
        <w:t xml:space="preserve"> </w:t>
      </w:r>
      <w:r w:rsidRPr="00FA7E89">
        <w:rPr>
          <w:szCs w:val="24"/>
          <w:shd w:val="clear" w:color="auto" w:fill="FFFFFF"/>
          <w:lang w:val="sr-Cyrl-CS"/>
        </w:rPr>
        <w:t>импликатура</w:t>
      </w:r>
      <w:r w:rsidRPr="00FA7E89">
        <w:rPr>
          <w:szCs w:val="24"/>
          <w:shd w:val="clear" w:color="auto" w:fill="FFFFFF"/>
          <w:lang w:val="fr-FR"/>
        </w:rPr>
        <w:t xml:space="preserve">. </w:t>
      </w:r>
      <w:r w:rsidRPr="00FA7E89">
        <w:rPr>
          <w:szCs w:val="24"/>
          <w:shd w:val="clear" w:color="auto" w:fill="FFFFFF"/>
        </w:rPr>
        <w:t>У</w:t>
      </w:r>
      <w:r w:rsidRPr="00FA7E89">
        <w:rPr>
          <w:szCs w:val="24"/>
          <w:shd w:val="clear" w:color="auto" w:fill="FFFFFF"/>
          <w:lang w:val="fr-FR"/>
        </w:rPr>
        <w:t xml:space="preserve"> </w:t>
      </w:r>
      <w:r w:rsidRPr="00FA7E89">
        <w:rPr>
          <w:szCs w:val="24"/>
          <w:shd w:val="clear" w:color="auto" w:fill="FFFFFF"/>
        </w:rPr>
        <w:t>штампи</w:t>
      </w:r>
      <w:r w:rsidRPr="00FA7E89">
        <w:rPr>
          <w:szCs w:val="24"/>
          <w:shd w:val="clear" w:color="auto" w:fill="FFFFFF"/>
          <w:lang w:val="fr-FR"/>
        </w:rPr>
        <w:t xml:space="preserve"> </w:t>
      </w:r>
      <w:r w:rsidRPr="00FA7E89">
        <w:rPr>
          <w:szCs w:val="24"/>
          <w:shd w:val="clear" w:color="auto" w:fill="FFFFFF"/>
        </w:rPr>
        <w:t>у</w:t>
      </w:r>
      <w:r w:rsidRPr="00FA7E89">
        <w:rPr>
          <w:szCs w:val="24"/>
          <w:shd w:val="clear" w:color="auto" w:fill="FFFFFF"/>
          <w:lang w:val="fr-FR"/>
        </w:rPr>
        <w:t xml:space="preserve"> </w:t>
      </w:r>
      <w:r w:rsidRPr="00FA7E89">
        <w:rPr>
          <w:szCs w:val="24"/>
          <w:shd w:val="clear" w:color="auto" w:fill="FFFFFF"/>
        </w:rPr>
        <w:t>Арсенијевић</w:t>
      </w:r>
      <w:r w:rsidRPr="00FA7E89">
        <w:rPr>
          <w:szCs w:val="24"/>
          <w:shd w:val="clear" w:color="auto" w:fill="FFFFFF"/>
          <w:lang w:val="fr-FR"/>
        </w:rPr>
        <w:t xml:space="preserve">, </w:t>
      </w:r>
      <w:r w:rsidRPr="00FA7E89">
        <w:rPr>
          <w:szCs w:val="24"/>
          <w:shd w:val="clear" w:color="auto" w:fill="FFFFFF"/>
        </w:rPr>
        <w:t>Б</w:t>
      </w:r>
      <w:r w:rsidRPr="00FA7E89">
        <w:rPr>
          <w:szCs w:val="24"/>
          <w:shd w:val="clear" w:color="auto" w:fill="FFFFFF"/>
          <w:lang w:val="fr-FR"/>
        </w:rPr>
        <w:t xml:space="preserve">. </w:t>
      </w:r>
      <w:r w:rsidRPr="00FA7E89">
        <w:rPr>
          <w:szCs w:val="24"/>
          <w:shd w:val="clear" w:color="auto" w:fill="FFFFFF"/>
        </w:rPr>
        <w:t>и</w:t>
      </w:r>
      <w:r w:rsidRPr="00FA7E89">
        <w:rPr>
          <w:szCs w:val="24"/>
          <w:shd w:val="clear" w:color="auto" w:fill="FFFFFF"/>
          <w:lang w:val="fr-FR"/>
        </w:rPr>
        <w:t xml:space="preserve"> </w:t>
      </w:r>
      <w:r w:rsidRPr="00FA7E89">
        <w:rPr>
          <w:szCs w:val="24"/>
          <w:shd w:val="clear" w:color="auto" w:fill="FFFFFF"/>
        </w:rPr>
        <w:t>С</w:t>
      </w:r>
      <w:r w:rsidRPr="00FA7E89">
        <w:rPr>
          <w:szCs w:val="24"/>
          <w:shd w:val="clear" w:color="auto" w:fill="FFFFFF"/>
          <w:lang w:val="fr-FR"/>
        </w:rPr>
        <w:t xml:space="preserve">. </w:t>
      </w:r>
      <w:r w:rsidRPr="00FA7E89">
        <w:rPr>
          <w:szCs w:val="24"/>
          <w:shd w:val="clear" w:color="auto" w:fill="FFFFFF"/>
        </w:rPr>
        <w:t>Халупка</w:t>
      </w:r>
      <w:r w:rsidRPr="00FA7E89">
        <w:rPr>
          <w:szCs w:val="24"/>
          <w:shd w:val="clear" w:color="auto" w:fill="FFFFFF"/>
          <w:lang w:val="fr-FR"/>
        </w:rPr>
        <w:t>-</w:t>
      </w:r>
      <w:r w:rsidRPr="00FA7E89">
        <w:rPr>
          <w:szCs w:val="24"/>
          <w:shd w:val="clear" w:color="auto" w:fill="FFFFFF"/>
        </w:rPr>
        <w:t>Решетар</w:t>
      </w:r>
      <w:r w:rsidRPr="00FA7E89">
        <w:rPr>
          <w:szCs w:val="24"/>
          <w:shd w:val="clear" w:color="auto" w:fill="FFFFFF"/>
          <w:lang w:val="fr-FR"/>
        </w:rPr>
        <w:t xml:space="preserve"> (</w:t>
      </w:r>
      <w:r w:rsidRPr="00FA7E89">
        <w:rPr>
          <w:szCs w:val="24"/>
          <w:shd w:val="clear" w:color="auto" w:fill="FFFFFF"/>
        </w:rPr>
        <w:t>ур</w:t>
      </w:r>
      <w:r w:rsidRPr="00FA7E89">
        <w:rPr>
          <w:szCs w:val="24"/>
          <w:shd w:val="clear" w:color="auto" w:fill="FFFFFF"/>
          <w:lang w:val="fr-FR"/>
        </w:rPr>
        <w:t xml:space="preserve">.) </w:t>
      </w:r>
      <w:r w:rsidRPr="00FA7E89">
        <w:rPr>
          <w:i/>
          <w:szCs w:val="24"/>
          <w:shd w:val="clear" w:color="auto" w:fill="FFFFFF"/>
        </w:rPr>
        <w:t>Српски</w:t>
      </w:r>
      <w:r w:rsidRPr="00FA7E89">
        <w:rPr>
          <w:i/>
          <w:szCs w:val="24"/>
          <w:shd w:val="clear" w:color="auto" w:fill="FFFFFF"/>
          <w:lang w:val="fr-FR"/>
        </w:rPr>
        <w:t xml:space="preserve"> </w:t>
      </w:r>
      <w:r w:rsidRPr="00FA7E89">
        <w:rPr>
          <w:i/>
          <w:szCs w:val="24"/>
          <w:shd w:val="clear" w:color="auto" w:fill="FFFFFF"/>
        </w:rPr>
        <w:t>језик</w:t>
      </w:r>
      <w:r w:rsidRPr="00FA7E89">
        <w:rPr>
          <w:i/>
          <w:szCs w:val="24"/>
          <w:shd w:val="clear" w:color="auto" w:fill="FFFFFF"/>
          <w:lang w:val="fr-FR"/>
        </w:rPr>
        <w:t xml:space="preserve"> </w:t>
      </w:r>
      <w:r w:rsidRPr="00FA7E89">
        <w:rPr>
          <w:i/>
          <w:szCs w:val="24"/>
          <w:shd w:val="clear" w:color="auto" w:fill="FFFFFF"/>
        </w:rPr>
        <w:t>у</w:t>
      </w:r>
      <w:r w:rsidRPr="00FA7E89">
        <w:rPr>
          <w:i/>
          <w:szCs w:val="24"/>
          <w:shd w:val="clear" w:color="auto" w:fill="FFFFFF"/>
          <w:lang w:val="fr-FR"/>
        </w:rPr>
        <w:t xml:space="preserve"> </w:t>
      </w:r>
      <w:r w:rsidRPr="00FA7E89">
        <w:rPr>
          <w:i/>
          <w:szCs w:val="24"/>
          <w:shd w:val="clear" w:color="auto" w:fill="FFFFFF"/>
        </w:rPr>
        <w:t>савременој</w:t>
      </w:r>
      <w:r w:rsidRPr="00FA7E89">
        <w:rPr>
          <w:i/>
          <w:szCs w:val="24"/>
          <w:shd w:val="clear" w:color="auto" w:fill="FFFFFF"/>
          <w:lang w:val="fr-FR"/>
        </w:rPr>
        <w:t xml:space="preserve"> </w:t>
      </w:r>
      <w:r w:rsidRPr="00FA7E89">
        <w:rPr>
          <w:i/>
          <w:szCs w:val="24"/>
          <w:shd w:val="clear" w:color="auto" w:fill="FFFFFF"/>
        </w:rPr>
        <w:t>лингвистичкој</w:t>
      </w:r>
      <w:r w:rsidRPr="00FA7E89">
        <w:rPr>
          <w:i/>
          <w:szCs w:val="24"/>
          <w:shd w:val="clear" w:color="auto" w:fill="FFFFFF"/>
          <w:lang w:val="fr-FR"/>
        </w:rPr>
        <w:t xml:space="preserve"> </w:t>
      </w:r>
      <w:r w:rsidRPr="00FA7E89">
        <w:rPr>
          <w:i/>
          <w:szCs w:val="24"/>
          <w:shd w:val="clear" w:color="auto" w:fill="FFFFFF"/>
        </w:rPr>
        <w:t>теорији</w:t>
      </w:r>
      <w:r w:rsidRPr="00FA7E89">
        <w:rPr>
          <w:szCs w:val="24"/>
          <w:shd w:val="clear" w:color="auto" w:fill="FFFFFF"/>
          <w:lang w:val="fr-FR"/>
        </w:rPr>
        <w:t xml:space="preserve">, 257-278. </w:t>
      </w:r>
      <w:r w:rsidRPr="00FA7E89">
        <w:rPr>
          <w:szCs w:val="24"/>
          <w:shd w:val="clear" w:color="auto" w:fill="FFFFFF"/>
        </w:rPr>
        <w:t>Ниш</w:t>
      </w:r>
      <w:r w:rsidRPr="00FA7E89">
        <w:rPr>
          <w:szCs w:val="24"/>
          <w:shd w:val="clear" w:color="auto" w:fill="FFFFFF"/>
          <w:lang w:val="fr-FR"/>
        </w:rPr>
        <w:t xml:space="preserve">: </w:t>
      </w:r>
      <w:r w:rsidRPr="00FA7E89">
        <w:rPr>
          <w:szCs w:val="24"/>
          <w:shd w:val="clear" w:color="auto" w:fill="FFFFFF"/>
        </w:rPr>
        <w:t>Филозофски</w:t>
      </w:r>
      <w:r w:rsidRPr="00FA7E89">
        <w:rPr>
          <w:szCs w:val="24"/>
          <w:shd w:val="clear" w:color="auto" w:fill="FFFFFF"/>
          <w:lang w:val="fr-FR"/>
        </w:rPr>
        <w:t xml:space="preserve"> </w:t>
      </w:r>
      <w:r w:rsidRPr="00FA7E89">
        <w:rPr>
          <w:szCs w:val="24"/>
          <w:shd w:val="clear" w:color="auto" w:fill="FFFFFF"/>
        </w:rPr>
        <w:t>факултет</w:t>
      </w:r>
      <w:r w:rsidRPr="00FA7E89">
        <w:rPr>
          <w:szCs w:val="24"/>
          <w:shd w:val="clear" w:color="auto" w:fill="FFFFFF"/>
          <w:lang w:val="fr-FR"/>
        </w:rPr>
        <w:t xml:space="preserve"> </w:t>
      </w:r>
      <w:r w:rsidRPr="00FA7E89">
        <w:rPr>
          <w:szCs w:val="24"/>
          <w:shd w:val="clear" w:color="auto" w:fill="FFFFFF"/>
        </w:rPr>
        <w:t>Универзитета</w:t>
      </w:r>
      <w:r w:rsidRPr="00FA7E89">
        <w:rPr>
          <w:szCs w:val="24"/>
          <w:shd w:val="clear" w:color="auto" w:fill="FFFFFF"/>
          <w:lang w:val="fr-FR"/>
        </w:rPr>
        <w:t xml:space="preserve"> </w:t>
      </w:r>
      <w:r w:rsidRPr="00FA7E89">
        <w:rPr>
          <w:szCs w:val="24"/>
          <w:shd w:val="clear" w:color="auto" w:fill="FFFFFF"/>
        </w:rPr>
        <w:t>у</w:t>
      </w:r>
      <w:r w:rsidRPr="00FA7E89">
        <w:rPr>
          <w:szCs w:val="24"/>
          <w:shd w:val="clear" w:color="auto" w:fill="FFFFFF"/>
          <w:lang w:val="fr-FR"/>
        </w:rPr>
        <w:t xml:space="preserve"> </w:t>
      </w:r>
      <w:r w:rsidRPr="00FA7E89">
        <w:rPr>
          <w:szCs w:val="24"/>
          <w:shd w:val="clear" w:color="auto" w:fill="FFFFFF"/>
        </w:rPr>
        <w:t>Нишу</w:t>
      </w:r>
      <w:r w:rsidRPr="00FA7E89">
        <w:rPr>
          <w:szCs w:val="24"/>
          <w:shd w:val="clear" w:color="auto" w:fill="FFFFFF"/>
          <w:lang w:val="fr-FR"/>
        </w:rPr>
        <w:t>.</w:t>
      </w:r>
    </w:p>
    <w:p w:rsidR="00771667" w:rsidRPr="00FA7E89" w:rsidRDefault="00771667" w:rsidP="009635A7">
      <w:pPr>
        <w:pStyle w:val="NoSpacing"/>
        <w:numPr>
          <w:ilvl w:val="0"/>
          <w:numId w:val="1"/>
        </w:numPr>
        <w:spacing w:line="240" w:lineRule="auto"/>
        <w:ind w:left="900"/>
        <w:rPr>
          <w:szCs w:val="24"/>
        </w:rPr>
      </w:pPr>
      <w:r w:rsidRPr="00FA7E89">
        <w:rPr>
          <w:szCs w:val="24"/>
          <w:lang w:val="fr-FR"/>
        </w:rPr>
        <w:t xml:space="preserve">Mirić, M. Arsenijević, B. 2014. </w:t>
      </w:r>
      <w:r w:rsidRPr="00FA7E89">
        <w:rPr>
          <w:szCs w:val="24"/>
        </w:rPr>
        <w:t xml:space="preserve">The role of partitive construction in generating scalar implicatures. In: </w:t>
      </w:r>
      <w:r w:rsidRPr="00FA7E89">
        <w:rPr>
          <w:szCs w:val="24"/>
          <w:shd w:val="clear" w:color="auto" w:fill="FFFFFF"/>
        </w:rPr>
        <w:t xml:space="preserve">J. Emonds, M. Janebova (eds.) </w:t>
      </w:r>
      <w:r w:rsidRPr="00FA7E89">
        <w:rPr>
          <w:i/>
          <w:szCs w:val="24"/>
          <w:shd w:val="clear" w:color="auto" w:fill="FFFFFF"/>
        </w:rPr>
        <w:t>Language Use and Linguistics Structure</w:t>
      </w:r>
      <w:r w:rsidRPr="00FA7E89">
        <w:rPr>
          <w:szCs w:val="24"/>
          <w:shd w:val="clear" w:color="auto" w:fill="FFFFFF"/>
        </w:rPr>
        <w:t>, Proceedings of the Olomouc Linguistic Colloquium 2013, Olomouc Modern Language Series Vol.3, Palacky University Olomouc, pp. 229-238. ISBN: 978-80-244-4060-6</w:t>
      </w:r>
    </w:p>
    <w:p w:rsidR="00771667" w:rsidRPr="00FA7E89" w:rsidRDefault="00771667" w:rsidP="009635A7">
      <w:pPr>
        <w:pStyle w:val="NoSpacing"/>
        <w:numPr>
          <w:ilvl w:val="0"/>
          <w:numId w:val="1"/>
        </w:numPr>
        <w:spacing w:line="240" w:lineRule="auto"/>
        <w:ind w:left="900"/>
        <w:rPr>
          <w:szCs w:val="24"/>
        </w:rPr>
      </w:pPr>
      <w:r w:rsidRPr="00FA7E89">
        <w:rPr>
          <w:szCs w:val="24"/>
        </w:rPr>
        <w:t xml:space="preserve">Mirić, M. Arsenijević, B. 2013. Uloga fokusa i partitivnosti u izvođenju skalarnih implikatura. </w:t>
      </w:r>
      <w:r w:rsidRPr="00FA7E89">
        <w:rPr>
          <w:i/>
          <w:szCs w:val="24"/>
        </w:rPr>
        <w:t>Zbornik radova sa XIX naučnog skupa Empirijska istraživanja u psihologiji</w:t>
      </w:r>
      <w:r w:rsidRPr="00FA7E89">
        <w:rPr>
          <w:szCs w:val="24"/>
        </w:rPr>
        <w:t>. Beograd: Filozofski fakultet, str. 43–48.</w:t>
      </w:r>
    </w:p>
    <w:p w:rsidR="00771667" w:rsidRPr="00FA7E89" w:rsidRDefault="00771667" w:rsidP="009635A7">
      <w:pPr>
        <w:pStyle w:val="NoSpacing"/>
        <w:numPr>
          <w:ilvl w:val="0"/>
          <w:numId w:val="1"/>
        </w:numPr>
        <w:spacing w:line="240" w:lineRule="auto"/>
        <w:ind w:left="900"/>
        <w:rPr>
          <w:szCs w:val="24"/>
        </w:rPr>
      </w:pPr>
      <w:r w:rsidRPr="00FA7E89">
        <w:rPr>
          <w:szCs w:val="24"/>
        </w:rPr>
        <w:t xml:space="preserve">Mirić, M. 2013. Jezik i vreme. </w:t>
      </w:r>
      <w:r w:rsidRPr="00FA7E89">
        <w:rPr>
          <w:szCs w:val="24"/>
          <w:lang w:val="de-DE"/>
        </w:rPr>
        <w:t xml:space="preserve">U: M. Ćirković et al. </w:t>
      </w:r>
      <w:r w:rsidRPr="00FA7E89">
        <w:rPr>
          <w:i/>
          <w:szCs w:val="24"/>
        </w:rPr>
        <w:t>Petničke sveske 71.</w:t>
      </w:r>
      <w:r w:rsidRPr="00FA7E89">
        <w:rPr>
          <w:szCs w:val="24"/>
        </w:rPr>
        <w:t xml:space="preserve"> </w:t>
      </w:r>
      <w:r w:rsidRPr="00FA7E89">
        <w:rPr>
          <w:i/>
          <w:szCs w:val="24"/>
        </w:rPr>
        <w:t>Exploratorium: Vreme</w:t>
      </w:r>
      <w:r w:rsidRPr="00FA7E89">
        <w:rPr>
          <w:szCs w:val="24"/>
        </w:rPr>
        <w:t>. Valjevo: Istraživačka stanica Petnica, str 79–88. ISBN: 978-86-7861-50-9</w:t>
      </w:r>
    </w:p>
    <w:p w:rsidR="00771667" w:rsidRPr="00FA7E89" w:rsidRDefault="00771667" w:rsidP="009635A7">
      <w:pPr>
        <w:pStyle w:val="NoSpacing"/>
        <w:numPr>
          <w:ilvl w:val="0"/>
          <w:numId w:val="1"/>
        </w:numPr>
        <w:spacing w:line="240" w:lineRule="auto"/>
        <w:ind w:left="900"/>
        <w:rPr>
          <w:szCs w:val="24"/>
        </w:rPr>
      </w:pPr>
      <w:r w:rsidRPr="00FA7E89">
        <w:rPr>
          <w:szCs w:val="24"/>
        </w:rPr>
        <w:t xml:space="preserve">Mandić, M. 2013. Agreement morphology in early Serbian. In: B. Surányi (ed.) </w:t>
      </w:r>
      <w:r w:rsidRPr="00FA7E89">
        <w:rPr>
          <w:i/>
          <w:szCs w:val="24"/>
        </w:rPr>
        <w:t>Proceedings of the Second Central European Conference in Linguistics for Postgraduate Students</w:t>
      </w:r>
      <w:r w:rsidRPr="00FA7E89">
        <w:rPr>
          <w:szCs w:val="24"/>
        </w:rPr>
        <w:t>. Budapest: Pázmány Péter Catholic University, pp. 139–166. ISBN: 978-963-308-103-7</w:t>
      </w:r>
    </w:p>
    <w:p w:rsidR="00771667" w:rsidRPr="00FA7E89" w:rsidRDefault="00771667" w:rsidP="009635A7">
      <w:pPr>
        <w:pStyle w:val="NoSpacing"/>
        <w:numPr>
          <w:ilvl w:val="0"/>
          <w:numId w:val="1"/>
        </w:numPr>
        <w:spacing w:line="240" w:lineRule="auto"/>
        <w:ind w:left="900"/>
        <w:rPr>
          <w:szCs w:val="24"/>
        </w:rPr>
      </w:pPr>
      <w:r w:rsidRPr="00FA7E89">
        <w:rPr>
          <w:szCs w:val="24"/>
        </w:rPr>
        <w:t xml:space="preserve">Mandić, M. 2011. Turn-taking at the age of one: a longitudinal case study. In: A. Baucal, F. Arcidiacono, N. Buđevac (eds.) </w:t>
      </w:r>
      <w:r w:rsidRPr="00FA7E89">
        <w:rPr>
          <w:i/>
          <w:szCs w:val="24"/>
        </w:rPr>
        <w:t>Studying interaction in different contexts: A qualitative view</w:t>
      </w:r>
      <w:r w:rsidRPr="00FA7E89">
        <w:rPr>
          <w:szCs w:val="24"/>
        </w:rPr>
        <w:t>. Belgrade: Institute of Psychology, Belgrade, pp. 187–231. ISBN: 978-86-86563-32-3</w:t>
      </w:r>
    </w:p>
    <w:p w:rsidR="00771667" w:rsidRPr="00FA7E89" w:rsidRDefault="00771667" w:rsidP="009635A7">
      <w:pPr>
        <w:pStyle w:val="NoSpacing"/>
        <w:numPr>
          <w:ilvl w:val="0"/>
          <w:numId w:val="1"/>
        </w:numPr>
        <w:spacing w:line="240" w:lineRule="auto"/>
        <w:ind w:left="900"/>
        <w:rPr>
          <w:szCs w:val="24"/>
          <w:lang w:eastAsia="sr-Latn-CS"/>
        </w:rPr>
      </w:pPr>
      <w:r w:rsidRPr="00FA7E89">
        <w:rPr>
          <w:szCs w:val="24"/>
        </w:rPr>
        <w:t xml:space="preserve">Mandić, M. 2011. </w:t>
      </w:r>
      <w:r w:rsidRPr="00FA7E89">
        <w:rPr>
          <w:iCs/>
          <w:szCs w:val="24"/>
          <w:lang w:eastAsia="sr-Latn-CS"/>
        </w:rPr>
        <w:t>The extension of meaning of temporal adverbs in Serbian-speaking children aged 1;6 to 4;0</w:t>
      </w:r>
      <w:r w:rsidRPr="00FA7E89">
        <w:rPr>
          <w:szCs w:val="24"/>
          <w:lang w:eastAsia="sr-Latn-CS"/>
        </w:rPr>
        <w:t xml:space="preserve">. In: M. Brdar, M. Omazić, V. Pavičić Takač, T. Gradečak-Erdeljić, G. Buljan (eds.) </w:t>
      </w:r>
      <w:r w:rsidRPr="00FA7E89">
        <w:rPr>
          <w:i/>
          <w:szCs w:val="24"/>
          <w:lang w:eastAsia="sr-Latn-CS"/>
        </w:rPr>
        <w:t>Space and Time in Language</w:t>
      </w:r>
      <w:r w:rsidRPr="00FA7E89">
        <w:rPr>
          <w:szCs w:val="24"/>
          <w:lang w:eastAsia="sr-Latn-CS"/>
        </w:rPr>
        <w:t>. Frankfurt am Main: Peter Lang GmbH, pp. 297–312. ISBN: 978-3-631-61312-2</w:t>
      </w:r>
    </w:p>
    <w:p w:rsidR="00771667" w:rsidRPr="00FA7E89" w:rsidRDefault="00771667" w:rsidP="009635A7">
      <w:pPr>
        <w:pStyle w:val="NoSpacing"/>
        <w:numPr>
          <w:ilvl w:val="0"/>
          <w:numId w:val="1"/>
        </w:numPr>
        <w:spacing w:line="240" w:lineRule="auto"/>
        <w:ind w:left="900"/>
        <w:rPr>
          <w:szCs w:val="24"/>
        </w:rPr>
      </w:pPr>
      <w:r w:rsidRPr="00FA7E89">
        <w:rPr>
          <w:szCs w:val="24"/>
        </w:rPr>
        <w:t xml:space="preserve">Mandić, M. 2008. Five- and six-year-old children’s autobiographical discourse: the analysis of the use of proper names and deictic terms. </w:t>
      </w:r>
      <w:r w:rsidRPr="00FA7E89">
        <w:rPr>
          <w:i/>
          <w:iCs/>
          <w:szCs w:val="24"/>
        </w:rPr>
        <w:t>Balkanistic Forum 1-2</w:t>
      </w:r>
      <w:r w:rsidRPr="00FA7E89">
        <w:rPr>
          <w:szCs w:val="24"/>
        </w:rPr>
        <w:t>, pp. 308–318. Blagoevgrad. ISSN: 1310-3970</w:t>
      </w:r>
    </w:p>
    <w:p w:rsidR="00771667" w:rsidRPr="003A732A" w:rsidRDefault="00771667" w:rsidP="009635A7">
      <w:pPr>
        <w:pStyle w:val="NoSpacing"/>
        <w:numPr>
          <w:ilvl w:val="0"/>
          <w:numId w:val="1"/>
        </w:numPr>
        <w:spacing w:line="240" w:lineRule="auto"/>
        <w:ind w:left="900"/>
        <w:rPr>
          <w:szCs w:val="24"/>
        </w:rPr>
      </w:pPr>
      <w:r w:rsidRPr="00FA7E89">
        <w:rPr>
          <w:szCs w:val="24"/>
        </w:rPr>
        <w:t xml:space="preserve">Mandić, M. 2007. Zamena jezika: analiza jezičkih sposobnosti jednog romskog deteta. U: Lj. Tadić, G. Bašić (ur.) </w:t>
      </w:r>
      <w:r w:rsidRPr="00FA7E89">
        <w:rPr>
          <w:i/>
          <w:szCs w:val="24"/>
        </w:rPr>
        <w:t>Društvene nauke o Romima u Srbiji</w:t>
      </w:r>
      <w:r w:rsidRPr="00FA7E89">
        <w:rPr>
          <w:szCs w:val="24"/>
        </w:rPr>
        <w:t xml:space="preserve">. Beograd: Srpska akademija nauka i umetnosti, Naučni skupovi Knjiga CXIX, Odeljenje društvenih nauka SANU knj. 29, str. 221–240. </w:t>
      </w:r>
      <w:r w:rsidRPr="00FA7E89">
        <w:rPr>
          <w:szCs w:val="24"/>
          <w:lang w:val="sr-Latn-CS"/>
        </w:rPr>
        <w:t>ISSN</w:t>
      </w:r>
      <w:r w:rsidRPr="00FA7E89">
        <w:rPr>
          <w:szCs w:val="24"/>
        </w:rPr>
        <w:t xml:space="preserve">: 0354-4850, </w:t>
      </w:r>
      <w:r w:rsidRPr="00FA7E89">
        <w:rPr>
          <w:szCs w:val="24"/>
          <w:lang w:val="sr-Latn-CS"/>
        </w:rPr>
        <w:t xml:space="preserve">ISBN: </w:t>
      </w:r>
      <w:r w:rsidRPr="00FA7E89">
        <w:rPr>
          <w:szCs w:val="24"/>
        </w:rPr>
        <w:t>978-86-7025-446-6</w:t>
      </w:r>
      <w:r w:rsidRPr="00FA7E89">
        <w:rPr>
          <w:szCs w:val="24"/>
          <w:lang w:val="sr-Cyrl-CS"/>
        </w:rPr>
        <w:t xml:space="preserve"> </w:t>
      </w:r>
    </w:p>
    <w:p w:rsidR="00771667" w:rsidRPr="003A732A" w:rsidRDefault="00771667" w:rsidP="009635A7">
      <w:pPr>
        <w:pStyle w:val="NoSpacing"/>
        <w:numPr>
          <w:ilvl w:val="0"/>
          <w:numId w:val="1"/>
        </w:numPr>
        <w:spacing w:line="240" w:lineRule="auto"/>
        <w:ind w:left="900"/>
        <w:rPr>
          <w:szCs w:val="24"/>
        </w:rPr>
      </w:pPr>
      <w:r w:rsidRPr="003A732A">
        <w:rPr>
          <w:szCs w:val="24"/>
        </w:rPr>
        <w:t>Ćirković, M., Mirić, M. Obradović, A., Zdravković, S. 2013. Petničke sveske 71. Exploratorium: Vreme. Valjevo: Istraživačka stanica Petnica.</w:t>
      </w:r>
      <w:r>
        <w:rPr>
          <w:szCs w:val="24"/>
        </w:rPr>
        <w:t xml:space="preserve"> (уредник)</w:t>
      </w:r>
    </w:p>
    <w:p w:rsidR="00771667" w:rsidRPr="0024732C" w:rsidRDefault="00771667" w:rsidP="009635A7">
      <w:pPr>
        <w:pStyle w:val="NoSpacing"/>
        <w:numPr>
          <w:ilvl w:val="0"/>
          <w:numId w:val="1"/>
        </w:numPr>
        <w:spacing w:line="240" w:lineRule="auto"/>
        <w:ind w:left="900"/>
        <w:rPr>
          <w:szCs w:val="24"/>
        </w:rPr>
      </w:pPr>
      <w:r>
        <w:rPr>
          <w:szCs w:val="24"/>
        </w:rPr>
        <w:t xml:space="preserve">Група уредника. </w:t>
      </w:r>
      <w:r w:rsidRPr="003A732A">
        <w:rPr>
          <w:szCs w:val="24"/>
        </w:rPr>
        <w:t>2007. ANTROPOLOGIA, Zbornik Odeljenja humanističkih nauka. Petničke sveske 62. Valjevo: Istraživačka stanica Petnica.</w:t>
      </w:r>
      <w:r>
        <w:rPr>
          <w:szCs w:val="24"/>
        </w:rPr>
        <w:t xml:space="preserve"> (приређивач за лингвистику)</w:t>
      </w:r>
    </w:p>
    <w:p w:rsidR="00771667" w:rsidRPr="003A732A" w:rsidRDefault="00771667" w:rsidP="0024732C">
      <w:pPr>
        <w:pStyle w:val="NoSpacing"/>
        <w:spacing w:line="240" w:lineRule="auto"/>
        <w:ind w:left="900"/>
        <w:rPr>
          <w:szCs w:val="24"/>
        </w:rPr>
      </w:pPr>
    </w:p>
    <w:p w:rsidR="00771667" w:rsidRDefault="00771667" w:rsidP="00FA7E89">
      <w:pPr>
        <w:ind w:firstLine="567"/>
        <w:jc w:val="both"/>
        <w:rPr>
          <w:rFonts w:ascii="Times New Roman" w:hAnsi="Times New Roman"/>
          <w:sz w:val="24"/>
          <w:szCs w:val="24"/>
          <w:lang w:val="sr-Cyrl-CS"/>
        </w:rPr>
      </w:pPr>
      <w:r w:rsidRPr="006863E0">
        <w:rPr>
          <w:rFonts w:ascii="Times New Roman" w:hAnsi="Times New Roman"/>
          <w:sz w:val="24"/>
          <w:szCs w:val="24"/>
          <w:lang w:val="sr-Cyrl-CS"/>
        </w:rPr>
        <w:t>Кандидат је активно учествовао на</w:t>
      </w:r>
      <w:r>
        <w:rPr>
          <w:rFonts w:ascii="Times New Roman" w:hAnsi="Times New Roman"/>
          <w:sz w:val="24"/>
          <w:szCs w:val="24"/>
          <w:lang w:val="sr-Cyrl-CS"/>
        </w:rPr>
        <w:t xml:space="preserve"> 14 научних скупова</w:t>
      </w:r>
      <w:r w:rsidRPr="006863E0">
        <w:rPr>
          <w:rFonts w:ascii="Times New Roman" w:hAnsi="Times New Roman"/>
          <w:sz w:val="24"/>
          <w:szCs w:val="24"/>
          <w:lang w:val="sr-Cyrl-CS"/>
        </w:rPr>
        <w:t>, укључујући и неколико престижних међународних конференција (</w:t>
      </w:r>
      <w:r>
        <w:rPr>
          <w:rFonts w:ascii="Times New Roman" w:hAnsi="Times New Roman"/>
          <w:sz w:val="24"/>
          <w:szCs w:val="24"/>
        </w:rPr>
        <w:t xml:space="preserve">XPRAG, </w:t>
      </w:r>
      <w:r w:rsidRPr="006863E0">
        <w:rPr>
          <w:rFonts w:ascii="Times New Roman" w:hAnsi="Times New Roman"/>
          <w:sz w:val="24"/>
          <w:szCs w:val="24"/>
          <w:lang w:val="en-US"/>
        </w:rPr>
        <w:t>OlinCo</w:t>
      </w:r>
      <w:r w:rsidRPr="006863E0">
        <w:rPr>
          <w:rFonts w:ascii="Times New Roman" w:hAnsi="Times New Roman"/>
          <w:sz w:val="24"/>
          <w:szCs w:val="24"/>
          <w:lang w:val="sr-Cyrl-CS"/>
        </w:rPr>
        <w:t xml:space="preserve">, </w:t>
      </w:r>
      <w:r w:rsidRPr="006863E0">
        <w:rPr>
          <w:rFonts w:ascii="Times New Roman" w:hAnsi="Times New Roman"/>
          <w:sz w:val="24"/>
          <w:szCs w:val="24"/>
          <w:lang w:val="en-US"/>
        </w:rPr>
        <w:t>SinFonIJA</w:t>
      </w:r>
      <w:r w:rsidRPr="006863E0">
        <w:rPr>
          <w:rFonts w:ascii="Times New Roman" w:hAnsi="Times New Roman"/>
          <w:sz w:val="24"/>
          <w:szCs w:val="24"/>
          <w:lang w:val="sr-Cyrl-CS"/>
        </w:rPr>
        <w:t xml:space="preserve">). Наводимо  листу </w:t>
      </w:r>
      <w:r w:rsidRPr="003A732A">
        <w:rPr>
          <w:rFonts w:ascii="Times New Roman" w:hAnsi="Times New Roman"/>
          <w:sz w:val="24"/>
          <w:szCs w:val="24"/>
          <w:lang w:val="sr-Cyrl-CS"/>
        </w:rPr>
        <w:t>реферата</w:t>
      </w:r>
      <w:r w:rsidRPr="006863E0">
        <w:rPr>
          <w:rFonts w:ascii="Times New Roman" w:hAnsi="Times New Roman"/>
          <w:sz w:val="24"/>
          <w:szCs w:val="24"/>
          <w:lang w:val="sr-Cyrl-CS"/>
        </w:rPr>
        <w:t>:</w:t>
      </w:r>
    </w:p>
    <w:p w:rsidR="00771667" w:rsidRDefault="00771667" w:rsidP="00FA7E89">
      <w:pPr>
        <w:ind w:firstLine="567"/>
        <w:jc w:val="both"/>
        <w:rPr>
          <w:rFonts w:ascii="Times New Roman" w:hAnsi="Times New Roman"/>
          <w:sz w:val="24"/>
          <w:szCs w:val="24"/>
          <w:lang w:val="sr-Cyrl-CS"/>
        </w:rPr>
      </w:pPr>
    </w:p>
    <w:p w:rsidR="00771667" w:rsidRPr="003A732A" w:rsidRDefault="00771667" w:rsidP="00FA7E89">
      <w:pPr>
        <w:pStyle w:val="NoSpacing"/>
        <w:numPr>
          <w:ilvl w:val="0"/>
          <w:numId w:val="8"/>
        </w:numPr>
        <w:spacing w:line="240" w:lineRule="auto"/>
        <w:rPr>
          <w:szCs w:val="24"/>
        </w:rPr>
      </w:pPr>
      <w:r w:rsidRPr="003A732A">
        <w:rPr>
          <w:szCs w:val="24"/>
        </w:rPr>
        <w:t xml:space="preserve">Mirić, M. 2015. </w:t>
      </w:r>
      <w:r w:rsidRPr="003A732A">
        <w:rPr>
          <w:i/>
          <w:szCs w:val="24"/>
        </w:rPr>
        <w:t>Scalar implicatures – evidence from acquisition</w:t>
      </w:r>
      <w:r w:rsidRPr="003A732A">
        <w:rPr>
          <w:szCs w:val="24"/>
        </w:rPr>
        <w:t>. Third Workshop on Psycholinguistic, neurolinguistic and clinical linguistic research, 18. april 2015, Filozofski fakultet Univerziteta u Novom Sadu.</w:t>
      </w:r>
    </w:p>
    <w:p w:rsidR="00771667" w:rsidRPr="003A732A" w:rsidRDefault="00771667" w:rsidP="00FA7E89">
      <w:pPr>
        <w:pStyle w:val="NoSpacing"/>
        <w:numPr>
          <w:ilvl w:val="0"/>
          <w:numId w:val="8"/>
        </w:numPr>
        <w:spacing w:line="240" w:lineRule="auto"/>
        <w:rPr>
          <w:szCs w:val="24"/>
        </w:rPr>
      </w:pPr>
      <w:r w:rsidRPr="003A732A">
        <w:rPr>
          <w:szCs w:val="24"/>
        </w:rPr>
        <w:t xml:space="preserve">Mirić, M. 2015. </w:t>
      </w:r>
      <w:r w:rsidRPr="003A732A">
        <w:rPr>
          <w:i/>
          <w:szCs w:val="24"/>
        </w:rPr>
        <w:t>Uloga jezičkih faktora u izvođenju skalarnih implikatura kod dece i odraslih</w:t>
      </w:r>
      <w:r w:rsidRPr="003A732A">
        <w:rPr>
          <w:szCs w:val="24"/>
        </w:rPr>
        <w:t>. XXI naučni skup Empirijska istraživanja u psihologiji. 27–29. mart 2015. Filozofski fakultet Univerziteta u Beogradu.</w:t>
      </w:r>
    </w:p>
    <w:p w:rsidR="00771667" w:rsidRPr="003A732A" w:rsidRDefault="00771667" w:rsidP="00FA7E89">
      <w:pPr>
        <w:pStyle w:val="NoSpacing"/>
        <w:numPr>
          <w:ilvl w:val="0"/>
          <w:numId w:val="8"/>
        </w:numPr>
        <w:spacing w:line="240" w:lineRule="auto"/>
        <w:rPr>
          <w:szCs w:val="24"/>
        </w:rPr>
      </w:pPr>
      <w:r w:rsidRPr="003A732A">
        <w:rPr>
          <w:szCs w:val="24"/>
        </w:rPr>
        <w:t xml:space="preserve">Mirić, M. 2015. </w:t>
      </w:r>
      <w:r w:rsidRPr="003A732A">
        <w:rPr>
          <w:i/>
          <w:szCs w:val="24"/>
        </w:rPr>
        <w:t>Upotreba reči “neki” u srpskom jeziku u dečijem i govoru upućenom deci na uzrastu od 1;6  do 4;0</w:t>
      </w:r>
      <w:r w:rsidRPr="003A732A">
        <w:rPr>
          <w:szCs w:val="24"/>
        </w:rPr>
        <w:t>. XXI naučni skup Empirijska istraživanja u psihologiji. 27–29. mart 2015. Filozofski fakultet Univerziteta u Beogradu.</w:t>
      </w:r>
    </w:p>
    <w:p w:rsidR="00771667" w:rsidRPr="003A732A" w:rsidRDefault="00771667" w:rsidP="00FA7E89">
      <w:pPr>
        <w:pStyle w:val="NoSpacing"/>
        <w:numPr>
          <w:ilvl w:val="0"/>
          <w:numId w:val="8"/>
        </w:numPr>
        <w:spacing w:line="240" w:lineRule="auto"/>
        <w:rPr>
          <w:szCs w:val="24"/>
        </w:rPr>
      </w:pPr>
      <w:r w:rsidRPr="003A732A">
        <w:rPr>
          <w:szCs w:val="24"/>
        </w:rPr>
        <w:t xml:space="preserve">Mirić, M. 2013. </w:t>
      </w:r>
      <w:r w:rsidRPr="003A732A">
        <w:rPr>
          <w:i/>
          <w:szCs w:val="24"/>
        </w:rPr>
        <w:t>Focus-affected availability of scalar implicatures</w:t>
      </w:r>
      <w:r w:rsidRPr="003A732A">
        <w:rPr>
          <w:szCs w:val="24"/>
        </w:rPr>
        <w:t xml:space="preserve">. </w:t>
      </w:r>
      <w:r w:rsidRPr="003A732A">
        <w:rPr>
          <w:i/>
          <w:szCs w:val="24"/>
        </w:rPr>
        <w:t>SinFonIJA</w:t>
      </w:r>
      <w:r w:rsidRPr="003A732A">
        <w:rPr>
          <w:szCs w:val="24"/>
        </w:rPr>
        <w:t xml:space="preserve"> (The 6th Conference in Syntax, Phonology and Language Analysis), 26–28. septembar 2013. Filozofski fakultet, Niš.</w:t>
      </w:r>
    </w:p>
    <w:p w:rsidR="00771667" w:rsidRPr="003A732A" w:rsidRDefault="00771667" w:rsidP="00FA7E89">
      <w:pPr>
        <w:pStyle w:val="NoSpacing"/>
        <w:numPr>
          <w:ilvl w:val="0"/>
          <w:numId w:val="8"/>
        </w:numPr>
        <w:spacing w:line="240" w:lineRule="auto"/>
        <w:rPr>
          <w:szCs w:val="24"/>
        </w:rPr>
      </w:pPr>
      <w:r w:rsidRPr="003A732A">
        <w:rPr>
          <w:szCs w:val="24"/>
        </w:rPr>
        <w:t xml:space="preserve">Mirić, M. 2013. </w:t>
      </w:r>
      <w:r w:rsidRPr="003A732A">
        <w:rPr>
          <w:i/>
          <w:szCs w:val="24"/>
        </w:rPr>
        <w:t>How informational focus facilitates scalar implicatures</w:t>
      </w:r>
      <w:r w:rsidRPr="003A732A">
        <w:rPr>
          <w:szCs w:val="24"/>
        </w:rPr>
        <w:t>. Third Central European Conference in Linguistics for Postgraduate Students, 22–23. avgust 2013, Pázmány Péter Catholic University, Budimpešta, Mađarska.</w:t>
      </w:r>
    </w:p>
    <w:p w:rsidR="00771667" w:rsidRPr="003A732A" w:rsidRDefault="00771667" w:rsidP="00FA7E89">
      <w:pPr>
        <w:pStyle w:val="NoSpacing"/>
        <w:numPr>
          <w:ilvl w:val="0"/>
          <w:numId w:val="8"/>
        </w:numPr>
        <w:spacing w:line="240" w:lineRule="auto"/>
        <w:rPr>
          <w:szCs w:val="24"/>
        </w:rPr>
      </w:pPr>
      <w:r w:rsidRPr="003A732A">
        <w:rPr>
          <w:szCs w:val="24"/>
        </w:rPr>
        <w:t xml:space="preserve">Mirić, M. Arsenijević. B. 2013. </w:t>
      </w:r>
      <w:r w:rsidRPr="003A732A">
        <w:rPr>
          <w:i/>
          <w:szCs w:val="24"/>
        </w:rPr>
        <w:t>The role of educational background in generating scalar implicatures</w:t>
      </w:r>
      <w:r w:rsidRPr="003A732A">
        <w:rPr>
          <w:szCs w:val="24"/>
        </w:rPr>
        <w:t xml:space="preserve">. </w:t>
      </w:r>
      <w:r w:rsidRPr="003A732A">
        <w:rPr>
          <w:i/>
          <w:szCs w:val="24"/>
        </w:rPr>
        <w:t>XPRAG</w:t>
      </w:r>
      <w:r w:rsidRPr="003A732A">
        <w:rPr>
          <w:szCs w:val="24"/>
        </w:rPr>
        <w:t xml:space="preserve"> (The 5th Bienal Conference of Experimental Pragmatics), 4–6. septembar 2013, Univerzitet u Utrehtu, Holandija.</w:t>
      </w:r>
    </w:p>
    <w:p w:rsidR="00771667" w:rsidRPr="003A732A" w:rsidRDefault="00771667" w:rsidP="00FA7E89">
      <w:pPr>
        <w:pStyle w:val="NoSpacing"/>
        <w:numPr>
          <w:ilvl w:val="0"/>
          <w:numId w:val="8"/>
        </w:numPr>
        <w:spacing w:line="240" w:lineRule="auto"/>
        <w:rPr>
          <w:szCs w:val="24"/>
        </w:rPr>
      </w:pPr>
      <w:r w:rsidRPr="003A732A">
        <w:rPr>
          <w:szCs w:val="24"/>
        </w:rPr>
        <w:t xml:space="preserve">Mandić, M., Arsenijević, B. 2013. </w:t>
      </w:r>
      <w:r w:rsidRPr="003A732A">
        <w:rPr>
          <w:i/>
          <w:szCs w:val="24"/>
        </w:rPr>
        <w:t>The role of partitive construction in generating scalar implicatures</w:t>
      </w:r>
      <w:r w:rsidRPr="003A732A">
        <w:rPr>
          <w:szCs w:val="24"/>
        </w:rPr>
        <w:t xml:space="preserve">. </w:t>
      </w:r>
      <w:r w:rsidRPr="003A732A">
        <w:rPr>
          <w:i/>
          <w:szCs w:val="24"/>
        </w:rPr>
        <w:t>Olomouc Linguistics Colloquium</w:t>
      </w:r>
      <w:r w:rsidRPr="003A732A">
        <w:rPr>
          <w:szCs w:val="24"/>
        </w:rPr>
        <w:t>, 6–8. juni 2013. Olomouc Palacký University, Olomuc, Češka.</w:t>
      </w:r>
    </w:p>
    <w:p w:rsidR="00771667" w:rsidRPr="003A732A" w:rsidRDefault="00771667" w:rsidP="00FA7E89">
      <w:pPr>
        <w:pStyle w:val="NoSpacing"/>
        <w:numPr>
          <w:ilvl w:val="0"/>
          <w:numId w:val="8"/>
        </w:numPr>
        <w:spacing w:line="240" w:lineRule="auto"/>
        <w:rPr>
          <w:szCs w:val="24"/>
          <w:lang w:val="sr-Latn-CS"/>
        </w:rPr>
      </w:pPr>
      <w:r w:rsidRPr="003A732A">
        <w:rPr>
          <w:szCs w:val="24"/>
        </w:rPr>
        <w:t xml:space="preserve">Mandić, M., Arsenijević, B. 2013. </w:t>
      </w:r>
      <w:r w:rsidRPr="003A732A">
        <w:rPr>
          <w:i/>
          <w:szCs w:val="24"/>
        </w:rPr>
        <w:t>Uloga fokusa i partitivnosti u izvođenju skalarnih implikatura</w:t>
      </w:r>
      <w:r w:rsidRPr="003A732A">
        <w:rPr>
          <w:szCs w:val="24"/>
        </w:rPr>
        <w:t xml:space="preserve">. </w:t>
      </w:r>
      <w:r w:rsidRPr="003A732A">
        <w:rPr>
          <w:szCs w:val="24"/>
          <w:lang w:val="sr-Latn-CS"/>
        </w:rPr>
        <w:t>XIX</w:t>
      </w:r>
      <w:r w:rsidRPr="003A732A">
        <w:rPr>
          <w:szCs w:val="24"/>
          <w:lang w:val="ru-RU"/>
        </w:rPr>
        <w:t xml:space="preserve"> </w:t>
      </w:r>
      <w:r w:rsidRPr="003A732A">
        <w:rPr>
          <w:szCs w:val="24"/>
        </w:rPr>
        <w:t>međunarodni skup</w:t>
      </w:r>
      <w:r w:rsidRPr="003A732A">
        <w:rPr>
          <w:szCs w:val="24"/>
          <w:lang w:val="sr-Latn-CS"/>
        </w:rPr>
        <w:t xml:space="preserve"> </w:t>
      </w:r>
      <w:r w:rsidRPr="003A732A">
        <w:rPr>
          <w:szCs w:val="24"/>
        </w:rPr>
        <w:t>Empirijska istraživanja u psihologiji</w:t>
      </w:r>
      <w:r w:rsidRPr="003A732A">
        <w:rPr>
          <w:szCs w:val="24"/>
          <w:lang w:val="sr-Latn-CS"/>
        </w:rPr>
        <w:t xml:space="preserve">, </w:t>
      </w:r>
      <w:r w:rsidRPr="003A732A">
        <w:rPr>
          <w:szCs w:val="24"/>
        </w:rPr>
        <w:t>22</w:t>
      </w:r>
      <w:r w:rsidRPr="003A732A">
        <w:rPr>
          <w:szCs w:val="24"/>
          <w:lang w:val="sr-Latn-CS"/>
        </w:rPr>
        <w:t>–</w:t>
      </w:r>
      <w:r w:rsidRPr="003A732A">
        <w:rPr>
          <w:szCs w:val="24"/>
        </w:rPr>
        <w:t>24</w:t>
      </w:r>
      <w:r w:rsidRPr="003A732A">
        <w:rPr>
          <w:szCs w:val="24"/>
          <w:lang w:val="sr-Latn-CS"/>
        </w:rPr>
        <w:t xml:space="preserve">. </w:t>
      </w:r>
      <w:r w:rsidRPr="003A732A">
        <w:rPr>
          <w:szCs w:val="24"/>
        </w:rPr>
        <w:t>mart</w:t>
      </w:r>
      <w:r w:rsidRPr="003A732A">
        <w:rPr>
          <w:szCs w:val="24"/>
          <w:lang w:val="sr-Latn-CS"/>
        </w:rPr>
        <w:t xml:space="preserve"> 201</w:t>
      </w:r>
      <w:r w:rsidRPr="003A732A">
        <w:rPr>
          <w:szCs w:val="24"/>
        </w:rPr>
        <w:t>3</w:t>
      </w:r>
      <w:r w:rsidRPr="003A732A">
        <w:rPr>
          <w:szCs w:val="24"/>
          <w:lang w:val="sr-Latn-CS"/>
        </w:rPr>
        <w:t xml:space="preserve">, </w:t>
      </w:r>
      <w:r w:rsidRPr="003A732A">
        <w:rPr>
          <w:szCs w:val="24"/>
        </w:rPr>
        <w:t>Filozofski fakultet</w:t>
      </w:r>
      <w:r w:rsidRPr="003A732A">
        <w:rPr>
          <w:szCs w:val="24"/>
          <w:lang w:val="sr-Latn-CS"/>
        </w:rPr>
        <w:t xml:space="preserve">, </w:t>
      </w:r>
      <w:r w:rsidRPr="003A732A">
        <w:rPr>
          <w:szCs w:val="24"/>
        </w:rPr>
        <w:t>Beograd</w:t>
      </w:r>
      <w:r w:rsidRPr="003A732A">
        <w:rPr>
          <w:szCs w:val="24"/>
          <w:lang w:val="sr-Latn-CS"/>
        </w:rPr>
        <w:t>.</w:t>
      </w:r>
    </w:p>
    <w:p w:rsidR="00771667" w:rsidRPr="003A732A" w:rsidRDefault="00771667" w:rsidP="00FA7E89">
      <w:pPr>
        <w:pStyle w:val="NoSpacing"/>
        <w:numPr>
          <w:ilvl w:val="0"/>
          <w:numId w:val="8"/>
        </w:numPr>
        <w:spacing w:line="240" w:lineRule="auto"/>
        <w:rPr>
          <w:szCs w:val="24"/>
        </w:rPr>
      </w:pPr>
      <w:r w:rsidRPr="003A732A">
        <w:rPr>
          <w:szCs w:val="24"/>
        </w:rPr>
        <w:t xml:space="preserve">Mandić, M. 2012. </w:t>
      </w:r>
      <w:r w:rsidRPr="003A732A">
        <w:rPr>
          <w:i/>
          <w:szCs w:val="24"/>
        </w:rPr>
        <w:t>Agreement morphology in early Serbian</w:t>
      </w:r>
      <w:r w:rsidRPr="003A732A">
        <w:rPr>
          <w:szCs w:val="24"/>
        </w:rPr>
        <w:t>. Second Central European Conference in Linguistics for Postgraduate Students, 24–25. avgust 2012, Pázmány Péter Catholic University, Budimpešta, Mađarska.</w:t>
      </w:r>
    </w:p>
    <w:p w:rsidR="00771667" w:rsidRPr="003A732A" w:rsidRDefault="00771667" w:rsidP="00FA7E89">
      <w:pPr>
        <w:pStyle w:val="NoSpacing"/>
        <w:numPr>
          <w:ilvl w:val="0"/>
          <w:numId w:val="8"/>
        </w:numPr>
        <w:spacing w:line="240" w:lineRule="auto"/>
        <w:rPr>
          <w:szCs w:val="24"/>
        </w:rPr>
      </w:pPr>
      <w:r w:rsidRPr="003A732A">
        <w:rPr>
          <w:szCs w:val="24"/>
        </w:rPr>
        <w:t xml:space="preserve">Mandić, M. 2011. </w:t>
      </w:r>
      <w:r w:rsidRPr="003A732A">
        <w:rPr>
          <w:i/>
          <w:szCs w:val="24"/>
        </w:rPr>
        <w:t>The Acquisition of the Agreement Paradigm in Early Serbian Child Language</w:t>
      </w:r>
      <w:r w:rsidRPr="003A732A">
        <w:rPr>
          <w:szCs w:val="24"/>
        </w:rPr>
        <w:t>. Rad izložen u okviru pozivnog simpozijuma Mechanisms of language Development na Naučno-stručnom skupu Savremeni trendovi u psihologiji, 14–16. oktobar 2011, Filozofski fakultet, Novi Sad.</w:t>
      </w:r>
    </w:p>
    <w:p w:rsidR="00771667" w:rsidRPr="003A732A" w:rsidRDefault="00771667" w:rsidP="00FA7E89">
      <w:pPr>
        <w:pStyle w:val="NoSpacing"/>
        <w:numPr>
          <w:ilvl w:val="0"/>
          <w:numId w:val="8"/>
        </w:numPr>
        <w:spacing w:line="240" w:lineRule="auto"/>
        <w:rPr>
          <w:szCs w:val="24"/>
          <w:lang w:val="sr-Latn-CS"/>
        </w:rPr>
      </w:pPr>
      <w:r w:rsidRPr="003A732A">
        <w:rPr>
          <w:szCs w:val="24"/>
        </w:rPr>
        <w:t xml:space="preserve">Mandić, M. </w:t>
      </w:r>
      <w:r w:rsidRPr="003A732A">
        <w:rPr>
          <w:szCs w:val="24"/>
          <w:lang w:val="sr-Latn-CS"/>
        </w:rPr>
        <w:t xml:space="preserve">2010. </w:t>
      </w:r>
      <w:r w:rsidRPr="003A732A">
        <w:rPr>
          <w:i/>
          <w:szCs w:val="24"/>
        </w:rPr>
        <w:t>Usvajanje vremenskih priloga u srpskom jeziku na uzrastu od 1;6 do 4;0</w:t>
      </w:r>
      <w:r w:rsidRPr="003A732A">
        <w:rPr>
          <w:szCs w:val="24"/>
        </w:rPr>
        <w:t>.</w:t>
      </w:r>
      <w:r w:rsidRPr="003A732A">
        <w:rPr>
          <w:szCs w:val="24"/>
          <w:lang w:val="sr-Latn-CS"/>
        </w:rPr>
        <w:t xml:space="preserve"> XVI</w:t>
      </w:r>
      <w:r w:rsidRPr="003A732A">
        <w:rPr>
          <w:szCs w:val="24"/>
          <w:lang w:val="ru-RU"/>
        </w:rPr>
        <w:t xml:space="preserve"> </w:t>
      </w:r>
      <w:r w:rsidRPr="003A732A">
        <w:rPr>
          <w:szCs w:val="24"/>
          <w:lang w:val="sr-Latn-CS"/>
        </w:rPr>
        <w:t>međunarodni skup Empirijska istraživanja u psihologiji, 5–6. februar 2010, Filozofski fakultet, Beograd.</w:t>
      </w:r>
    </w:p>
    <w:p w:rsidR="00771667" w:rsidRPr="003A732A" w:rsidRDefault="00771667" w:rsidP="00FA7E89">
      <w:pPr>
        <w:pStyle w:val="NoSpacing"/>
        <w:numPr>
          <w:ilvl w:val="0"/>
          <w:numId w:val="8"/>
        </w:numPr>
        <w:spacing w:line="240" w:lineRule="auto"/>
        <w:rPr>
          <w:szCs w:val="24"/>
          <w:lang w:val="sr-Latn-CS"/>
        </w:rPr>
      </w:pPr>
      <w:r w:rsidRPr="003A732A">
        <w:rPr>
          <w:szCs w:val="24"/>
          <w:lang w:val="sr-Latn-CS"/>
        </w:rPr>
        <w:t xml:space="preserve">Mandić, M. 2009. </w:t>
      </w:r>
      <w:r w:rsidRPr="003A732A">
        <w:rPr>
          <w:i/>
          <w:szCs w:val="24"/>
          <w:lang w:val="sr-Latn-CS"/>
        </w:rPr>
        <w:t>Primena korpusnog metoda u istraživanju leksičkog razvoja dece</w:t>
      </w:r>
      <w:r w:rsidRPr="003A732A">
        <w:rPr>
          <w:szCs w:val="24"/>
          <w:lang w:val="sr-Latn-CS"/>
        </w:rPr>
        <w:t>. Međunarodni kongres primenjene lingvistike, 31. oktobar – 1. novembar 2009, Filozofski fakultet, Novi Sad.</w:t>
      </w:r>
    </w:p>
    <w:p w:rsidR="00771667" w:rsidRPr="003A732A" w:rsidRDefault="00771667" w:rsidP="00FA7E89">
      <w:pPr>
        <w:pStyle w:val="NoSpacing"/>
        <w:numPr>
          <w:ilvl w:val="0"/>
          <w:numId w:val="8"/>
        </w:numPr>
        <w:spacing w:line="240" w:lineRule="auto"/>
        <w:rPr>
          <w:szCs w:val="24"/>
        </w:rPr>
      </w:pPr>
      <w:r w:rsidRPr="003A732A">
        <w:rPr>
          <w:szCs w:val="24"/>
          <w:lang w:val="sr-Latn-CS"/>
        </w:rPr>
        <w:t xml:space="preserve">Mandić, M. 2009. </w:t>
      </w:r>
      <w:r w:rsidRPr="003A732A">
        <w:rPr>
          <w:i/>
          <w:szCs w:val="24"/>
          <w:lang w:val="sr-Latn-CS"/>
        </w:rPr>
        <w:t>Usvajanje poluzameničkih vremenskih deiktičkih priloga u srpskom jeziku na uzrastu od 18 do 48 meseci</w:t>
      </w:r>
      <w:r w:rsidRPr="003A732A">
        <w:rPr>
          <w:szCs w:val="24"/>
          <w:lang w:val="sr-Latn-CS"/>
        </w:rPr>
        <w:t xml:space="preserve">. </w:t>
      </w:r>
      <w:r w:rsidRPr="003A732A">
        <w:rPr>
          <w:szCs w:val="24"/>
        </w:rPr>
        <w:t>Space and Time in Language, Language in Space and Time, 21–23. maj 2009, Osijek, Hrvatska.</w:t>
      </w:r>
    </w:p>
    <w:p w:rsidR="00771667" w:rsidRDefault="00771667" w:rsidP="00FA7E89">
      <w:pPr>
        <w:pStyle w:val="NoSpacing"/>
        <w:numPr>
          <w:ilvl w:val="0"/>
          <w:numId w:val="8"/>
        </w:numPr>
        <w:spacing w:line="240" w:lineRule="auto"/>
        <w:rPr>
          <w:szCs w:val="24"/>
        </w:rPr>
      </w:pPr>
      <w:r w:rsidRPr="003A732A">
        <w:rPr>
          <w:szCs w:val="24"/>
        </w:rPr>
        <w:t xml:space="preserve">Mandić, M. 2007. </w:t>
      </w:r>
      <w:r w:rsidRPr="003A732A">
        <w:rPr>
          <w:i/>
          <w:szCs w:val="24"/>
        </w:rPr>
        <w:t>Content and structure organization of five- and six-year-old children’s autobiographical discourse</w:t>
      </w:r>
      <w:r w:rsidRPr="003A732A">
        <w:rPr>
          <w:szCs w:val="24"/>
        </w:rPr>
        <w:t>. The Sixteenth Round Table </w:t>
      </w:r>
      <w:r w:rsidRPr="003A732A">
        <w:rPr>
          <w:iCs/>
          <w:szCs w:val="24"/>
        </w:rPr>
        <w:t>Autobiographical Trajectories on the Balkans.</w:t>
      </w:r>
      <w:r w:rsidRPr="003A732A">
        <w:rPr>
          <w:szCs w:val="24"/>
        </w:rPr>
        <w:t xml:space="preserve"> 26–28. februar 2007, Blagoevgrad, Bugarska.</w:t>
      </w:r>
    </w:p>
    <w:p w:rsidR="00771667" w:rsidRDefault="00771667" w:rsidP="00E234CC">
      <w:pPr>
        <w:pStyle w:val="NoSpacing"/>
        <w:spacing w:line="240" w:lineRule="auto"/>
        <w:rPr>
          <w:szCs w:val="24"/>
          <w:lang w:val="sr-Cyrl-CS"/>
        </w:rPr>
      </w:pPr>
    </w:p>
    <w:p w:rsidR="00771667" w:rsidRPr="00E234CC" w:rsidRDefault="00771667" w:rsidP="00E234CC">
      <w:pPr>
        <w:pStyle w:val="NoSpacing"/>
        <w:spacing w:line="240" w:lineRule="auto"/>
        <w:rPr>
          <w:szCs w:val="24"/>
          <w:lang w:val="sr-Cyrl-CS"/>
        </w:rPr>
      </w:pPr>
    </w:p>
    <w:p w:rsidR="00771667" w:rsidRPr="00E234CC" w:rsidRDefault="00771667" w:rsidP="00E234CC">
      <w:pPr>
        <w:keepNext/>
        <w:rPr>
          <w:rFonts w:ascii="Times New Roman" w:hAnsi="Times New Roman"/>
          <w:b/>
          <w:sz w:val="24"/>
          <w:szCs w:val="24"/>
          <w:lang w:val="sr-Cyrl-CS"/>
        </w:rPr>
      </w:pPr>
      <w:r w:rsidRPr="00E234CC">
        <w:rPr>
          <w:rFonts w:ascii="Times New Roman" w:hAnsi="Times New Roman"/>
          <w:b/>
          <w:sz w:val="24"/>
          <w:szCs w:val="24"/>
          <w:lang w:val="sr-Cyrl-CS"/>
        </w:rPr>
        <w:t>7. Закључак и препорука</w:t>
      </w:r>
    </w:p>
    <w:p w:rsidR="00771667" w:rsidRDefault="00771667" w:rsidP="00E234CC">
      <w:pPr>
        <w:keepNext/>
        <w:jc w:val="both"/>
        <w:rPr>
          <w:rFonts w:ascii="Times New Roman" w:hAnsi="Times New Roman"/>
          <w:sz w:val="24"/>
          <w:szCs w:val="24"/>
          <w:lang w:val="sr-Cyrl-CS"/>
        </w:rPr>
      </w:pPr>
    </w:p>
    <w:p w:rsidR="00771667" w:rsidRPr="009635A7" w:rsidRDefault="00771667" w:rsidP="00967410">
      <w:pPr>
        <w:jc w:val="both"/>
        <w:rPr>
          <w:rFonts w:ascii="Times New Roman" w:hAnsi="Times New Roman"/>
          <w:sz w:val="24"/>
          <w:szCs w:val="24"/>
          <w:lang w:val="sr-Cyrl-CS"/>
        </w:rPr>
      </w:pPr>
      <w:r w:rsidRPr="009635A7">
        <w:rPr>
          <w:rFonts w:ascii="Times New Roman" w:hAnsi="Times New Roman"/>
          <w:sz w:val="24"/>
          <w:szCs w:val="24"/>
          <w:lang w:val="sr-Cyrl-CS"/>
        </w:rPr>
        <w:t xml:space="preserve">Наведени подаци и оцене недвосмислено потврђују да дисертација кандидата </w:t>
      </w:r>
      <w:r>
        <w:rPr>
          <w:rFonts w:ascii="Times New Roman" w:hAnsi="Times New Roman"/>
          <w:sz w:val="24"/>
          <w:szCs w:val="24"/>
          <w:lang w:val="sr-Cyrl-CS"/>
        </w:rPr>
        <w:t>Мирјане Мирић</w:t>
      </w:r>
      <w:r w:rsidRPr="009635A7">
        <w:rPr>
          <w:rFonts w:ascii="Times New Roman" w:hAnsi="Times New Roman"/>
          <w:sz w:val="24"/>
          <w:szCs w:val="24"/>
          <w:lang w:val="sr-Cyrl-CS"/>
        </w:rPr>
        <w:t xml:space="preserve"> под насловом </w:t>
      </w:r>
      <w:r>
        <w:rPr>
          <w:rFonts w:ascii="Times New Roman" w:hAnsi="Times New Roman"/>
          <w:i/>
          <w:sz w:val="24"/>
          <w:szCs w:val="24"/>
          <w:lang w:val="sr-Cyrl-CS"/>
        </w:rPr>
        <w:t>Усвајање скаларних импликатура: семантички, прагматички и синтаксички угао</w:t>
      </w:r>
      <w:r w:rsidRPr="009635A7">
        <w:rPr>
          <w:rFonts w:ascii="Times New Roman" w:hAnsi="Times New Roman"/>
          <w:sz w:val="24"/>
          <w:szCs w:val="24"/>
          <w:lang w:val="sr-Cyrl-CS"/>
        </w:rPr>
        <w:t xml:space="preserve"> у потпуности задовољава предвиђене критеријуме и услове, односно да </w:t>
      </w:r>
      <w:r>
        <w:rPr>
          <w:rFonts w:ascii="Times New Roman" w:hAnsi="Times New Roman"/>
          <w:sz w:val="24"/>
          <w:szCs w:val="24"/>
          <w:lang w:val="sr-Cyrl-CS"/>
        </w:rPr>
        <w:t>даје значајан оригинални допринос</w:t>
      </w:r>
      <w:r w:rsidRPr="009635A7">
        <w:rPr>
          <w:rFonts w:ascii="Times New Roman" w:hAnsi="Times New Roman"/>
          <w:sz w:val="24"/>
          <w:szCs w:val="24"/>
          <w:lang w:val="sr-Cyrl-CS"/>
        </w:rPr>
        <w:t xml:space="preserve"> научн</w:t>
      </w:r>
      <w:r>
        <w:rPr>
          <w:rFonts w:ascii="Times New Roman" w:hAnsi="Times New Roman"/>
          <w:sz w:val="24"/>
          <w:szCs w:val="24"/>
          <w:lang w:val="sr-Cyrl-CS"/>
        </w:rPr>
        <w:t>им областима усвајања језика, семантике, прагматике и синтаксе, те граматичког и психолингвистичког проучавања српског језика</w:t>
      </w:r>
      <w:r w:rsidRPr="009635A7">
        <w:rPr>
          <w:rFonts w:ascii="Times New Roman" w:hAnsi="Times New Roman"/>
          <w:sz w:val="24"/>
          <w:szCs w:val="24"/>
          <w:lang w:val="sr-Cyrl-CS"/>
        </w:rPr>
        <w:t xml:space="preserve">, да је резултат оргиналног научног рада кандидата, да испуњава захтеве обима и </w:t>
      </w:r>
      <w:bookmarkStart w:id="0" w:name="_GoBack"/>
      <w:r w:rsidRPr="00865B98">
        <w:rPr>
          <w:rFonts w:ascii="Times New Roman" w:hAnsi="Times New Roman"/>
          <w:sz w:val="24"/>
          <w:szCs w:val="24"/>
          <w:lang w:val="sr-Cyrl-CS"/>
        </w:rPr>
        <w:t>квалитета</w:t>
      </w:r>
      <w:bookmarkEnd w:id="0"/>
      <w:r w:rsidRPr="00865B98">
        <w:rPr>
          <w:rFonts w:ascii="Times New Roman" w:hAnsi="Times New Roman"/>
          <w:sz w:val="24"/>
          <w:szCs w:val="24"/>
          <w:lang w:val="sr-Cyrl-CS"/>
        </w:rPr>
        <w:t xml:space="preserve"> </w:t>
      </w:r>
      <w:r w:rsidRPr="009635A7">
        <w:rPr>
          <w:rFonts w:ascii="Times New Roman" w:hAnsi="Times New Roman"/>
          <w:sz w:val="24"/>
          <w:szCs w:val="24"/>
          <w:lang w:val="sr-Cyrl-CS"/>
        </w:rPr>
        <w:t>и одговара задацима и циљевима наведеним у пријави теме</w:t>
      </w:r>
      <w:r>
        <w:rPr>
          <w:rFonts w:ascii="Times New Roman" w:hAnsi="Times New Roman"/>
          <w:sz w:val="24"/>
          <w:szCs w:val="24"/>
          <w:lang w:val="sr-Cyrl-CS"/>
        </w:rPr>
        <w:t>. Д</w:t>
      </w:r>
      <w:r w:rsidRPr="009635A7">
        <w:rPr>
          <w:rFonts w:ascii="Times New Roman" w:hAnsi="Times New Roman"/>
          <w:sz w:val="24"/>
          <w:szCs w:val="24"/>
          <w:lang w:val="sr-Cyrl-CS"/>
        </w:rPr>
        <w:t xml:space="preserve">исертација остварује значајне научне резултате, са директним и важним импликацијама у лингвистичкој теорији и практичном примењивошћу, </w:t>
      </w:r>
      <w:r>
        <w:rPr>
          <w:rFonts w:ascii="Times New Roman" w:hAnsi="Times New Roman"/>
          <w:sz w:val="24"/>
          <w:szCs w:val="24"/>
          <w:lang w:val="sr-Cyrl-CS"/>
        </w:rPr>
        <w:t>а</w:t>
      </w:r>
      <w:r w:rsidRPr="009635A7">
        <w:rPr>
          <w:rFonts w:ascii="Times New Roman" w:hAnsi="Times New Roman"/>
          <w:sz w:val="24"/>
          <w:szCs w:val="24"/>
          <w:lang w:val="sr-Cyrl-CS"/>
        </w:rPr>
        <w:t xml:space="preserve"> ови резултати</w:t>
      </w:r>
      <w:r>
        <w:rPr>
          <w:rFonts w:ascii="Times New Roman" w:hAnsi="Times New Roman"/>
          <w:sz w:val="24"/>
          <w:szCs w:val="24"/>
          <w:lang w:val="sr-Cyrl-CS"/>
        </w:rPr>
        <w:t xml:space="preserve"> су</w:t>
      </w:r>
      <w:r w:rsidRPr="009635A7">
        <w:rPr>
          <w:rFonts w:ascii="Times New Roman" w:hAnsi="Times New Roman"/>
          <w:sz w:val="24"/>
          <w:szCs w:val="24"/>
          <w:lang w:val="sr-Cyrl-CS"/>
        </w:rPr>
        <w:t xml:space="preserve"> већ у великој мери презентовани научној јавности, и прикладни</w:t>
      </w:r>
      <w:r>
        <w:rPr>
          <w:rFonts w:ascii="Times New Roman" w:hAnsi="Times New Roman"/>
          <w:sz w:val="24"/>
          <w:szCs w:val="24"/>
          <w:lang w:val="sr-Cyrl-CS"/>
        </w:rPr>
        <w:t xml:space="preserve"> су</w:t>
      </w:r>
      <w:r w:rsidRPr="009635A7">
        <w:rPr>
          <w:rFonts w:ascii="Times New Roman" w:hAnsi="Times New Roman"/>
          <w:sz w:val="24"/>
          <w:szCs w:val="24"/>
          <w:lang w:val="sr-Cyrl-CS"/>
        </w:rPr>
        <w:t xml:space="preserve"> за даље презентовање. Оцењено је да је кандидат у досадашњем научном раду остварио значајне резултате, и да су сви ови резултати део научне области </w:t>
      </w:r>
      <w:r>
        <w:rPr>
          <w:rFonts w:ascii="Times New Roman" w:hAnsi="Times New Roman"/>
          <w:sz w:val="24"/>
          <w:szCs w:val="24"/>
          <w:lang w:val="sr-Cyrl-CS"/>
        </w:rPr>
        <w:t xml:space="preserve">усвајања језика, семантике, прагматике и </w:t>
      </w:r>
      <w:r w:rsidRPr="009635A7">
        <w:rPr>
          <w:rFonts w:ascii="Times New Roman" w:hAnsi="Times New Roman"/>
          <w:sz w:val="24"/>
          <w:szCs w:val="24"/>
          <w:lang w:val="sr-Cyrl-CS"/>
        </w:rPr>
        <w:t>синтаксе</w:t>
      </w:r>
      <w:r>
        <w:rPr>
          <w:rFonts w:ascii="Times New Roman" w:hAnsi="Times New Roman"/>
          <w:sz w:val="24"/>
          <w:szCs w:val="24"/>
          <w:lang w:val="sr-Cyrl-CS"/>
        </w:rPr>
        <w:t>, превасходно усмерених на проучавање српског језика</w:t>
      </w:r>
      <w:r w:rsidRPr="009635A7">
        <w:rPr>
          <w:rFonts w:ascii="Times New Roman" w:hAnsi="Times New Roman"/>
          <w:sz w:val="24"/>
          <w:szCs w:val="24"/>
          <w:lang w:val="sr-Cyrl-CS"/>
        </w:rPr>
        <w:t>, те да је већи њихов део управо из домена теме написане докторске дисертације.</w:t>
      </w:r>
    </w:p>
    <w:p w:rsidR="00771667" w:rsidRPr="009635A7" w:rsidRDefault="00771667" w:rsidP="00967410">
      <w:pPr>
        <w:ind w:firstLine="567"/>
        <w:jc w:val="both"/>
        <w:rPr>
          <w:rFonts w:ascii="Arial" w:hAnsi="Arial" w:cs="Arial"/>
          <w:sz w:val="19"/>
          <w:szCs w:val="19"/>
          <w:lang w:val="sr-Cyrl-CS" w:eastAsia="nl-NL"/>
        </w:rPr>
      </w:pPr>
      <w:r w:rsidRPr="009635A7">
        <w:rPr>
          <w:rFonts w:ascii="Times New Roman" w:hAnsi="Times New Roman"/>
          <w:sz w:val="24"/>
          <w:szCs w:val="24"/>
          <w:lang w:val="sr-Cyrl-CS"/>
        </w:rPr>
        <w:t>Част нам је и задовољство да ослањајући се на наведене оцене предложимо Наставно-научном већу Фи</w:t>
      </w:r>
      <w:r>
        <w:rPr>
          <w:rFonts w:ascii="Times New Roman" w:hAnsi="Times New Roman"/>
          <w:sz w:val="24"/>
          <w:szCs w:val="24"/>
          <w:lang w:val="sr-Cyrl-CS"/>
        </w:rPr>
        <w:t>зофског</w:t>
      </w:r>
      <w:r w:rsidRPr="009635A7">
        <w:rPr>
          <w:rFonts w:ascii="Times New Roman" w:hAnsi="Times New Roman"/>
          <w:sz w:val="24"/>
          <w:szCs w:val="24"/>
          <w:lang w:val="sr-Cyrl-CS"/>
        </w:rPr>
        <w:t xml:space="preserve"> факултета Универзитета у </w:t>
      </w:r>
      <w:r>
        <w:rPr>
          <w:rFonts w:ascii="Times New Roman" w:hAnsi="Times New Roman"/>
          <w:sz w:val="24"/>
          <w:szCs w:val="24"/>
          <w:lang w:val="sr-Cyrl-CS"/>
        </w:rPr>
        <w:t>Ниш</w:t>
      </w:r>
      <w:r w:rsidRPr="009635A7">
        <w:rPr>
          <w:rFonts w:ascii="Times New Roman" w:hAnsi="Times New Roman"/>
          <w:sz w:val="24"/>
          <w:szCs w:val="24"/>
          <w:lang w:val="sr-Cyrl-CS"/>
        </w:rPr>
        <w:t xml:space="preserve">у да, прихватајући позитиван извештај о урађеној докторској дисертацији, одобри кандидату </w:t>
      </w:r>
      <w:r>
        <w:rPr>
          <w:rFonts w:ascii="Times New Roman" w:hAnsi="Times New Roman"/>
          <w:sz w:val="24"/>
          <w:szCs w:val="24"/>
          <w:lang w:val="sr-Cyrl-CS"/>
        </w:rPr>
        <w:t>Мирјани Мирић</w:t>
      </w:r>
      <w:r w:rsidRPr="009635A7">
        <w:rPr>
          <w:rFonts w:ascii="Times New Roman" w:hAnsi="Times New Roman"/>
          <w:sz w:val="24"/>
          <w:szCs w:val="24"/>
          <w:lang w:val="sr-Cyrl-CS"/>
        </w:rPr>
        <w:t xml:space="preserve"> да приступи усменој одбрани докторске дисертације под насловом </w:t>
      </w:r>
      <w:r>
        <w:rPr>
          <w:rFonts w:ascii="Times New Roman" w:hAnsi="Times New Roman"/>
          <w:i/>
          <w:sz w:val="24"/>
          <w:szCs w:val="24"/>
          <w:lang w:val="sr-Cyrl-CS"/>
        </w:rPr>
        <w:t>Усвајање скаларних импликатура: семантички, прагматички и синтаксички угао</w:t>
      </w:r>
      <w:r w:rsidRPr="009635A7">
        <w:rPr>
          <w:rFonts w:ascii="Times New Roman" w:hAnsi="Times New Roman"/>
          <w:sz w:val="24"/>
          <w:szCs w:val="24"/>
          <w:lang w:val="sr-Cyrl-CS"/>
        </w:rPr>
        <w:t>, пред комисијом која подноси и овај извештај.</w:t>
      </w:r>
    </w:p>
    <w:p w:rsidR="00771667" w:rsidRPr="009635A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r>
        <w:rPr>
          <w:rFonts w:ascii="Times New Roman" w:hAnsi="Times New Roman"/>
          <w:sz w:val="24"/>
          <w:szCs w:val="24"/>
          <w:lang w:val="sr-Cyrl-CS"/>
        </w:rPr>
        <w:t xml:space="preserve">Ниш, </w:t>
      </w:r>
      <w:r>
        <w:rPr>
          <w:rFonts w:ascii="Times New Roman" w:hAnsi="Times New Roman"/>
          <w:sz w:val="24"/>
          <w:szCs w:val="24"/>
        </w:rPr>
        <w:t xml:space="preserve">____________ </w:t>
      </w:r>
      <w:r w:rsidRPr="00922827">
        <w:rPr>
          <w:rFonts w:ascii="Times New Roman" w:hAnsi="Times New Roman"/>
          <w:sz w:val="24"/>
          <w:szCs w:val="24"/>
          <w:lang w:val="sr-Cyrl-CS"/>
        </w:rPr>
        <w:t>2016</w:t>
      </w:r>
      <w:r>
        <w:rPr>
          <w:rFonts w:ascii="Times New Roman" w:hAnsi="Times New Roman"/>
          <w:sz w:val="24"/>
          <w:szCs w:val="24"/>
          <w:lang w:val="sr-Cyrl-CS"/>
        </w:rPr>
        <w:t>.</w:t>
      </w: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 xml:space="preserve">         КОМИСИЈА:</w:t>
      </w: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p>
    <w:p w:rsidR="00771667" w:rsidRDefault="00771667" w:rsidP="002F695C">
      <w:pPr>
        <w:jc w:val="both"/>
        <w:rPr>
          <w:rFonts w:ascii="Times New Roman" w:hAnsi="Times New Roman"/>
          <w:sz w:val="24"/>
          <w:szCs w:val="24"/>
          <w:lang w:val="sr-Cyrl-CS"/>
        </w:rPr>
      </w:pPr>
    </w:p>
    <w:p w:rsidR="00771667" w:rsidRPr="009033DA" w:rsidRDefault="00771667" w:rsidP="009033DA">
      <w:pPr>
        <w:ind w:left="4820"/>
        <w:jc w:val="center"/>
        <w:rPr>
          <w:rFonts w:ascii="Times New Roman" w:hAnsi="Times New Roman"/>
          <w:b/>
          <w:sz w:val="24"/>
          <w:szCs w:val="24"/>
          <w:lang w:val="sr-Cyrl-CS"/>
        </w:rPr>
      </w:pPr>
      <w:r w:rsidRPr="009033DA">
        <w:rPr>
          <w:rFonts w:ascii="Times New Roman" w:hAnsi="Times New Roman"/>
          <w:b/>
          <w:sz w:val="24"/>
          <w:szCs w:val="24"/>
          <w:lang w:val="sr-Cyrl-CS"/>
        </w:rPr>
        <w:t>__________________________________</w:t>
      </w:r>
    </w:p>
    <w:p w:rsidR="00771667" w:rsidRDefault="00771667" w:rsidP="009033DA">
      <w:pPr>
        <w:ind w:left="4820"/>
        <w:jc w:val="center"/>
        <w:rPr>
          <w:rFonts w:ascii="Times New Roman" w:hAnsi="Times New Roman"/>
          <w:sz w:val="24"/>
          <w:szCs w:val="24"/>
          <w:lang w:val="sr-Cyrl-CS"/>
        </w:rPr>
      </w:pPr>
    </w:p>
    <w:p w:rsidR="00771667" w:rsidRDefault="00771667" w:rsidP="009033DA">
      <w:pPr>
        <w:ind w:left="4820"/>
        <w:jc w:val="center"/>
        <w:rPr>
          <w:rFonts w:ascii="Times New Roman" w:hAnsi="Times New Roman"/>
          <w:sz w:val="24"/>
          <w:szCs w:val="24"/>
          <w:lang w:val="sr-Cyrl-CS"/>
        </w:rPr>
      </w:pPr>
      <w:r>
        <w:rPr>
          <w:rFonts w:ascii="Times New Roman" w:hAnsi="Times New Roman"/>
          <w:sz w:val="24"/>
          <w:szCs w:val="24"/>
          <w:lang w:val="sr-Cyrl-CS"/>
        </w:rPr>
        <w:t>др Бобан Арсенијевић,</w:t>
      </w:r>
    </w:p>
    <w:p w:rsidR="00771667" w:rsidRDefault="00771667" w:rsidP="009033DA">
      <w:pPr>
        <w:ind w:left="4820"/>
        <w:jc w:val="both"/>
        <w:rPr>
          <w:rFonts w:ascii="Times New Roman" w:hAnsi="Times New Roman"/>
          <w:sz w:val="24"/>
          <w:szCs w:val="24"/>
          <w:lang w:val="sr-Cyrl-CS"/>
        </w:rPr>
      </w:pPr>
      <w:r>
        <w:rPr>
          <w:rFonts w:ascii="Times New Roman" w:hAnsi="Times New Roman"/>
          <w:sz w:val="24"/>
          <w:szCs w:val="24"/>
          <w:lang w:val="sr-Cyrl-CS"/>
        </w:rPr>
        <w:t xml:space="preserve">ванредни професор Филозофског факултета Универзитета у Нишу, ужа научна област: </w:t>
      </w:r>
      <w:r w:rsidRPr="000127B2">
        <w:rPr>
          <w:rFonts w:ascii="Times New Roman" w:hAnsi="Times New Roman"/>
          <w:i/>
          <w:sz w:val="24"/>
          <w:szCs w:val="24"/>
          <w:lang w:val="sr-Cyrl-CS"/>
        </w:rPr>
        <w:t xml:space="preserve">Српски језик </w:t>
      </w:r>
      <w:r>
        <w:rPr>
          <w:rFonts w:ascii="Times New Roman" w:hAnsi="Times New Roman"/>
          <w:sz w:val="24"/>
          <w:szCs w:val="24"/>
          <w:lang w:val="sr-Cyrl-CS"/>
        </w:rPr>
        <w:t xml:space="preserve">(у својству </w:t>
      </w:r>
      <w:r w:rsidRPr="00E234CC">
        <w:rPr>
          <w:rFonts w:ascii="Times New Roman" w:hAnsi="Times New Roman"/>
          <w:sz w:val="24"/>
          <w:szCs w:val="24"/>
          <w:lang w:val="sr-Cyrl-CS"/>
        </w:rPr>
        <w:t>ментора</w:t>
      </w:r>
      <w:r>
        <w:rPr>
          <w:rFonts w:ascii="Times New Roman" w:hAnsi="Times New Roman"/>
          <w:sz w:val="24"/>
          <w:szCs w:val="24"/>
          <w:lang w:val="sr-Cyrl-CS"/>
        </w:rPr>
        <w:t xml:space="preserve">); </w:t>
      </w:r>
    </w:p>
    <w:p w:rsidR="00771667" w:rsidRDefault="00771667" w:rsidP="009033DA">
      <w:pPr>
        <w:ind w:left="4820"/>
        <w:jc w:val="both"/>
        <w:rPr>
          <w:rFonts w:ascii="Times New Roman" w:hAnsi="Times New Roman"/>
          <w:sz w:val="24"/>
          <w:szCs w:val="24"/>
          <w:lang w:val="sr-Cyrl-CS"/>
        </w:rPr>
      </w:pPr>
    </w:p>
    <w:p w:rsidR="00771667" w:rsidRDefault="00771667" w:rsidP="009033DA">
      <w:pPr>
        <w:ind w:left="4820"/>
        <w:jc w:val="both"/>
        <w:rPr>
          <w:rFonts w:ascii="Times New Roman" w:hAnsi="Times New Roman"/>
          <w:sz w:val="24"/>
          <w:szCs w:val="24"/>
          <w:lang w:val="sr-Cyrl-CS"/>
        </w:rPr>
      </w:pPr>
    </w:p>
    <w:p w:rsidR="00771667" w:rsidRDefault="00771667" w:rsidP="009033DA">
      <w:pPr>
        <w:ind w:left="4820"/>
        <w:jc w:val="both"/>
        <w:rPr>
          <w:rFonts w:ascii="Times New Roman" w:hAnsi="Times New Roman"/>
          <w:sz w:val="24"/>
          <w:szCs w:val="24"/>
          <w:lang w:val="sr-Cyrl-CS"/>
        </w:rPr>
      </w:pPr>
    </w:p>
    <w:p w:rsidR="00771667" w:rsidRPr="009033DA" w:rsidRDefault="00771667" w:rsidP="009033DA">
      <w:pPr>
        <w:ind w:left="4820"/>
        <w:jc w:val="center"/>
        <w:rPr>
          <w:rFonts w:ascii="Times New Roman" w:hAnsi="Times New Roman"/>
          <w:b/>
          <w:sz w:val="24"/>
          <w:szCs w:val="24"/>
          <w:lang w:val="sr-Cyrl-CS"/>
        </w:rPr>
      </w:pPr>
      <w:r w:rsidRPr="009033DA">
        <w:rPr>
          <w:rFonts w:ascii="Times New Roman" w:hAnsi="Times New Roman"/>
          <w:b/>
          <w:sz w:val="24"/>
          <w:szCs w:val="24"/>
          <w:lang w:val="sr-Cyrl-CS"/>
        </w:rPr>
        <w:t>__________________________________</w:t>
      </w:r>
    </w:p>
    <w:p w:rsidR="00771667" w:rsidRDefault="00771667" w:rsidP="009033DA">
      <w:pPr>
        <w:ind w:left="4820"/>
        <w:jc w:val="both"/>
        <w:rPr>
          <w:rFonts w:ascii="Times New Roman" w:hAnsi="Times New Roman"/>
          <w:sz w:val="24"/>
          <w:szCs w:val="24"/>
          <w:lang w:val="sr-Cyrl-CS"/>
        </w:rPr>
      </w:pPr>
    </w:p>
    <w:p w:rsidR="00771667" w:rsidRDefault="00771667" w:rsidP="009033DA">
      <w:pPr>
        <w:ind w:left="4820"/>
        <w:jc w:val="center"/>
        <w:rPr>
          <w:rFonts w:ascii="Times New Roman" w:hAnsi="Times New Roman"/>
          <w:sz w:val="24"/>
          <w:szCs w:val="24"/>
          <w:lang w:val="sr-Cyrl-CS"/>
        </w:rPr>
      </w:pPr>
      <w:r>
        <w:rPr>
          <w:rFonts w:ascii="Times New Roman" w:hAnsi="Times New Roman"/>
          <w:sz w:val="24"/>
          <w:szCs w:val="24"/>
          <w:lang w:val="sr-Cyrl-CS"/>
        </w:rPr>
        <w:t>др Бранимир Станковић,</w:t>
      </w:r>
    </w:p>
    <w:p w:rsidR="00771667" w:rsidRDefault="00771667" w:rsidP="009033DA">
      <w:pPr>
        <w:ind w:left="4820"/>
        <w:jc w:val="both"/>
        <w:rPr>
          <w:rFonts w:ascii="Times New Roman" w:hAnsi="Times New Roman"/>
          <w:i/>
          <w:sz w:val="24"/>
          <w:szCs w:val="24"/>
          <w:lang w:val="sr-Cyrl-CS"/>
        </w:rPr>
      </w:pPr>
      <w:r>
        <w:rPr>
          <w:rFonts w:ascii="Times New Roman" w:hAnsi="Times New Roman"/>
          <w:sz w:val="24"/>
          <w:szCs w:val="24"/>
          <w:lang w:val="sr-Cyrl-CS"/>
        </w:rPr>
        <w:t xml:space="preserve">доцент Филозофског факултета Универзитета у Нишу, ужа научна област: </w:t>
      </w:r>
      <w:r w:rsidRPr="000127B2">
        <w:rPr>
          <w:rFonts w:ascii="Times New Roman" w:hAnsi="Times New Roman"/>
          <w:i/>
          <w:sz w:val="24"/>
          <w:szCs w:val="24"/>
          <w:lang w:val="sr-Cyrl-CS"/>
        </w:rPr>
        <w:t>Српски језик</w:t>
      </w:r>
      <w:r>
        <w:rPr>
          <w:rFonts w:ascii="Times New Roman" w:hAnsi="Times New Roman"/>
          <w:sz w:val="24"/>
          <w:szCs w:val="24"/>
          <w:lang w:val="sr-Cyrl-CS"/>
        </w:rPr>
        <w:t>;</w:t>
      </w:r>
      <w:r w:rsidRPr="000127B2">
        <w:rPr>
          <w:rFonts w:ascii="Times New Roman" w:hAnsi="Times New Roman"/>
          <w:i/>
          <w:sz w:val="24"/>
          <w:szCs w:val="24"/>
          <w:lang w:val="sr-Cyrl-CS"/>
        </w:rPr>
        <w:t xml:space="preserve"> </w:t>
      </w:r>
    </w:p>
    <w:p w:rsidR="00771667" w:rsidRDefault="00771667" w:rsidP="009033DA">
      <w:pPr>
        <w:ind w:left="4820"/>
        <w:jc w:val="both"/>
        <w:rPr>
          <w:rFonts w:ascii="Times New Roman" w:hAnsi="Times New Roman"/>
          <w:sz w:val="24"/>
          <w:szCs w:val="24"/>
          <w:lang w:val="sr-Cyrl-CS"/>
        </w:rPr>
      </w:pPr>
    </w:p>
    <w:p w:rsidR="00771667" w:rsidRDefault="00771667" w:rsidP="009033DA">
      <w:pPr>
        <w:ind w:left="4820"/>
        <w:jc w:val="center"/>
        <w:rPr>
          <w:rFonts w:ascii="Times New Roman" w:hAnsi="Times New Roman"/>
          <w:sz w:val="24"/>
          <w:szCs w:val="24"/>
          <w:lang w:val="sr-Cyrl-CS"/>
        </w:rPr>
      </w:pPr>
    </w:p>
    <w:p w:rsidR="00771667" w:rsidRDefault="00771667" w:rsidP="009033DA">
      <w:pPr>
        <w:ind w:left="4820"/>
        <w:jc w:val="center"/>
        <w:rPr>
          <w:rFonts w:ascii="Times New Roman" w:hAnsi="Times New Roman"/>
          <w:sz w:val="24"/>
          <w:szCs w:val="24"/>
          <w:lang w:val="sr-Cyrl-CS"/>
        </w:rPr>
      </w:pPr>
    </w:p>
    <w:p w:rsidR="00771667" w:rsidRPr="009033DA" w:rsidRDefault="00771667" w:rsidP="009033DA">
      <w:pPr>
        <w:ind w:left="4820"/>
        <w:jc w:val="center"/>
        <w:rPr>
          <w:rFonts w:ascii="Times New Roman" w:hAnsi="Times New Roman"/>
          <w:b/>
          <w:sz w:val="24"/>
          <w:szCs w:val="24"/>
          <w:lang w:val="sr-Cyrl-CS"/>
        </w:rPr>
      </w:pPr>
      <w:r w:rsidRPr="009033DA">
        <w:rPr>
          <w:rFonts w:ascii="Times New Roman" w:hAnsi="Times New Roman"/>
          <w:b/>
          <w:sz w:val="24"/>
          <w:szCs w:val="24"/>
          <w:lang w:val="sr-Cyrl-CS"/>
        </w:rPr>
        <w:t>__________________________________</w:t>
      </w:r>
    </w:p>
    <w:p w:rsidR="00771667" w:rsidRDefault="00771667" w:rsidP="009033DA">
      <w:pPr>
        <w:ind w:left="4820"/>
        <w:jc w:val="center"/>
        <w:rPr>
          <w:rFonts w:ascii="Times New Roman" w:hAnsi="Times New Roman"/>
          <w:sz w:val="24"/>
          <w:szCs w:val="24"/>
          <w:lang w:val="sr-Cyrl-CS"/>
        </w:rPr>
      </w:pPr>
    </w:p>
    <w:p w:rsidR="00771667" w:rsidRDefault="00771667" w:rsidP="009033DA">
      <w:pPr>
        <w:ind w:left="4820"/>
        <w:jc w:val="center"/>
        <w:rPr>
          <w:rFonts w:ascii="Times New Roman" w:hAnsi="Times New Roman"/>
          <w:sz w:val="24"/>
          <w:szCs w:val="24"/>
          <w:lang w:val="sr-Cyrl-CS"/>
        </w:rPr>
      </w:pPr>
      <w:r>
        <w:rPr>
          <w:rFonts w:ascii="Times New Roman" w:hAnsi="Times New Roman"/>
          <w:sz w:val="24"/>
          <w:szCs w:val="24"/>
          <w:lang w:val="sr-Cyrl-CS"/>
        </w:rPr>
        <w:t>др Даринка Анђелковић,</w:t>
      </w:r>
    </w:p>
    <w:p w:rsidR="00771667" w:rsidRPr="002F695C" w:rsidRDefault="00771667" w:rsidP="009033DA">
      <w:pPr>
        <w:ind w:left="4820"/>
        <w:jc w:val="both"/>
        <w:rPr>
          <w:rFonts w:ascii="Times New Roman" w:hAnsi="Times New Roman"/>
          <w:sz w:val="24"/>
          <w:szCs w:val="24"/>
          <w:lang w:val="sr-Cyrl-CS"/>
        </w:rPr>
      </w:pPr>
      <w:r>
        <w:rPr>
          <w:rFonts w:ascii="Times New Roman" w:hAnsi="Times New Roman"/>
          <w:sz w:val="24"/>
          <w:szCs w:val="24"/>
        </w:rPr>
        <w:t>научни сарадник</w:t>
      </w:r>
      <w:r>
        <w:rPr>
          <w:rFonts w:ascii="Times New Roman" w:hAnsi="Times New Roman"/>
          <w:sz w:val="24"/>
          <w:szCs w:val="24"/>
          <w:lang w:val="sr-Cyrl-CS"/>
        </w:rPr>
        <w:t xml:space="preserve"> Института за психологију Филозофског факултета Универзитета у Београду, ужа научна област: </w:t>
      </w:r>
      <w:r>
        <w:rPr>
          <w:rFonts w:ascii="Times New Roman" w:hAnsi="Times New Roman"/>
          <w:i/>
          <w:sz w:val="24"/>
          <w:szCs w:val="24"/>
        </w:rPr>
        <w:t>Развојна психологиј</w:t>
      </w:r>
      <w:r w:rsidRPr="000127B2">
        <w:rPr>
          <w:rFonts w:ascii="Times New Roman" w:hAnsi="Times New Roman"/>
          <w:i/>
          <w:sz w:val="24"/>
          <w:szCs w:val="24"/>
          <w:lang w:val="sr-Cyrl-CS"/>
        </w:rPr>
        <w:t>а</w:t>
      </w:r>
      <w:r>
        <w:rPr>
          <w:rFonts w:ascii="Times New Roman" w:hAnsi="Times New Roman"/>
          <w:sz w:val="24"/>
          <w:szCs w:val="24"/>
          <w:lang w:val="sr-Cyrl-CS"/>
        </w:rPr>
        <w:t>.</w:t>
      </w:r>
    </w:p>
    <w:sectPr w:rsidR="00771667" w:rsidRPr="002F695C" w:rsidSect="00AA3DD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667" w:rsidRDefault="00771667" w:rsidP="009033DA">
      <w:r>
        <w:separator/>
      </w:r>
    </w:p>
  </w:endnote>
  <w:endnote w:type="continuationSeparator" w:id="0">
    <w:p w:rsidR="00771667" w:rsidRDefault="00771667" w:rsidP="00903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667" w:rsidRDefault="00771667">
    <w:pPr>
      <w:pStyle w:val="Footer"/>
      <w:jc w:val="center"/>
    </w:pPr>
    <w:r w:rsidRPr="009033DA">
      <w:rPr>
        <w:rFonts w:ascii="Times New Roman" w:hAnsi="Times New Roman"/>
      </w:rPr>
      <w:fldChar w:fldCharType="begin"/>
    </w:r>
    <w:r w:rsidRPr="009033DA">
      <w:rPr>
        <w:rFonts w:ascii="Times New Roman" w:hAnsi="Times New Roman"/>
      </w:rPr>
      <w:instrText xml:space="preserve"> PAGE   \* MERGEFORMAT </w:instrText>
    </w:r>
    <w:r w:rsidRPr="009033DA">
      <w:rPr>
        <w:rFonts w:ascii="Times New Roman" w:hAnsi="Times New Roman"/>
      </w:rPr>
      <w:fldChar w:fldCharType="separate"/>
    </w:r>
    <w:r>
      <w:rPr>
        <w:rFonts w:ascii="Times New Roman" w:hAnsi="Times New Roman"/>
        <w:noProof/>
      </w:rPr>
      <w:t>1</w:t>
    </w:r>
    <w:r w:rsidRPr="009033DA">
      <w:rPr>
        <w:rFonts w:ascii="Times New Roman" w:hAnsi="Times New Roman"/>
      </w:rPr>
      <w:fldChar w:fldCharType="end"/>
    </w:r>
  </w:p>
  <w:p w:rsidR="00771667" w:rsidRDefault="007716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667" w:rsidRDefault="00771667" w:rsidP="009033DA">
      <w:r>
        <w:separator/>
      </w:r>
    </w:p>
  </w:footnote>
  <w:footnote w:type="continuationSeparator" w:id="0">
    <w:p w:rsidR="00771667" w:rsidRDefault="00771667" w:rsidP="00903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C2B31"/>
    <w:multiLevelType w:val="multilevel"/>
    <w:tmpl w:val="E53AA4FC"/>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11B57970"/>
    <w:multiLevelType w:val="hybridMultilevel"/>
    <w:tmpl w:val="2EE222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5F05C96"/>
    <w:multiLevelType w:val="hybridMultilevel"/>
    <w:tmpl w:val="7020E908"/>
    <w:lvl w:ilvl="0" w:tplc="8098C74A">
      <w:start w:val="1"/>
      <w:numFmt w:val="decimal"/>
      <w:lvlText w:val="%1."/>
      <w:lvlJc w:val="left"/>
      <w:pPr>
        <w:ind w:left="1080" w:hanging="360"/>
      </w:pPr>
      <w:rPr>
        <w:rFonts w:cs="Times New Roman"/>
        <w:i w:val="0"/>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3">
    <w:nsid w:val="3165354F"/>
    <w:multiLevelType w:val="hybridMultilevel"/>
    <w:tmpl w:val="BA3C32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642E13"/>
    <w:multiLevelType w:val="hybridMultilevel"/>
    <w:tmpl w:val="8EBADF48"/>
    <w:lvl w:ilvl="0" w:tplc="1F543F66">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D0401CE"/>
    <w:multiLevelType w:val="hybridMultilevel"/>
    <w:tmpl w:val="F7A4D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3D7859"/>
    <w:multiLevelType w:val="hybridMultilevel"/>
    <w:tmpl w:val="62861B2E"/>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E3B3E"/>
    <w:multiLevelType w:val="hybridMultilevel"/>
    <w:tmpl w:val="E49828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AD4EF2"/>
    <w:multiLevelType w:val="hybridMultilevel"/>
    <w:tmpl w:val="BCB0213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DF4D4C"/>
    <w:multiLevelType w:val="hybridMultilevel"/>
    <w:tmpl w:val="60588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D03882"/>
    <w:multiLevelType w:val="hybridMultilevel"/>
    <w:tmpl w:val="20D02994"/>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num w:numId="1">
    <w:abstractNumId w:val="2"/>
  </w:num>
  <w:num w:numId="2">
    <w:abstractNumId w:val="0"/>
  </w:num>
  <w:num w:numId="3">
    <w:abstractNumId w:val="10"/>
  </w:num>
  <w:num w:numId="4">
    <w:abstractNumId w:val="7"/>
  </w:num>
  <w:num w:numId="5">
    <w:abstractNumId w:val="3"/>
  </w:num>
  <w:num w:numId="6">
    <w:abstractNumId w:val="9"/>
  </w:num>
  <w:num w:numId="7">
    <w:abstractNumId w:val="5"/>
  </w:num>
  <w:num w:numId="8">
    <w:abstractNumId w:val="1"/>
  </w:num>
  <w:num w:numId="9">
    <w:abstractNumId w:val="4"/>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695C"/>
    <w:rsid w:val="000127B2"/>
    <w:rsid w:val="0002194A"/>
    <w:rsid w:val="00044C5A"/>
    <w:rsid w:val="000C218E"/>
    <w:rsid w:val="000D0916"/>
    <w:rsid w:val="000D2258"/>
    <w:rsid w:val="00124043"/>
    <w:rsid w:val="001316E1"/>
    <w:rsid w:val="00142E32"/>
    <w:rsid w:val="00174933"/>
    <w:rsid w:val="001821D4"/>
    <w:rsid w:val="00183208"/>
    <w:rsid w:val="001D123D"/>
    <w:rsid w:val="001E1D8B"/>
    <w:rsid w:val="001E393C"/>
    <w:rsid w:val="001E410D"/>
    <w:rsid w:val="001F2636"/>
    <w:rsid w:val="001F2B98"/>
    <w:rsid w:val="002140A1"/>
    <w:rsid w:val="0024732C"/>
    <w:rsid w:val="00257A89"/>
    <w:rsid w:val="002C1508"/>
    <w:rsid w:val="002D6E25"/>
    <w:rsid w:val="002E0887"/>
    <w:rsid w:val="002F695C"/>
    <w:rsid w:val="0031122B"/>
    <w:rsid w:val="00332A7D"/>
    <w:rsid w:val="00336ADE"/>
    <w:rsid w:val="00370844"/>
    <w:rsid w:val="003849E4"/>
    <w:rsid w:val="003954D5"/>
    <w:rsid w:val="003A3460"/>
    <w:rsid w:val="003A732A"/>
    <w:rsid w:val="003B4ADC"/>
    <w:rsid w:val="003D512E"/>
    <w:rsid w:val="00402C04"/>
    <w:rsid w:val="0040444F"/>
    <w:rsid w:val="00431349"/>
    <w:rsid w:val="00433DCC"/>
    <w:rsid w:val="00447D0F"/>
    <w:rsid w:val="004660CA"/>
    <w:rsid w:val="00474698"/>
    <w:rsid w:val="004932C3"/>
    <w:rsid w:val="004A383D"/>
    <w:rsid w:val="004B1FAB"/>
    <w:rsid w:val="005B5860"/>
    <w:rsid w:val="005C13E6"/>
    <w:rsid w:val="005E437A"/>
    <w:rsid w:val="005E6EEE"/>
    <w:rsid w:val="006437B3"/>
    <w:rsid w:val="00682F08"/>
    <w:rsid w:val="006863E0"/>
    <w:rsid w:val="00686F22"/>
    <w:rsid w:val="00696136"/>
    <w:rsid w:val="007052C1"/>
    <w:rsid w:val="00743EBC"/>
    <w:rsid w:val="007508EE"/>
    <w:rsid w:val="00761FD4"/>
    <w:rsid w:val="00771667"/>
    <w:rsid w:val="007A7E26"/>
    <w:rsid w:val="007C7B25"/>
    <w:rsid w:val="007F75FF"/>
    <w:rsid w:val="00830EFA"/>
    <w:rsid w:val="00865B98"/>
    <w:rsid w:val="008734BD"/>
    <w:rsid w:val="00887D50"/>
    <w:rsid w:val="008C6291"/>
    <w:rsid w:val="008C748B"/>
    <w:rsid w:val="00901A78"/>
    <w:rsid w:val="009033DA"/>
    <w:rsid w:val="00912476"/>
    <w:rsid w:val="0091279A"/>
    <w:rsid w:val="00922827"/>
    <w:rsid w:val="00924FF4"/>
    <w:rsid w:val="009450E9"/>
    <w:rsid w:val="009551BD"/>
    <w:rsid w:val="009635A7"/>
    <w:rsid w:val="00967410"/>
    <w:rsid w:val="009674B7"/>
    <w:rsid w:val="009A789E"/>
    <w:rsid w:val="009B3A54"/>
    <w:rsid w:val="00A10127"/>
    <w:rsid w:val="00A209E1"/>
    <w:rsid w:val="00A36733"/>
    <w:rsid w:val="00A70732"/>
    <w:rsid w:val="00A83251"/>
    <w:rsid w:val="00AA3DD0"/>
    <w:rsid w:val="00AB5A83"/>
    <w:rsid w:val="00AC54DE"/>
    <w:rsid w:val="00B00674"/>
    <w:rsid w:val="00B169F3"/>
    <w:rsid w:val="00B2151D"/>
    <w:rsid w:val="00B24D7A"/>
    <w:rsid w:val="00B24F57"/>
    <w:rsid w:val="00B27BB3"/>
    <w:rsid w:val="00B3227C"/>
    <w:rsid w:val="00B36CAE"/>
    <w:rsid w:val="00B62BDD"/>
    <w:rsid w:val="00BD014A"/>
    <w:rsid w:val="00BD6093"/>
    <w:rsid w:val="00BE2294"/>
    <w:rsid w:val="00C16E3A"/>
    <w:rsid w:val="00C25704"/>
    <w:rsid w:val="00C2575C"/>
    <w:rsid w:val="00C26162"/>
    <w:rsid w:val="00C8305A"/>
    <w:rsid w:val="00CA1C3E"/>
    <w:rsid w:val="00CD0C49"/>
    <w:rsid w:val="00D13D45"/>
    <w:rsid w:val="00D74490"/>
    <w:rsid w:val="00DD19E7"/>
    <w:rsid w:val="00E234CC"/>
    <w:rsid w:val="00E71DB1"/>
    <w:rsid w:val="00EB1B1F"/>
    <w:rsid w:val="00EF2AFB"/>
    <w:rsid w:val="00EF5309"/>
    <w:rsid w:val="00F628DD"/>
    <w:rsid w:val="00F77F7E"/>
    <w:rsid w:val="00F92A61"/>
    <w:rsid w:val="00F97B04"/>
    <w:rsid w:val="00FA7E89"/>
    <w:rsid w:val="00FE3CB7"/>
    <w:rsid w:val="00FF24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DD0"/>
    <w:rPr>
      <w:rFonts w:cs="Times New Roman"/>
      <w:lang w:val="nl-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92A61"/>
    <w:rPr>
      <w:rFonts w:cs="Times New Roman"/>
      <w:color w:val="0000FF"/>
      <w:u w:val="single"/>
    </w:rPr>
  </w:style>
  <w:style w:type="paragraph" w:styleId="ListParagraph">
    <w:name w:val="List Paragraph"/>
    <w:basedOn w:val="Normal"/>
    <w:uiPriority w:val="99"/>
    <w:qFormat/>
    <w:rsid w:val="001F2B98"/>
    <w:pPr>
      <w:ind w:left="720"/>
      <w:contextualSpacing/>
    </w:pPr>
  </w:style>
  <w:style w:type="paragraph" w:styleId="Header">
    <w:name w:val="header"/>
    <w:basedOn w:val="Normal"/>
    <w:link w:val="HeaderChar"/>
    <w:uiPriority w:val="99"/>
    <w:semiHidden/>
    <w:rsid w:val="009033DA"/>
    <w:pPr>
      <w:tabs>
        <w:tab w:val="center" w:pos="4536"/>
        <w:tab w:val="right" w:pos="9072"/>
      </w:tabs>
    </w:pPr>
    <w:rPr>
      <w:sz w:val="20"/>
      <w:szCs w:val="20"/>
      <w:lang w:val="en-US"/>
    </w:rPr>
  </w:style>
  <w:style w:type="character" w:customStyle="1" w:styleId="HeaderChar">
    <w:name w:val="Header Char"/>
    <w:basedOn w:val="DefaultParagraphFont"/>
    <w:link w:val="Header"/>
    <w:uiPriority w:val="99"/>
    <w:semiHidden/>
    <w:locked/>
    <w:rsid w:val="009033DA"/>
  </w:style>
  <w:style w:type="paragraph" w:styleId="Footer">
    <w:name w:val="footer"/>
    <w:basedOn w:val="Normal"/>
    <w:link w:val="FooterChar"/>
    <w:uiPriority w:val="99"/>
    <w:rsid w:val="009033DA"/>
    <w:pPr>
      <w:tabs>
        <w:tab w:val="center" w:pos="4536"/>
        <w:tab w:val="right" w:pos="9072"/>
      </w:tabs>
    </w:pPr>
    <w:rPr>
      <w:sz w:val="20"/>
      <w:szCs w:val="20"/>
      <w:lang w:val="en-US"/>
    </w:rPr>
  </w:style>
  <w:style w:type="character" w:customStyle="1" w:styleId="FooterChar">
    <w:name w:val="Footer Char"/>
    <w:basedOn w:val="DefaultParagraphFont"/>
    <w:link w:val="Footer"/>
    <w:uiPriority w:val="99"/>
    <w:locked/>
    <w:rsid w:val="009033DA"/>
  </w:style>
  <w:style w:type="character" w:styleId="CommentReference">
    <w:name w:val="annotation reference"/>
    <w:basedOn w:val="DefaultParagraphFont"/>
    <w:uiPriority w:val="99"/>
    <w:rsid w:val="008734BD"/>
    <w:rPr>
      <w:rFonts w:cs="Times New Roman"/>
      <w:sz w:val="16"/>
    </w:rPr>
  </w:style>
  <w:style w:type="paragraph" w:styleId="CommentText">
    <w:name w:val="annotation text"/>
    <w:basedOn w:val="Normal"/>
    <w:link w:val="CommentTextChar"/>
    <w:uiPriority w:val="99"/>
    <w:rsid w:val="008734BD"/>
    <w:pPr>
      <w:spacing w:after="200"/>
    </w:pPr>
    <w:rPr>
      <w:sz w:val="20"/>
      <w:szCs w:val="20"/>
      <w:lang w:val="en-US"/>
    </w:rPr>
  </w:style>
  <w:style w:type="character" w:customStyle="1" w:styleId="CommentTextChar">
    <w:name w:val="Comment Text Char"/>
    <w:basedOn w:val="DefaultParagraphFont"/>
    <w:link w:val="CommentText"/>
    <w:uiPriority w:val="99"/>
    <w:locked/>
    <w:rsid w:val="008734BD"/>
  </w:style>
  <w:style w:type="paragraph" w:styleId="NoSpacing">
    <w:name w:val="No Spacing"/>
    <w:aliases w:val="GLAVNI"/>
    <w:uiPriority w:val="99"/>
    <w:qFormat/>
    <w:rsid w:val="001F2636"/>
    <w:pPr>
      <w:spacing w:line="360" w:lineRule="auto"/>
      <w:jc w:val="both"/>
    </w:pPr>
    <w:rPr>
      <w:rFonts w:ascii="Times New Roman" w:hAnsi="Times New Roman" w:cs="Times New Roman"/>
      <w:sz w:val="24"/>
    </w:rPr>
  </w:style>
  <w:style w:type="paragraph" w:styleId="BalloonText">
    <w:name w:val="Balloon Text"/>
    <w:basedOn w:val="Normal"/>
    <w:link w:val="BalloonTextChar"/>
    <w:uiPriority w:val="99"/>
    <w:semiHidden/>
    <w:rsid w:val="007508E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08EE"/>
    <w:rPr>
      <w:rFonts w:ascii="Tahoma" w:hAnsi="Tahoma" w:cs="Tahoma"/>
      <w:sz w:val="16"/>
      <w:szCs w:val="16"/>
      <w:lang w:val="nl-NL" w:eastAsia="en-US"/>
    </w:rPr>
  </w:style>
  <w:style w:type="paragraph" w:styleId="CommentSubject">
    <w:name w:val="annotation subject"/>
    <w:basedOn w:val="CommentText"/>
    <w:next w:val="CommentText"/>
    <w:link w:val="CommentSubjectChar"/>
    <w:uiPriority w:val="99"/>
    <w:semiHidden/>
    <w:rsid w:val="00B2151D"/>
    <w:pPr>
      <w:spacing w:after="0"/>
    </w:pPr>
    <w:rPr>
      <w:b/>
      <w:bCs/>
      <w:lang w:val="nl-NL"/>
    </w:rPr>
  </w:style>
  <w:style w:type="character" w:customStyle="1" w:styleId="CommentSubjectChar">
    <w:name w:val="Comment Subject Char"/>
    <w:basedOn w:val="CommentTextChar"/>
    <w:link w:val="CommentSubject"/>
    <w:uiPriority w:val="99"/>
    <w:semiHidden/>
    <w:locked/>
    <w:rsid w:val="00B2151D"/>
    <w:rPr>
      <w:rFonts w:cs="Times New Roman"/>
      <w:b/>
      <w:bCs/>
      <w:lang w:val="nl-NL" w:eastAsia="en-US"/>
    </w:rPr>
  </w:style>
</w:styles>
</file>

<file path=word/webSettings.xml><?xml version="1.0" encoding="utf-8"?>
<w:webSettings xmlns:r="http://schemas.openxmlformats.org/officeDocument/2006/relationships" xmlns:w="http://schemas.openxmlformats.org/wordprocessingml/2006/main">
  <w:divs>
    <w:div w:id="685210174">
      <w:marLeft w:val="0"/>
      <w:marRight w:val="0"/>
      <w:marTop w:val="0"/>
      <w:marBottom w:val="0"/>
      <w:divBdr>
        <w:top w:val="none" w:sz="0" w:space="0" w:color="auto"/>
        <w:left w:val="none" w:sz="0" w:space="0" w:color="auto"/>
        <w:bottom w:val="none" w:sz="0" w:space="0" w:color="auto"/>
        <w:right w:val="none" w:sz="0" w:space="0" w:color="auto"/>
      </w:divBdr>
      <w:divsChild>
        <w:div w:id="685210092">
          <w:marLeft w:val="0"/>
          <w:marRight w:val="0"/>
          <w:marTop w:val="0"/>
          <w:marBottom w:val="0"/>
          <w:divBdr>
            <w:top w:val="none" w:sz="0" w:space="0" w:color="auto"/>
            <w:left w:val="none" w:sz="0" w:space="0" w:color="auto"/>
            <w:bottom w:val="none" w:sz="0" w:space="0" w:color="auto"/>
            <w:right w:val="none" w:sz="0" w:space="0" w:color="auto"/>
          </w:divBdr>
        </w:div>
        <w:div w:id="685210093">
          <w:marLeft w:val="0"/>
          <w:marRight w:val="0"/>
          <w:marTop w:val="0"/>
          <w:marBottom w:val="0"/>
          <w:divBdr>
            <w:top w:val="none" w:sz="0" w:space="0" w:color="auto"/>
            <w:left w:val="none" w:sz="0" w:space="0" w:color="auto"/>
            <w:bottom w:val="none" w:sz="0" w:space="0" w:color="auto"/>
            <w:right w:val="none" w:sz="0" w:space="0" w:color="auto"/>
          </w:divBdr>
        </w:div>
        <w:div w:id="685210095">
          <w:marLeft w:val="0"/>
          <w:marRight w:val="0"/>
          <w:marTop w:val="0"/>
          <w:marBottom w:val="0"/>
          <w:divBdr>
            <w:top w:val="none" w:sz="0" w:space="0" w:color="auto"/>
            <w:left w:val="none" w:sz="0" w:space="0" w:color="auto"/>
            <w:bottom w:val="none" w:sz="0" w:space="0" w:color="auto"/>
            <w:right w:val="none" w:sz="0" w:space="0" w:color="auto"/>
          </w:divBdr>
        </w:div>
        <w:div w:id="685210097">
          <w:marLeft w:val="0"/>
          <w:marRight w:val="0"/>
          <w:marTop w:val="0"/>
          <w:marBottom w:val="0"/>
          <w:divBdr>
            <w:top w:val="none" w:sz="0" w:space="0" w:color="auto"/>
            <w:left w:val="none" w:sz="0" w:space="0" w:color="auto"/>
            <w:bottom w:val="none" w:sz="0" w:space="0" w:color="auto"/>
            <w:right w:val="none" w:sz="0" w:space="0" w:color="auto"/>
          </w:divBdr>
        </w:div>
        <w:div w:id="685210099">
          <w:marLeft w:val="0"/>
          <w:marRight w:val="0"/>
          <w:marTop w:val="0"/>
          <w:marBottom w:val="0"/>
          <w:divBdr>
            <w:top w:val="none" w:sz="0" w:space="0" w:color="auto"/>
            <w:left w:val="none" w:sz="0" w:space="0" w:color="auto"/>
            <w:bottom w:val="none" w:sz="0" w:space="0" w:color="auto"/>
            <w:right w:val="none" w:sz="0" w:space="0" w:color="auto"/>
          </w:divBdr>
        </w:div>
        <w:div w:id="685210100">
          <w:marLeft w:val="0"/>
          <w:marRight w:val="0"/>
          <w:marTop w:val="0"/>
          <w:marBottom w:val="0"/>
          <w:divBdr>
            <w:top w:val="none" w:sz="0" w:space="0" w:color="auto"/>
            <w:left w:val="none" w:sz="0" w:space="0" w:color="auto"/>
            <w:bottom w:val="none" w:sz="0" w:space="0" w:color="auto"/>
            <w:right w:val="none" w:sz="0" w:space="0" w:color="auto"/>
          </w:divBdr>
        </w:div>
        <w:div w:id="685210101">
          <w:marLeft w:val="0"/>
          <w:marRight w:val="0"/>
          <w:marTop w:val="0"/>
          <w:marBottom w:val="0"/>
          <w:divBdr>
            <w:top w:val="none" w:sz="0" w:space="0" w:color="auto"/>
            <w:left w:val="none" w:sz="0" w:space="0" w:color="auto"/>
            <w:bottom w:val="none" w:sz="0" w:space="0" w:color="auto"/>
            <w:right w:val="none" w:sz="0" w:space="0" w:color="auto"/>
          </w:divBdr>
        </w:div>
        <w:div w:id="685210103">
          <w:marLeft w:val="0"/>
          <w:marRight w:val="0"/>
          <w:marTop w:val="0"/>
          <w:marBottom w:val="0"/>
          <w:divBdr>
            <w:top w:val="none" w:sz="0" w:space="0" w:color="auto"/>
            <w:left w:val="none" w:sz="0" w:space="0" w:color="auto"/>
            <w:bottom w:val="none" w:sz="0" w:space="0" w:color="auto"/>
            <w:right w:val="none" w:sz="0" w:space="0" w:color="auto"/>
          </w:divBdr>
        </w:div>
        <w:div w:id="685210104">
          <w:marLeft w:val="0"/>
          <w:marRight w:val="0"/>
          <w:marTop w:val="0"/>
          <w:marBottom w:val="0"/>
          <w:divBdr>
            <w:top w:val="none" w:sz="0" w:space="0" w:color="auto"/>
            <w:left w:val="none" w:sz="0" w:space="0" w:color="auto"/>
            <w:bottom w:val="none" w:sz="0" w:space="0" w:color="auto"/>
            <w:right w:val="none" w:sz="0" w:space="0" w:color="auto"/>
          </w:divBdr>
        </w:div>
        <w:div w:id="685210105">
          <w:marLeft w:val="0"/>
          <w:marRight w:val="0"/>
          <w:marTop w:val="0"/>
          <w:marBottom w:val="0"/>
          <w:divBdr>
            <w:top w:val="none" w:sz="0" w:space="0" w:color="auto"/>
            <w:left w:val="none" w:sz="0" w:space="0" w:color="auto"/>
            <w:bottom w:val="none" w:sz="0" w:space="0" w:color="auto"/>
            <w:right w:val="none" w:sz="0" w:space="0" w:color="auto"/>
          </w:divBdr>
        </w:div>
        <w:div w:id="685210106">
          <w:marLeft w:val="0"/>
          <w:marRight w:val="0"/>
          <w:marTop w:val="0"/>
          <w:marBottom w:val="0"/>
          <w:divBdr>
            <w:top w:val="none" w:sz="0" w:space="0" w:color="auto"/>
            <w:left w:val="none" w:sz="0" w:space="0" w:color="auto"/>
            <w:bottom w:val="none" w:sz="0" w:space="0" w:color="auto"/>
            <w:right w:val="none" w:sz="0" w:space="0" w:color="auto"/>
          </w:divBdr>
        </w:div>
        <w:div w:id="685210107">
          <w:marLeft w:val="0"/>
          <w:marRight w:val="0"/>
          <w:marTop w:val="0"/>
          <w:marBottom w:val="0"/>
          <w:divBdr>
            <w:top w:val="none" w:sz="0" w:space="0" w:color="auto"/>
            <w:left w:val="none" w:sz="0" w:space="0" w:color="auto"/>
            <w:bottom w:val="none" w:sz="0" w:space="0" w:color="auto"/>
            <w:right w:val="none" w:sz="0" w:space="0" w:color="auto"/>
          </w:divBdr>
        </w:div>
        <w:div w:id="685210112">
          <w:marLeft w:val="0"/>
          <w:marRight w:val="0"/>
          <w:marTop w:val="0"/>
          <w:marBottom w:val="0"/>
          <w:divBdr>
            <w:top w:val="none" w:sz="0" w:space="0" w:color="auto"/>
            <w:left w:val="none" w:sz="0" w:space="0" w:color="auto"/>
            <w:bottom w:val="none" w:sz="0" w:space="0" w:color="auto"/>
            <w:right w:val="none" w:sz="0" w:space="0" w:color="auto"/>
          </w:divBdr>
        </w:div>
        <w:div w:id="685210113">
          <w:marLeft w:val="0"/>
          <w:marRight w:val="0"/>
          <w:marTop w:val="0"/>
          <w:marBottom w:val="0"/>
          <w:divBdr>
            <w:top w:val="none" w:sz="0" w:space="0" w:color="auto"/>
            <w:left w:val="none" w:sz="0" w:space="0" w:color="auto"/>
            <w:bottom w:val="none" w:sz="0" w:space="0" w:color="auto"/>
            <w:right w:val="none" w:sz="0" w:space="0" w:color="auto"/>
          </w:divBdr>
        </w:div>
        <w:div w:id="685210114">
          <w:marLeft w:val="0"/>
          <w:marRight w:val="0"/>
          <w:marTop w:val="0"/>
          <w:marBottom w:val="0"/>
          <w:divBdr>
            <w:top w:val="none" w:sz="0" w:space="0" w:color="auto"/>
            <w:left w:val="none" w:sz="0" w:space="0" w:color="auto"/>
            <w:bottom w:val="none" w:sz="0" w:space="0" w:color="auto"/>
            <w:right w:val="none" w:sz="0" w:space="0" w:color="auto"/>
          </w:divBdr>
        </w:div>
        <w:div w:id="685210116">
          <w:marLeft w:val="0"/>
          <w:marRight w:val="0"/>
          <w:marTop w:val="0"/>
          <w:marBottom w:val="0"/>
          <w:divBdr>
            <w:top w:val="none" w:sz="0" w:space="0" w:color="auto"/>
            <w:left w:val="none" w:sz="0" w:space="0" w:color="auto"/>
            <w:bottom w:val="none" w:sz="0" w:space="0" w:color="auto"/>
            <w:right w:val="none" w:sz="0" w:space="0" w:color="auto"/>
          </w:divBdr>
        </w:div>
        <w:div w:id="685210118">
          <w:marLeft w:val="0"/>
          <w:marRight w:val="0"/>
          <w:marTop w:val="0"/>
          <w:marBottom w:val="0"/>
          <w:divBdr>
            <w:top w:val="none" w:sz="0" w:space="0" w:color="auto"/>
            <w:left w:val="none" w:sz="0" w:space="0" w:color="auto"/>
            <w:bottom w:val="none" w:sz="0" w:space="0" w:color="auto"/>
            <w:right w:val="none" w:sz="0" w:space="0" w:color="auto"/>
          </w:divBdr>
        </w:div>
        <w:div w:id="685210119">
          <w:marLeft w:val="0"/>
          <w:marRight w:val="0"/>
          <w:marTop w:val="0"/>
          <w:marBottom w:val="0"/>
          <w:divBdr>
            <w:top w:val="none" w:sz="0" w:space="0" w:color="auto"/>
            <w:left w:val="none" w:sz="0" w:space="0" w:color="auto"/>
            <w:bottom w:val="none" w:sz="0" w:space="0" w:color="auto"/>
            <w:right w:val="none" w:sz="0" w:space="0" w:color="auto"/>
          </w:divBdr>
        </w:div>
        <w:div w:id="685210120">
          <w:marLeft w:val="0"/>
          <w:marRight w:val="0"/>
          <w:marTop w:val="0"/>
          <w:marBottom w:val="0"/>
          <w:divBdr>
            <w:top w:val="none" w:sz="0" w:space="0" w:color="auto"/>
            <w:left w:val="none" w:sz="0" w:space="0" w:color="auto"/>
            <w:bottom w:val="none" w:sz="0" w:space="0" w:color="auto"/>
            <w:right w:val="none" w:sz="0" w:space="0" w:color="auto"/>
          </w:divBdr>
        </w:div>
        <w:div w:id="685210121">
          <w:marLeft w:val="0"/>
          <w:marRight w:val="0"/>
          <w:marTop w:val="0"/>
          <w:marBottom w:val="0"/>
          <w:divBdr>
            <w:top w:val="none" w:sz="0" w:space="0" w:color="auto"/>
            <w:left w:val="none" w:sz="0" w:space="0" w:color="auto"/>
            <w:bottom w:val="none" w:sz="0" w:space="0" w:color="auto"/>
            <w:right w:val="none" w:sz="0" w:space="0" w:color="auto"/>
          </w:divBdr>
        </w:div>
        <w:div w:id="685210122">
          <w:marLeft w:val="0"/>
          <w:marRight w:val="0"/>
          <w:marTop w:val="0"/>
          <w:marBottom w:val="0"/>
          <w:divBdr>
            <w:top w:val="none" w:sz="0" w:space="0" w:color="auto"/>
            <w:left w:val="none" w:sz="0" w:space="0" w:color="auto"/>
            <w:bottom w:val="none" w:sz="0" w:space="0" w:color="auto"/>
            <w:right w:val="none" w:sz="0" w:space="0" w:color="auto"/>
          </w:divBdr>
        </w:div>
        <w:div w:id="685210125">
          <w:marLeft w:val="0"/>
          <w:marRight w:val="0"/>
          <w:marTop w:val="0"/>
          <w:marBottom w:val="0"/>
          <w:divBdr>
            <w:top w:val="none" w:sz="0" w:space="0" w:color="auto"/>
            <w:left w:val="none" w:sz="0" w:space="0" w:color="auto"/>
            <w:bottom w:val="none" w:sz="0" w:space="0" w:color="auto"/>
            <w:right w:val="none" w:sz="0" w:space="0" w:color="auto"/>
          </w:divBdr>
        </w:div>
        <w:div w:id="685210127">
          <w:marLeft w:val="0"/>
          <w:marRight w:val="0"/>
          <w:marTop w:val="0"/>
          <w:marBottom w:val="0"/>
          <w:divBdr>
            <w:top w:val="none" w:sz="0" w:space="0" w:color="auto"/>
            <w:left w:val="none" w:sz="0" w:space="0" w:color="auto"/>
            <w:bottom w:val="none" w:sz="0" w:space="0" w:color="auto"/>
            <w:right w:val="none" w:sz="0" w:space="0" w:color="auto"/>
          </w:divBdr>
        </w:div>
        <w:div w:id="685210132">
          <w:marLeft w:val="0"/>
          <w:marRight w:val="0"/>
          <w:marTop w:val="0"/>
          <w:marBottom w:val="0"/>
          <w:divBdr>
            <w:top w:val="none" w:sz="0" w:space="0" w:color="auto"/>
            <w:left w:val="none" w:sz="0" w:space="0" w:color="auto"/>
            <w:bottom w:val="none" w:sz="0" w:space="0" w:color="auto"/>
            <w:right w:val="none" w:sz="0" w:space="0" w:color="auto"/>
          </w:divBdr>
        </w:div>
        <w:div w:id="685210136">
          <w:marLeft w:val="0"/>
          <w:marRight w:val="0"/>
          <w:marTop w:val="0"/>
          <w:marBottom w:val="0"/>
          <w:divBdr>
            <w:top w:val="none" w:sz="0" w:space="0" w:color="auto"/>
            <w:left w:val="none" w:sz="0" w:space="0" w:color="auto"/>
            <w:bottom w:val="none" w:sz="0" w:space="0" w:color="auto"/>
            <w:right w:val="none" w:sz="0" w:space="0" w:color="auto"/>
          </w:divBdr>
        </w:div>
        <w:div w:id="685210137">
          <w:marLeft w:val="0"/>
          <w:marRight w:val="0"/>
          <w:marTop w:val="0"/>
          <w:marBottom w:val="0"/>
          <w:divBdr>
            <w:top w:val="none" w:sz="0" w:space="0" w:color="auto"/>
            <w:left w:val="none" w:sz="0" w:space="0" w:color="auto"/>
            <w:bottom w:val="none" w:sz="0" w:space="0" w:color="auto"/>
            <w:right w:val="none" w:sz="0" w:space="0" w:color="auto"/>
          </w:divBdr>
        </w:div>
        <w:div w:id="685210138">
          <w:marLeft w:val="0"/>
          <w:marRight w:val="0"/>
          <w:marTop w:val="0"/>
          <w:marBottom w:val="0"/>
          <w:divBdr>
            <w:top w:val="none" w:sz="0" w:space="0" w:color="auto"/>
            <w:left w:val="none" w:sz="0" w:space="0" w:color="auto"/>
            <w:bottom w:val="none" w:sz="0" w:space="0" w:color="auto"/>
            <w:right w:val="none" w:sz="0" w:space="0" w:color="auto"/>
          </w:divBdr>
        </w:div>
        <w:div w:id="685210139">
          <w:marLeft w:val="0"/>
          <w:marRight w:val="0"/>
          <w:marTop w:val="0"/>
          <w:marBottom w:val="0"/>
          <w:divBdr>
            <w:top w:val="none" w:sz="0" w:space="0" w:color="auto"/>
            <w:left w:val="none" w:sz="0" w:space="0" w:color="auto"/>
            <w:bottom w:val="none" w:sz="0" w:space="0" w:color="auto"/>
            <w:right w:val="none" w:sz="0" w:space="0" w:color="auto"/>
          </w:divBdr>
        </w:div>
        <w:div w:id="685210140">
          <w:marLeft w:val="0"/>
          <w:marRight w:val="0"/>
          <w:marTop w:val="0"/>
          <w:marBottom w:val="0"/>
          <w:divBdr>
            <w:top w:val="none" w:sz="0" w:space="0" w:color="auto"/>
            <w:left w:val="none" w:sz="0" w:space="0" w:color="auto"/>
            <w:bottom w:val="none" w:sz="0" w:space="0" w:color="auto"/>
            <w:right w:val="none" w:sz="0" w:space="0" w:color="auto"/>
          </w:divBdr>
        </w:div>
        <w:div w:id="685210146">
          <w:marLeft w:val="0"/>
          <w:marRight w:val="0"/>
          <w:marTop w:val="0"/>
          <w:marBottom w:val="0"/>
          <w:divBdr>
            <w:top w:val="none" w:sz="0" w:space="0" w:color="auto"/>
            <w:left w:val="none" w:sz="0" w:space="0" w:color="auto"/>
            <w:bottom w:val="none" w:sz="0" w:space="0" w:color="auto"/>
            <w:right w:val="none" w:sz="0" w:space="0" w:color="auto"/>
          </w:divBdr>
        </w:div>
        <w:div w:id="685210147">
          <w:marLeft w:val="0"/>
          <w:marRight w:val="0"/>
          <w:marTop w:val="0"/>
          <w:marBottom w:val="0"/>
          <w:divBdr>
            <w:top w:val="none" w:sz="0" w:space="0" w:color="auto"/>
            <w:left w:val="none" w:sz="0" w:space="0" w:color="auto"/>
            <w:bottom w:val="none" w:sz="0" w:space="0" w:color="auto"/>
            <w:right w:val="none" w:sz="0" w:space="0" w:color="auto"/>
          </w:divBdr>
        </w:div>
        <w:div w:id="685210148">
          <w:marLeft w:val="0"/>
          <w:marRight w:val="0"/>
          <w:marTop w:val="0"/>
          <w:marBottom w:val="0"/>
          <w:divBdr>
            <w:top w:val="none" w:sz="0" w:space="0" w:color="auto"/>
            <w:left w:val="none" w:sz="0" w:space="0" w:color="auto"/>
            <w:bottom w:val="none" w:sz="0" w:space="0" w:color="auto"/>
            <w:right w:val="none" w:sz="0" w:space="0" w:color="auto"/>
          </w:divBdr>
        </w:div>
        <w:div w:id="685210149">
          <w:marLeft w:val="0"/>
          <w:marRight w:val="0"/>
          <w:marTop w:val="0"/>
          <w:marBottom w:val="0"/>
          <w:divBdr>
            <w:top w:val="none" w:sz="0" w:space="0" w:color="auto"/>
            <w:left w:val="none" w:sz="0" w:space="0" w:color="auto"/>
            <w:bottom w:val="none" w:sz="0" w:space="0" w:color="auto"/>
            <w:right w:val="none" w:sz="0" w:space="0" w:color="auto"/>
          </w:divBdr>
        </w:div>
        <w:div w:id="685210150">
          <w:marLeft w:val="0"/>
          <w:marRight w:val="0"/>
          <w:marTop w:val="0"/>
          <w:marBottom w:val="0"/>
          <w:divBdr>
            <w:top w:val="none" w:sz="0" w:space="0" w:color="auto"/>
            <w:left w:val="none" w:sz="0" w:space="0" w:color="auto"/>
            <w:bottom w:val="none" w:sz="0" w:space="0" w:color="auto"/>
            <w:right w:val="none" w:sz="0" w:space="0" w:color="auto"/>
          </w:divBdr>
        </w:div>
        <w:div w:id="685210153">
          <w:marLeft w:val="0"/>
          <w:marRight w:val="0"/>
          <w:marTop w:val="0"/>
          <w:marBottom w:val="0"/>
          <w:divBdr>
            <w:top w:val="none" w:sz="0" w:space="0" w:color="auto"/>
            <w:left w:val="none" w:sz="0" w:space="0" w:color="auto"/>
            <w:bottom w:val="none" w:sz="0" w:space="0" w:color="auto"/>
            <w:right w:val="none" w:sz="0" w:space="0" w:color="auto"/>
          </w:divBdr>
        </w:div>
        <w:div w:id="685210157">
          <w:marLeft w:val="0"/>
          <w:marRight w:val="0"/>
          <w:marTop w:val="0"/>
          <w:marBottom w:val="0"/>
          <w:divBdr>
            <w:top w:val="none" w:sz="0" w:space="0" w:color="auto"/>
            <w:left w:val="none" w:sz="0" w:space="0" w:color="auto"/>
            <w:bottom w:val="none" w:sz="0" w:space="0" w:color="auto"/>
            <w:right w:val="none" w:sz="0" w:space="0" w:color="auto"/>
          </w:divBdr>
        </w:div>
        <w:div w:id="685210159">
          <w:marLeft w:val="0"/>
          <w:marRight w:val="0"/>
          <w:marTop w:val="0"/>
          <w:marBottom w:val="0"/>
          <w:divBdr>
            <w:top w:val="none" w:sz="0" w:space="0" w:color="auto"/>
            <w:left w:val="none" w:sz="0" w:space="0" w:color="auto"/>
            <w:bottom w:val="none" w:sz="0" w:space="0" w:color="auto"/>
            <w:right w:val="none" w:sz="0" w:space="0" w:color="auto"/>
          </w:divBdr>
        </w:div>
        <w:div w:id="685210160">
          <w:marLeft w:val="0"/>
          <w:marRight w:val="0"/>
          <w:marTop w:val="0"/>
          <w:marBottom w:val="0"/>
          <w:divBdr>
            <w:top w:val="none" w:sz="0" w:space="0" w:color="auto"/>
            <w:left w:val="none" w:sz="0" w:space="0" w:color="auto"/>
            <w:bottom w:val="none" w:sz="0" w:space="0" w:color="auto"/>
            <w:right w:val="none" w:sz="0" w:space="0" w:color="auto"/>
          </w:divBdr>
        </w:div>
        <w:div w:id="685210162">
          <w:marLeft w:val="0"/>
          <w:marRight w:val="0"/>
          <w:marTop w:val="0"/>
          <w:marBottom w:val="0"/>
          <w:divBdr>
            <w:top w:val="none" w:sz="0" w:space="0" w:color="auto"/>
            <w:left w:val="none" w:sz="0" w:space="0" w:color="auto"/>
            <w:bottom w:val="none" w:sz="0" w:space="0" w:color="auto"/>
            <w:right w:val="none" w:sz="0" w:space="0" w:color="auto"/>
          </w:divBdr>
        </w:div>
        <w:div w:id="685210163">
          <w:marLeft w:val="0"/>
          <w:marRight w:val="0"/>
          <w:marTop w:val="0"/>
          <w:marBottom w:val="0"/>
          <w:divBdr>
            <w:top w:val="none" w:sz="0" w:space="0" w:color="auto"/>
            <w:left w:val="none" w:sz="0" w:space="0" w:color="auto"/>
            <w:bottom w:val="none" w:sz="0" w:space="0" w:color="auto"/>
            <w:right w:val="none" w:sz="0" w:space="0" w:color="auto"/>
          </w:divBdr>
        </w:div>
        <w:div w:id="685210165">
          <w:marLeft w:val="0"/>
          <w:marRight w:val="0"/>
          <w:marTop w:val="0"/>
          <w:marBottom w:val="0"/>
          <w:divBdr>
            <w:top w:val="none" w:sz="0" w:space="0" w:color="auto"/>
            <w:left w:val="none" w:sz="0" w:space="0" w:color="auto"/>
            <w:bottom w:val="none" w:sz="0" w:space="0" w:color="auto"/>
            <w:right w:val="none" w:sz="0" w:space="0" w:color="auto"/>
          </w:divBdr>
        </w:div>
        <w:div w:id="685210166">
          <w:marLeft w:val="0"/>
          <w:marRight w:val="0"/>
          <w:marTop w:val="0"/>
          <w:marBottom w:val="0"/>
          <w:divBdr>
            <w:top w:val="none" w:sz="0" w:space="0" w:color="auto"/>
            <w:left w:val="none" w:sz="0" w:space="0" w:color="auto"/>
            <w:bottom w:val="none" w:sz="0" w:space="0" w:color="auto"/>
            <w:right w:val="none" w:sz="0" w:space="0" w:color="auto"/>
          </w:divBdr>
        </w:div>
        <w:div w:id="685210168">
          <w:marLeft w:val="0"/>
          <w:marRight w:val="0"/>
          <w:marTop w:val="0"/>
          <w:marBottom w:val="0"/>
          <w:divBdr>
            <w:top w:val="none" w:sz="0" w:space="0" w:color="auto"/>
            <w:left w:val="none" w:sz="0" w:space="0" w:color="auto"/>
            <w:bottom w:val="none" w:sz="0" w:space="0" w:color="auto"/>
            <w:right w:val="none" w:sz="0" w:space="0" w:color="auto"/>
          </w:divBdr>
        </w:div>
        <w:div w:id="685210170">
          <w:marLeft w:val="0"/>
          <w:marRight w:val="0"/>
          <w:marTop w:val="0"/>
          <w:marBottom w:val="0"/>
          <w:divBdr>
            <w:top w:val="none" w:sz="0" w:space="0" w:color="auto"/>
            <w:left w:val="none" w:sz="0" w:space="0" w:color="auto"/>
            <w:bottom w:val="none" w:sz="0" w:space="0" w:color="auto"/>
            <w:right w:val="none" w:sz="0" w:space="0" w:color="auto"/>
          </w:divBdr>
        </w:div>
        <w:div w:id="685210171">
          <w:marLeft w:val="0"/>
          <w:marRight w:val="0"/>
          <w:marTop w:val="0"/>
          <w:marBottom w:val="0"/>
          <w:divBdr>
            <w:top w:val="none" w:sz="0" w:space="0" w:color="auto"/>
            <w:left w:val="none" w:sz="0" w:space="0" w:color="auto"/>
            <w:bottom w:val="none" w:sz="0" w:space="0" w:color="auto"/>
            <w:right w:val="none" w:sz="0" w:space="0" w:color="auto"/>
          </w:divBdr>
        </w:div>
        <w:div w:id="685210172">
          <w:marLeft w:val="0"/>
          <w:marRight w:val="0"/>
          <w:marTop w:val="0"/>
          <w:marBottom w:val="0"/>
          <w:divBdr>
            <w:top w:val="none" w:sz="0" w:space="0" w:color="auto"/>
            <w:left w:val="none" w:sz="0" w:space="0" w:color="auto"/>
            <w:bottom w:val="none" w:sz="0" w:space="0" w:color="auto"/>
            <w:right w:val="none" w:sz="0" w:space="0" w:color="auto"/>
          </w:divBdr>
        </w:div>
        <w:div w:id="685210173">
          <w:marLeft w:val="0"/>
          <w:marRight w:val="0"/>
          <w:marTop w:val="0"/>
          <w:marBottom w:val="0"/>
          <w:divBdr>
            <w:top w:val="none" w:sz="0" w:space="0" w:color="auto"/>
            <w:left w:val="none" w:sz="0" w:space="0" w:color="auto"/>
            <w:bottom w:val="none" w:sz="0" w:space="0" w:color="auto"/>
            <w:right w:val="none" w:sz="0" w:space="0" w:color="auto"/>
          </w:divBdr>
        </w:div>
        <w:div w:id="685210175">
          <w:marLeft w:val="0"/>
          <w:marRight w:val="0"/>
          <w:marTop w:val="0"/>
          <w:marBottom w:val="0"/>
          <w:divBdr>
            <w:top w:val="none" w:sz="0" w:space="0" w:color="auto"/>
            <w:left w:val="none" w:sz="0" w:space="0" w:color="auto"/>
            <w:bottom w:val="none" w:sz="0" w:space="0" w:color="auto"/>
            <w:right w:val="none" w:sz="0" w:space="0" w:color="auto"/>
          </w:divBdr>
        </w:div>
        <w:div w:id="685210176">
          <w:marLeft w:val="0"/>
          <w:marRight w:val="0"/>
          <w:marTop w:val="0"/>
          <w:marBottom w:val="0"/>
          <w:divBdr>
            <w:top w:val="none" w:sz="0" w:space="0" w:color="auto"/>
            <w:left w:val="none" w:sz="0" w:space="0" w:color="auto"/>
            <w:bottom w:val="none" w:sz="0" w:space="0" w:color="auto"/>
            <w:right w:val="none" w:sz="0" w:space="0" w:color="auto"/>
          </w:divBdr>
        </w:div>
        <w:div w:id="685210177">
          <w:marLeft w:val="0"/>
          <w:marRight w:val="0"/>
          <w:marTop w:val="0"/>
          <w:marBottom w:val="0"/>
          <w:divBdr>
            <w:top w:val="none" w:sz="0" w:space="0" w:color="auto"/>
            <w:left w:val="none" w:sz="0" w:space="0" w:color="auto"/>
            <w:bottom w:val="none" w:sz="0" w:space="0" w:color="auto"/>
            <w:right w:val="none" w:sz="0" w:space="0" w:color="auto"/>
          </w:divBdr>
        </w:div>
        <w:div w:id="685210179">
          <w:marLeft w:val="0"/>
          <w:marRight w:val="0"/>
          <w:marTop w:val="0"/>
          <w:marBottom w:val="0"/>
          <w:divBdr>
            <w:top w:val="none" w:sz="0" w:space="0" w:color="auto"/>
            <w:left w:val="none" w:sz="0" w:space="0" w:color="auto"/>
            <w:bottom w:val="none" w:sz="0" w:space="0" w:color="auto"/>
            <w:right w:val="none" w:sz="0" w:space="0" w:color="auto"/>
          </w:divBdr>
        </w:div>
        <w:div w:id="685210186">
          <w:marLeft w:val="0"/>
          <w:marRight w:val="0"/>
          <w:marTop w:val="0"/>
          <w:marBottom w:val="0"/>
          <w:divBdr>
            <w:top w:val="none" w:sz="0" w:space="0" w:color="auto"/>
            <w:left w:val="none" w:sz="0" w:space="0" w:color="auto"/>
            <w:bottom w:val="none" w:sz="0" w:space="0" w:color="auto"/>
            <w:right w:val="none" w:sz="0" w:space="0" w:color="auto"/>
          </w:divBdr>
        </w:div>
        <w:div w:id="685210189">
          <w:marLeft w:val="0"/>
          <w:marRight w:val="0"/>
          <w:marTop w:val="0"/>
          <w:marBottom w:val="0"/>
          <w:divBdr>
            <w:top w:val="none" w:sz="0" w:space="0" w:color="auto"/>
            <w:left w:val="none" w:sz="0" w:space="0" w:color="auto"/>
            <w:bottom w:val="none" w:sz="0" w:space="0" w:color="auto"/>
            <w:right w:val="none" w:sz="0" w:space="0" w:color="auto"/>
          </w:divBdr>
        </w:div>
        <w:div w:id="685210194">
          <w:marLeft w:val="0"/>
          <w:marRight w:val="0"/>
          <w:marTop w:val="0"/>
          <w:marBottom w:val="0"/>
          <w:divBdr>
            <w:top w:val="none" w:sz="0" w:space="0" w:color="auto"/>
            <w:left w:val="none" w:sz="0" w:space="0" w:color="auto"/>
            <w:bottom w:val="none" w:sz="0" w:space="0" w:color="auto"/>
            <w:right w:val="none" w:sz="0" w:space="0" w:color="auto"/>
          </w:divBdr>
        </w:div>
        <w:div w:id="685210198">
          <w:marLeft w:val="0"/>
          <w:marRight w:val="0"/>
          <w:marTop w:val="0"/>
          <w:marBottom w:val="0"/>
          <w:divBdr>
            <w:top w:val="none" w:sz="0" w:space="0" w:color="auto"/>
            <w:left w:val="none" w:sz="0" w:space="0" w:color="auto"/>
            <w:bottom w:val="none" w:sz="0" w:space="0" w:color="auto"/>
            <w:right w:val="none" w:sz="0" w:space="0" w:color="auto"/>
          </w:divBdr>
        </w:div>
        <w:div w:id="685210200">
          <w:marLeft w:val="0"/>
          <w:marRight w:val="0"/>
          <w:marTop w:val="0"/>
          <w:marBottom w:val="0"/>
          <w:divBdr>
            <w:top w:val="none" w:sz="0" w:space="0" w:color="auto"/>
            <w:left w:val="none" w:sz="0" w:space="0" w:color="auto"/>
            <w:bottom w:val="none" w:sz="0" w:space="0" w:color="auto"/>
            <w:right w:val="none" w:sz="0" w:space="0" w:color="auto"/>
          </w:divBdr>
        </w:div>
        <w:div w:id="685210201">
          <w:marLeft w:val="0"/>
          <w:marRight w:val="0"/>
          <w:marTop w:val="0"/>
          <w:marBottom w:val="0"/>
          <w:divBdr>
            <w:top w:val="none" w:sz="0" w:space="0" w:color="auto"/>
            <w:left w:val="none" w:sz="0" w:space="0" w:color="auto"/>
            <w:bottom w:val="none" w:sz="0" w:space="0" w:color="auto"/>
            <w:right w:val="none" w:sz="0" w:space="0" w:color="auto"/>
          </w:divBdr>
        </w:div>
        <w:div w:id="685210203">
          <w:marLeft w:val="0"/>
          <w:marRight w:val="0"/>
          <w:marTop w:val="0"/>
          <w:marBottom w:val="0"/>
          <w:divBdr>
            <w:top w:val="none" w:sz="0" w:space="0" w:color="auto"/>
            <w:left w:val="none" w:sz="0" w:space="0" w:color="auto"/>
            <w:bottom w:val="none" w:sz="0" w:space="0" w:color="auto"/>
            <w:right w:val="none" w:sz="0" w:space="0" w:color="auto"/>
          </w:divBdr>
        </w:div>
        <w:div w:id="685210205">
          <w:marLeft w:val="0"/>
          <w:marRight w:val="0"/>
          <w:marTop w:val="0"/>
          <w:marBottom w:val="0"/>
          <w:divBdr>
            <w:top w:val="none" w:sz="0" w:space="0" w:color="auto"/>
            <w:left w:val="none" w:sz="0" w:space="0" w:color="auto"/>
            <w:bottom w:val="none" w:sz="0" w:space="0" w:color="auto"/>
            <w:right w:val="none" w:sz="0" w:space="0" w:color="auto"/>
          </w:divBdr>
        </w:div>
        <w:div w:id="685210206">
          <w:marLeft w:val="0"/>
          <w:marRight w:val="0"/>
          <w:marTop w:val="0"/>
          <w:marBottom w:val="0"/>
          <w:divBdr>
            <w:top w:val="none" w:sz="0" w:space="0" w:color="auto"/>
            <w:left w:val="none" w:sz="0" w:space="0" w:color="auto"/>
            <w:bottom w:val="none" w:sz="0" w:space="0" w:color="auto"/>
            <w:right w:val="none" w:sz="0" w:space="0" w:color="auto"/>
          </w:divBdr>
        </w:div>
        <w:div w:id="685210212">
          <w:marLeft w:val="0"/>
          <w:marRight w:val="0"/>
          <w:marTop w:val="0"/>
          <w:marBottom w:val="0"/>
          <w:divBdr>
            <w:top w:val="none" w:sz="0" w:space="0" w:color="auto"/>
            <w:left w:val="none" w:sz="0" w:space="0" w:color="auto"/>
            <w:bottom w:val="none" w:sz="0" w:space="0" w:color="auto"/>
            <w:right w:val="none" w:sz="0" w:space="0" w:color="auto"/>
          </w:divBdr>
        </w:div>
        <w:div w:id="685210214">
          <w:marLeft w:val="0"/>
          <w:marRight w:val="0"/>
          <w:marTop w:val="0"/>
          <w:marBottom w:val="0"/>
          <w:divBdr>
            <w:top w:val="none" w:sz="0" w:space="0" w:color="auto"/>
            <w:left w:val="none" w:sz="0" w:space="0" w:color="auto"/>
            <w:bottom w:val="none" w:sz="0" w:space="0" w:color="auto"/>
            <w:right w:val="none" w:sz="0" w:space="0" w:color="auto"/>
          </w:divBdr>
        </w:div>
        <w:div w:id="685210215">
          <w:marLeft w:val="0"/>
          <w:marRight w:val="0"/>
          <w:marTop w:val="0"/>
          <w:marBottom w:val="0"/>
          <w:divBdr>
            <w:top w:val="none" w:sz="0" w:space="0" w:color="auto"/>
            <w:left w:val="none" w:sz="0" w:space="0" w:color="auto"/>
            <w:bottom w:val="none" w:sz="0" w:space="0" w:color="auto"/>
            <w:right w:val="none" w:sz="0" w:space="0" w:color="auto"/>
          </w:divBdr>
        </w:div>
        <w:div w:id="685210217">
          <w:marLeft w:val="0"/>
          <w:marRight w:val="0"/>
          <w:marTop w:val="0"/>
          <w:marBottom w:val="0"/>
          <w:divBdr>
            <w:top w:val="none" w:sz="0" w:space="0" w:color="auto"/>
            <w:left w:val="none" w:sz="0" w:space="0" w:color="auto"/>
            <w:bottom w:val="none" w:sz="0" w:space="0" w:color="auto"/>
            <w:right w:val="none" w:sz="0" w:space="0" w:color="auto"/>
          </w:divBdr>
        </w:div>
        <w:div w:id="685210219">
          <w:marLeft w:val="0"/>
          <w:marRight w:val="0"/>
          <w:marTop w:val="0"/>
          <w:marBottom w:val="0"/>
          <w:divBdr>
            <w:top w:val="none" w:sz="0" w:space="0" w:color="auto"/>
            <w:left w:val="none" w:sz="0" w:space="0" w:color="auto"/>
            <w:bottom w:val="none" w:sz="0" w:space="0" w:color="auto"/>
            <w:right w:val="none" w:sz="0" w:space="0" w:color="auto"/>
          </w:divBdr>
        </w:div>
        <w:div w:id="685210221">
          <w:marLeft w:val="0"/>
          <w:marRight w:val="0"/>
          <w:marTop w:val="0"/>
          <w:marBottom w:val="0"/>
          <w:divBdr>
            <w:top w:val="none" w:sz="0" w:space="0" w:color="auto"/>
            <w:left w:val="none" w:sz="0" w:space="0" w:color="auto"/>
            <w:bottom w:val="none" w:sz="0" w:space="0" w:color="auto"/>
            <w:right w:val="none" w:sz="0" w:space="0" w:color="auto"/>
          </w:divBdr>
        </w:div>
        <w:div w:id="685210224">
          <w:marLeft w:val="0"/>
          <w:marRight w:val="0"/>
          <w:marTop w:val="0"/>
          <w:marBottom w:val="0"/>
          <w:divBdr>
            <w:top w:val="none" w:sz="0" w:space="0" w:color="auto"/>
            <w:left w:val="none" w:sz="0" w:space="0" w:color="auto"/>
            <w:bottom w:val="none" w:sz="0" w:space="0" w:color="auto"/>
            <w:right w:val="none" w:sz="0" w:space="0" w:color="auto"/>
          </w:divBdr>
        </w:div>
        <w:div w:id="685210225">
          <w:marLeft w:val="0"/>
          <w:marRight w:val="0"/>
          <w:marTop w:val="0"/>
          <w:marBottom w:val="0"/>
          <w:divBdr>
            <w:top w:val="none" w:sz="0" w:space="0" w:color="auto"/>
            <w:left w:val="none" w:sz="0" w:space="0" w:color="auto"/>
            <w:bottom w:val="none" w:sz="0" w:space="0" w:color="auto"/>
            <w:right w:val="none" w:sz="0" w:space="0" w:color="auto"/>
          </w:divBdr>
        </w:div>
        <w:div w:id="685210226">
          <w:marLeft w:val="0"/>
          <w:marRight w:val="0"/>
          <w:marTop w:val="0"/>
          <w:marBottom w:val="0"/>
          <w:divBdr>
            <w:top w:val="none" w:sz="0" w:space="0" w:color="auto"/>
            <w:left w:val="none" w:sz="0" w:space="0" w:color="auto"/>
            <w:bottom w:val="none" w:sz="0" w:space="0" w:color="auto"/>
            <w:right w:val="none" w:sz="0" w:space="0" w:color="auto"/>
          </w:divBdr>
        </w:div>
        <w:div w:id="685210227">
          <w:marLeft w:val="0"/>
          <w:marRight w:val="0"/>
          <w:marTop w:val="0"/>
          <w:marBottom w:val="0"/>
          <w:divBdr>
            <w:top w:val="none" w:sz="0" w:space="0" w:color="auto"/>
            <w:left w:val="none" w:sz="0" w:space="0" w:color="auto"/>
            <w:bottom w:val="none" w:sz="0" w:space="0" w:color="auto"/>
            <w:right w:val="none" w:sz="0" w:space="0" w:color="auto"/>
          </w:divBdr>
        </w:div>
        <w:div w:id="685210229">
          <w:marLeft w:val="0"/>
          <w:marRight w:val="0"/>
          <w:marTop w:val="0"/>
          <w:marBottom w:val="0"/>
          <w:divBdr>
            <w:top w:val="none" w:sz="0" w:space="0" w:color="auto"/>
            <w:left w:val="none" w:sz="0" w:space="0" w:color="auto"/>
            <w:bottom w:val="none" w:sz="0" w:space="0" w:color="auto"/>
            <w:right w:val="none" w:sz="0" w:space="0" w:color="auto"/>
          </w:divBdr>
        </w:div>
        <w:div w:id="685210235">
          <w:marLeft w:val="0"/>
          <w:marRight w:val="0"/>
          <w:marTop w:val="0"/>
          <w:marBottom w:val="0"/>
          <w:divBdr>
            <w:top w:val="none" w:sz="0" w:space="0" w:color="auto"/>
            <w:left w:val="none" w:sz="0" w:space="0" w:color="auto"/>
            <w:bottom w:val="none" w:sz="0" w:space="0" w:color="auto"/>
            <w:right w:val="none" w:sz="0" w:space="0" w:color="auto"/>
          </w:divBdr>
        </w:div>
        <w:div w:id="685210238">
          <w:marLeft w:val="0"/>
          <w:marRight w:val="0"/>
          <w:marTop w:val="0"/>
          <w:marBottom w:val="0"/>
          <w:divBdr>
            <w:top w:val="none" w:sz="0" w:space="0" w:color="auto"/>
            <w:left w:val="none" w:sz="0" w:space="0" w:color="auto"/>
            <w:bottom w:val="none" w:sz="0" w:space="0" w:color="auto"/>
            <w:right w:val="none" w:sz="0" w:space="0" w:color="auto"/>
          </w:divBdr>
        </w:div>
        <w:div w:id="685210239">
          <w:marLeft w:val="0"/>
          <w:marRight w:val="0"/>
          <w:marTop w:val="0"/>
          <w:marBottom w:val="0"/>
          <w:divBdr>
            <w:top w:val="none" w:sz="0" w:space="0" w:color="auto"/>
            <w:left w:val="none" w:sz="0" w:space="0" w:color="auto"/>
            <w:bottom w:val="none" w:sz="0" w:space="0" w:color="auto"/>
            <w:right w:val="none" w:sz="0" w:space="0" w:color="auto"/>
          </w:divBdr>
        </w:div>
        <w:div w:id="685210241">
          <w:marLeft w:val="0"/>
          <w:marRight w:val="0"/>
          <w:marTop w:val="0"/>
          <w:marBottom w:val="0"/>
          <w:divBdr>
            <w:top w:val="none" w:sz="0" w:space="0" w:color="auto"/>
            <w:left w:val="none" w:sz="0" w:space="0" w:color="auto"/>
            <w:bottom w:val="none" w:sz="0" w:space="0" w:color="auto"/>
            <w:right w:val="none" w:sz="0" w:space="0" w:color="auto"/>
          </w:divBdr>
        </w:div>
        <w:div w:id="685210242">
          <w:marLeft w:val="0"/>
          <w:marRight w:val="0"/>
          <w:marTop w:val="0"/>
          <w:marBottom w:val="0"/>
          <w:divBdr>
            <w:top w:val="none" w:sz="0" w:space="0" w:color="auto"/>
            <w:left w:val="none" w:sz="0" w:space="0" w:color="auto"/>
            <w:bottom w:val="none" w:sz="0" w:space="0" w:color="auto"/>
            <w:right w:val="none" w:sz="0" w:space="0" w:color="auto"/>
          </w:divBdr>
        </w:div>
        <w:div w:id="685210246">
          <w:marLeft w:val="0"/>
          <w:marRight w:val="0"/>
          <w:marTop w:val="0"/>
          <w:marBottom w:val="0"/>
          <w:divBdr>
            <w:top w:val="none" w:sz="0" w:space="0" w:color="auto"/>
            <w:left w:val="none" w:sz="0" w:space="0" w:color="auto"/>
            <w:bottom w:val="none" w:sz="0" w:space="0" w:color="auto"/>
            <w:right w:val="none" w:sz="0" w:space="0" w:color="auto"/>
          </w:divBdr>
        </w:div>
        <w:div w:id="685210248">
          <w:marLeft w:val="0"/>
          <w:marRight w:val="0"/>
          <w:marTop w:val="0"/>
          <w:marBottom w:val="0"/>
          <w:divBdr>
            <w:top w:val="none" w:sz="0" w:space="0" w:color="auto"/>
            <w:left w:val="none" w:sz="0" w:space="0" w:color="auto"/>
            <w:bottom w:val="none" w:sz="0" w:space="0" w:color="auto"/>
            <w:right w:val="none" w:sz="0" w:space="0" w:color="auto"/>
          </w:divBdr>
        </w:div>
      </w:divsChild>
    </w:div>
    <w:div w:id="685210232">
      <w:marLeft w:val="0"/>
      <w:marRight w:val="0"/>
      <w:marTop w:val="0"/>
      <w:marBottom w:val="0"/>
      <w:divBdr>
        <w:top w:val="none" w:sz="0" w:space="0" w:color="auto"/>
        <w:left w:val="none" w:sz="0" w:space="0" w:color="auto"/>
        <w:bottom w:val="none" w:sz="0" w:space="0" w:color="auto"/>
        <w:right w:val="none" w:sz="0" w:space="0" w:color="auto"/>
      </w:divBdr>
      <w:divsChild>
        <w:div w:id="685210091">
          <w:marLeft w:val="0"/>
          <w:marRight w:val="0"/>
          <w:marTop w:val="0"/>
          <w:marBottom w:val="0"/>
          <w:divBdr>
            <w:top w:val="none" w:sz="0" w:space="0" w:color="auto"/>
            <w:left w:val="none" w:sz="0" w:space="0" w:color="auto"/>
            <w:bottom w:val="none" w:sz="0" w:space="0" w:color="auto"/>
            <w:right w:val="none" w:sz="0" w:space="0" w:color="auto"/>
          </w:divBdr>
        </w:div>
        <w:div w:id="685210094">
          <w:marLeft w:val="0"/>
          <w:marRight w:val="0"/>
          <w:marTop w:val="0"/>
          <w:marBottom w:val="0"/>
          <w:divBdr>
            <w:top w:val="none" w:sz="0" w:space="0" w:color="auto"/>
            <w:left w:val="none" w:sz="0" w:space="0" w:color="auto"/>
            <w:bottom w:val="none" w:sz="0" w:space="0" w:color="auto"/>
            <w:right w:val="none" w:sz="0" w:space="0" w:color="auto"/>
          </w:divBdr>
        </w:div>
        <w:div w:id="685210096">
          <w:marLeft w:val="0"/>
          <w:marRight w:val="0"/>
          <w:marTop w:val="0"/>
          <w:marBottom w:val="0"/>
          <w:divBdr>
            <w:top w:val="none" w:sz="0" w:space="0" w:color="auto"/>
            <w:left w:val="none" w:sz="0" w:space="0" w:color="auto"/>
            <w:bottom w:val="none" w:sz="0" w:space="0" w:color="auto"/>
            <w:right w:val="none" w:sz="0" w:space="0" w:color="auto"/>
          </w:divBdr>
        </w:div>
        <w:div w:id="685210098">
          <w:marLeft w:val="0"/>
          <w:marRight w:val="0"/>
          <w:marTop w:val="0"/>
          <w:marBottom w:val="0"/>
          <w:divBdr>
            <w:top w:val="none" w:sz="0" w:space="0" w:color="auto"/>
            <w:left w:val="none" w:sz="0" w:space="0" w:color="auto"/>
            <w:bottom w:val="none" w:sz="0" w:space="0" w:color="auto"/>
            <w:right w:val="none" w:sz="0" w:space="0" w:color="auto"/>
          </w:divBdr>
        </w:div>
        <w:div w:id="685210102">
          <w:marLeft w:val="0"/>
          <w:marRight w:val="0"/>
          <w:marTop w:val="0"/>
          <w:marBottom w:val="0"/>
          <w:divBdr>
            <w:top w:val="none" w:sz="0" w:space="0" w:color="auto"/>
            <w:left w:val="none" w:sz="0" w:space="0" w:color="auto"/>
            <w:bottom w:val="none" w:sz="0" w:space="0" w:color="auto"/>
            <w:right w:val="none" w:sz="0" w:space="0" w:color="auto"/>
          </w:divBdr>
        </w:div>
        <w:div w:id="685210108">
          <w:marLeft w:val="0"/>
          <w:marRight w:val="0"/>
          <w:marTop w:val="0"/>
          <w:marBottom w:val="0"/>
          <w:divBdr>
            <w:top w:val="none" w:sz="0" w:space="0" w:color="auto"/>
            <w:left w:val="none" w:sz="0" w:space="0" w:color="auto"/>
            <w:bottom w:val="none" w:sz="0" w:space="0" w:color="auto"/>
            <w:right w:val="none" w:sz="0" w:space="0" w:color="auto"/>
          </w:divBdr>
        </w:div>
        <w:div w:id="685210109">
          <w:marLeft w:val="0"/>
          <w:marRight w:val="0"/>
          <w:marTop w:val="0"/>
          <w:marBottom w:val="0"/>
          <w:divBdr>
            <w:top w:val="none" w:sz="0" w:space="0" w:color="auto"/>
            <w:left w:val="none" w:sz="0" w:space="0" w:color="auto"/>
            <w:bottom w:val="none" w:sz="0" w:space="0" w:color="auto"/>
            <w:right w:val="none" w:sz="0" w:space="0" w:color="auto"/>
          </w:divBdr>
        </w:div>
        <w:div w:id="685210110">
          <w:marLeft w:val="0"/>
          <w:marRight w:val="0"/>
          <w:marTop w:val="0"/>
          <w:marBottom w:val="0"/>
          <w:divBdr>
            <w:top w:val="none" w:sz="0" w:space="0" w:color="auto"/>
            <w:left w:val="none" w:sz="0" w:space="0" w:color="auto"/>
            <w:bottom w:val="none" w:sz="0" w:space="0" w:color="auto"/>
            <w:right w:val="none" w:sz="0" w:space="0" w:color="auto"/>
          </w:divBdr>
        </w:div>
        <w:div w:id="685210111">
          <w:marLeft w:val="0"/>
          <w:marRight w:val="0"/>
          <w:marTop w:val="0"/>
          <w:marBottom w:val="0"/>
          <w:divBdr>
            <w:top w:val="none" w:sz="0" w:space="0" w:color="auto"/>
            <w:left w:val="none" w:sz="0" w:space="0" w:color="auto"/>
            <w:bottom w:val="none" w:sz="0" w:space="0" w:color="auto"/>
            <w:right w:val="none" w:sz="0" w:space="0" w:color="auto"/>
          </w:divBdr>
        </w:div>
        <w:div w:id="685210115">
          <w:marLeft w:val="0"/>
          <w:marRight w:val="0"/>
          <w:marTop w:val="0"/>
          <w:marBottom w:val="0"/>
          <w:divBdr>
            <w:top w:val="none" w:sz="0" w:space="0" w:color="auto"/>
            <w:left w:val="none" w:sz="0" w:space="0" w:color="auto"/>
            <w:bottom w:val="none" w:sz="0" w:space="0" w:color="auto"/>
            <w:right w:val="none" w:sz="0" w:space="0" w:color="auto"/>
          </w:divBdr>
        </w:div>
        <w:div w:id="685210117">
          <w:marLeft w:val="0"/>
          <w:marRight w:val="0"/>
          <w:marTop w:val="0"/>
          <w:marBottom w:val="0"/>
          <w:divBdr>
            <w:top w:val="none" w:sz="0" w:space="0" w:color="auto"/>
            <w:left w:val="none" w:sz="0" w:space="0" w:color="auto"/>
            <w:bottom w:val="none" w:sz="0" w:space="0" w:color="auto"/>
            <w:right w:val="none" w:sz="0" w:space="0" w:color="auto"/>
          </w:divBdr>
        </w:div>
        <w:div w:id="685210123">
          <w:marLeft w:val="0"/>
          <w:marRight w:val="0"/>
          <w:marTop w:val="0"/>
          <w:marBottom w:val="0"/>
          <w:divBdr>
            <w:top w:val="none" w:sz="0" w:space="0" w:color="auto"/>
            <w:left w:val="none" w:sz="0" w:space="0" w:color="auto"/>
            <w:bottom w:val="none" w:sz="0" w:space="0" w:color="auto"/>
            <w:right w:val="none" w:sz="0" w:space="0" w:color="auto"/>
          </w:divBdr>
        </w:div>
        <w:div w:id="685210124">
          <w:marLeft w:val="0"/>
          <w:marRight w:val="0"/>
          <w:marTop w:val="0"/>
          <w:marBottom w:val="0"/>
          <w:divBdr>
            <w:top w:val="none" w:sz="0" w:space="0" w:color="auto"/>
            <w:left w:val="none" w:sz="0" w:space="0" w:color="auto"/>
            <w:bottom w:val="none" w:sz="0" w:space="0" w:color="auto"/>
            <w:right w:val="none" w:sz="0" w:space="0" w:color="auto"/>
          </w:divBdr>
        </w:div>
        <w:div w:id="685210126">
          <w:marLeft w:val="0"/>
          <w:marRight w:val="0"/>
          <w:marTop w:val="0"/>
          <w:marBottom w:val="0"/>
          <w:divBdr>
            <w:top w:val="none" w:sz="0" w:space="0" w:color="auto"/>
            <w:left w:val="none" w:sz="0" w:space="0" w:color="auto"/>
            <w:bottom w:val="none" w:sz="0" w:space="0" w:color="auto"/>
            <w:right w:val="none" w:sz="0" w:space="0" w:color="auto"/>
          </w:divBdr>
        </w:div>
        <w:div w:id="685210128">
          <w:marLeft w:val="0"/>
          <w:marRight w:val="0"/>
          <w:marTop w:val="0"/>
          <w:marBottom w:val="0"/>
          <w:divBdr>
            <w:top w:val="none" w:sz="0" w:space="0" w:color="auto"/>
            <w:left w:val="none" w:sz="0" w:space="0" w:color="auto"/>
            <w:bottom w:val="none" w:sz="0" w:space="0" w:color="auto"/>
            <w:right w:val="none" w:sz="0" w:space="0" w:color="auto"/>
          </w:divBdr>
        </w:div>
        <w:div w:id="685210129">
          <w:marLeft w:val="0"/>
          <w:marRight w:val="0"/>
          <w:marTop w:val="0"/>
          <w:marBottom w:val="0"/>
          <w:divBdr>
            <w:top w:val="none" w:sz="0" w:space="0" w:color="auto"/>
            <w:left w:val="none" w:sz="0" w:space="0" w:color="auto"/>
            <w:bottom w:val="none" w:sz="0" w:space="0" w:color="auto"/>
            <w:right w:val="none" w:sz="0" w:space="0" w:color="auto"/>
          </w:divBdr>
        </w:div>
        <w:div w:id="685210130">
          <w:marLeft w:val="0"/>
          <w:marRight w:val="0"/>
          <w:marTop w:val="0"/>
          <w:marBottom w:val="0"/>
          <w:divBdr>
            <w:top w:val="none" w:sz="0" w:space="0" w:color="auto"/>
            <w:left w:val="none" w:sz="0" w:space="0" w:color="auto"/>
            <w:bottom w:val="none" w:sz="0" w:space="0" w:color="auto"/>
            <w:right w:val="none" w:sz="0" w:space="0" w:color="auto"/>
          </w:divBdr>
        </w:div>
        <w:div w:id="685210131">
          <w:marLeft w:val="0"/>
          <w:marRight w:val="0"/>
          <w:marTop w:val="0"/>
          <w:marBottom w:val="0"/>
          <w:divBdr>
            <w:top w:val="none" w:sz="0" w:space="0" w:color="auto"/>
            <w:left w:val="none" w:sz="0" w:space="0" w:color="auto"/>
            <w:bottom w:val="none" w:sz="0" w:space="0" w:color="auto"/>
            <w:right w:val="none" w:sz="0" w:space="0" w:color="auto"/>
          </w:divBdr>
        </w:div>
        <w:div w:id="685210133">
          <w:marLeft w:val="0"/>
          <w:marRight w:val="0"/>
          <w:marTop w:val="0"/>
          <w:marBottom w:val="0"/>
          <w:divBdr>
            <w:top w:val="none" w:sz="0" w:space="0" w:color="auto"/>
            <w:left w:val="none" w:sz="0" w:space="0" w:color="auto"/>
            <w:bottom w:val="none" w:sz="0" w:space="0" w:color="auto"/>
            <w:right w:val="none" w:sz="0" w:space="0" w:color="auto"/>
          </w:divBdr>
        </w:div>
        <w:div w:id="685210134">
          <w:marLeft w:val="0"/>
          <w:marRight w:val="0"/>
          <w:marTop w:val="0"/>
          <w:marBottom w:val="0"/>
          <w:divBdr>
            <w:top w:val="none" w:sz="0" w:space="0" w:color="auto"/>
            <w:left w:val="none" w:sz="0" w:space="0" w:color="auto"/>
            <w:bottom w:val="none" w:sz="0" w:space="0" w:color="auto"/>
            <w:right w:val="none" w:sz="0" w:space="0" w:color="auto"/>
          </w:divBdr>
        </w:div>
        <w:div w:id="685210135">
          <w:marLeft w:val="0"/>
          <w:marRight w:val="0"/>
          <w:marTop w:val="0"/>
          <w:marBottom w:val="0"/>
          <w:divBdr>
            <w:top w:val="none" w:sz="0" w:space="0" w:color="auto"/>
            <w:left w:val="none" w:sz="0" w:space="0" w:color="auto"/>
            <w:bottom w:val="none" w:sz="0" w:space="0" w:color="auto"/>
            <w:right w:val="none" w:sz="0" w:space="0" w:color="auto"/>
          </w:divBdr>
        </w:div>
        <w:div w:id="685210141">
          <w:marLeft w:val="0"/>
          <w:marRight w:val="0"/>
          <w:marTop w:val="0"/>
          <w:marBottom w:val="0"/>
          <w:divBdr>
            <w:top w:val="none" w:sz="0" w:space="0" w:color="auto"/>
            <w:left w:val="none" w:sz="0" w:space="0" w:color="auto"/>
            <w:bottom w:val="none" w:sz="0" w:space="0" w:color="auto"/>
            <w:right w:val="none" w:sz="0" w:space="0" w:color="auto"/>
          </w:divBdr>
        </w:div>
        <w:div w:id="685210142">
          <w:marLeft w:val="0"/>
          <w:marRight w:val="0"/>
          <w:marTop w:val="0"/>
          <w:marBottom w:val="0"/>
          <w:divBdr>
            <w:top w:val="none" w:sz="0" w:space="0" w:color="auto"/>
            <w:left w:val="none" w:sz="0" w:space="0" w:color="auto"/>
            <w:bottom w:val="none" w:sz="0" w:space="0" w:color="auto"/>
            <w:right w:val="none" w:sz="0" w:space="0" w:color="auto"/>
          </w:divBdr>
        </w:div>
        <w:div w:id="685210143">
          <w:marLeft w:val="0"/>
          <w:marRight w:val="0"/>
          <w:marTop w:val="0"/>
          <w:marBottom w:val="0"/>
          <w:divBdr>
            <w:top w:val="none" w:sz="0" w:space="0" w:color="auto"/>
            <w:left w:val="none" w:sz="0" w:space="0" w:color="auto"/>
            <w:bottom w:val="none" w:sz="0" w:space="0" w:color="auto"/>
            <w:right w:val="none" w:sz="0" w:space="0" w:color="auto"/>
          </w:divBdr>
        </w:div>
        <w:div w:id="685210144">
          <w:marLeft w:val="0"/>
          <w:marRight w:val="0"/>
          <w:marTop w:val="0"/>
          <w:marBottom w:val="0"/>
          <w:divBdr>
            <w:top w:val="none" w:sz="0" w:space="0" w:color="auto"/>
            <w:left w:val="none" w:sz="0" w:space="0" w:color="auto"/>
            <w:bottom w:val="none" w:sz="0" w:space="0" w:color="auto"/>
            <w:right w:val="none" w:sz="0" w:space="0" w:color="auto"/>
          </w:divBdr>
        </w:div>
        <w:div w:id="685210145">
          <w:marLeft w:val="0"/>
          <w:marRight w:val="0"/>
          <w:marTop w:val="0"/>
          <w:marBottom w:val="0"/>
          <w:divBdr>
            <w:top w:val="none" w:sz="0" w:space="0" w:color="auto"/>
            <w:left w:val="none" w:sz="0" w:space="0" w:color="auto"/>
            <w:bottom w:val="none" w:sz="0" w:space="0" w:color="auto"/>
            <w:right w:val="none" w:sz="0" w:space="0" w:color="auto"/>
          </w:divBdr>
        </w:div>
        <w:div w:id="685210151">
          <w:marLeft w:val="0"/>
          <w:marRight w:val="0"/>
          <w:marTop w:val="0"/>
          <w:marBottom w:val="0"/>
          <w:divBdr>
            <w:top w:val="none" w:sz="0" w:space="0" w:color="auto"/>
            <w:left w:val="none" w:sz="0" w:space="0" w:color="auto"/>
            <w:bottom w:val="none" w:sz="0" w:space="0" w:color="auto"/>
            <w:right w:val="none" w:sz="0" w:space="0" w:color="auto"/>
          </w:divBdr>
        </w:div>
        <w:div w:id="685210152">
          <w:marLeft w:val="0"/>
          <w:marRight w:val="0"/>
          <w:marTop w:val="0"/>
          <w:marBottom w:val="0"/>
          <w:divBdr>
            <w:top w:val="none" w:sz="0" w:space="0" w:color="auto"/>
            <w:left w:val="none" w:sz="0" w:space="0" w:color="auto"/>
            <w:bottom w:val="none" w:sz="0" w:space="0" w:color="auto"/>
            <w:right w:val="none" w:sz="0" w:space="0" w:color="auto"/>
          </w:divBdr>
        </w:div>
        <w:div w:id="685210154">
          <w:marLeft w:val="0"/>
          <w:marRight w:val="0"/>
          <w:marTop w:val="0"/>
          <w:marBottom w:val="0"/>
          <w:divBdr>
            <w:top w:val="none" w:sz="0" w:space="0" w:color="auto"/>
            <w:left w:val="none" w:sz="0" w:space="0" w:color="auto"/>
            <w:bottom w:val="none" w:sz="0" w:space="0" w:color="auto"/>
            <w:right w:val="none" w:sz="0" w:space="0" w:color="auto"/>
          </w:divBdr>
        </w:div>
        <w:div w:id="685210155">
          <w:marLeft w:val="0"/>
          <w:marRight w:val="0"/>
          <w:marTop w:val="0"/>
          <w:marBottom w:val="0"/>
          <w:divBdr>
            <w:top w:val="none" w:sz="0" w:space="0" w:color="auto"/>
            <w:left w:val="none" w:sz="0" w:space="0" w:color="auto"/>
            <w:bottom w:val="none" w:sz="0" w:space="0" w:color="auto"/>
            <w:right w:val="none" w:sz="0" w:space="0" w:color="auto"/>
          </w:divBdr>
        </w:div>
        <w:div w:id="685210156">
          <w:marLeft w:val="0"/>
          <w:marRight w:val="0"/>
          <w:marTop w:val="0"/>
          <w:marBottom w:val="0"/>
          <w:divBdr>
            <w:top w:val="none" w:sz="0" w:space="0" w:color="auto"/>
            <w:left w:val="none" w:sz="0" w:space="0" w:color="auto"/>
            <w:bottom w:val="none" w:sz="0" w:space="0" w:color="auto"/>
            <w:right w:val="none" w:sz="0" w:space="0" w:color="auto"/>
          </w:divBdr>
        </w:div>
        <w:div w:id="685210158">
          <w:marLeft w:val="0"/>
          <w:marRight w:val="0"/>
          <w:marTop w:val="0"/>
          <w:marBottom w:val="0"/>
          <w:divBdr>
            <w:top w:val="none" w:sz="0" w:space="0" w:color="auto"/>
            <w:left w:val="none" w:sz="0" w:space="0" w:color="auto"/>
            <w:bottom w:val="none" w:sz="0" w:space="0" w:color="auto"/>
            <w:right w:val="none" w:sz="0" w:space="0" w:color="auto"/>
          </w:divBdr>
        </w:div>
        <w:div w:id="685210161">
          <w:marLeft w:val="0"/>
          <w:marRight w:val="0"/>
          <w:marTop w:val="0"/>
          <w:marBottom w:val="0"/>
          <w:divBdr>
            <w:top w:val="none" w:sz="0" w:space="0" w:color="auto"/>
            <w:left w:val="none" w:sz="0" w:space="0" w:color="auto"/>
            <w:bottom w:val="none" w:sz="0" w:space="0" w:color="auto"/>
            <w:right w:val="none" w:sz="0" w:space="0" w:color="auto"/>
          </w:divBdr>
        </w:div>
        <w:div w:id="685210164">
          <w:marLeft w:val="0"/>
          <w:marRight w:val="0"/>
          <w:marTop w:val="0"/>
          <w:marBottom w:val="0"/>
          <w:divBdr>
            <w:top w:val="none" w:sz="0" w:space="0" w:color="auto"/>
            <w:left w:val="none" w:sz="0" w:space="0" w:color="auto"/>
            <w:bottom w:val="none" w:sz="0" w:space="0" w:color="auto"/>
            <w:right w:val="none" w:sz="0" w:space="0" w:color="auto"/>
          </w:divBdr>
        </w:div>
        <w:div w:id="685210167">
          <w:marLeft w:val="0"/>
          <w:marRight w:val="0"/>
          <w:marTop w:val="0"/>
          <w:marBottom w:val="0"/>
          <w:divBdr>
            <w:top w:val="none" w:sz="0" w:space="0" w:color="auto"/>
            <w:left w:val="none" w:sz="0" w:space="0" w:color="auto"/>
            <w:bottom w:val="none" w:sz="0" w:space="0" w:color="auto"/>
            <w:right w:val="none" w:sz="0" w:space="0" w:color="auto"/>
          </w:divBdr>
        </w:div>
        <w:div w:id="685210169">
          <w:marLeft w:val="0"/>
          <w:marRight w:val="0"/>
          <w:marTop w:val="0"/>
          <w:marBottom w:val="0"/>
          <w:divBdr>
            <w:top w:val="none" w:sz="0" w:space="0" w:color="auto"/>
            <w:left w:val="none" w:sz="0" w:space="0" w:color="auto"/>
            <w:bottom w:val="none" w:sz="0" w:space="0" w:color="auto"/>
            <w:right w:val="none" w:sz="0" w:space="0" w:color="auto"/>
          </w:divBdr>
        </w:div>
        <w:div w:id="685210178">
          <w:marLeft w:val="0"/>
          <w:marRight w:val="0"/>
          <w:marTop w:val="0"/>
          <w:marBottom w:val="0"/>
          <w:divBdr>
            <w:top w:val="none" w:sz="0" w:space="0" w:color="auto"/>
            <w:left w:val="none" w:sz="0" w:space="0" w:color="auto"/>
            <w:bottom w:val="none" w:sz="0" w:space="0" w:color="auto"/>
            <w:right w:val="none" w:sz="0" w:space="0" w:color="auto"/>
          </w:divBdr>
        </w:div>
        <w:div w:id="685210180">
          <w:marLeft w:val="0"/>
          <w:marRight w:val="0"/>
          <w:marTop w:val="0"/>
          <w:marBottom w:val="0"/>
          <w:divBdr>
            <w:top w:val="none" w:sz="0" w:space="0" w:color="auto"/>
            <w:left w:val="none" w:sz="0" w:space="0" w:color="auto"/>
            <w:bottom w:val="none" w:sz="0" w:space="0" w:color="auto"/>
            <w:right w:val="none" w:sz="0" w:space="0" w:color="auto"/>
          </w:divBdr>
        </w:div>
        <w:div w:id="685210181">
          <w:marLeft w:val="0"/>
          <w:marRight w:val="0"/>
          <w:marTop w:val="0"/>
          <w:marBottom w:val="0"/>
          <w:divBdr>
            <w:top w:val="none" w:sz="0" w:space="0" w:color="auto"/>
            <w:left w:val="none" w:sz="0" w:space="0" w:color="auto"/>
            <w:bottom w:val="none" w:sz="0" w:space="0" w:color="auto"/>
            <w:right w:val="none" w:sz="0" w:space="0" w:color="auto"/>
          </w:divBdr>
        </w:div>
        <w:div w:id="685210182">
          <w:marLeft w:val="0"/>
          <w:marRight w:val="0"/>
          <w:marTop w:val="0"/>
          <w:marBottom w:val="0"/>
          <w:divBdr>
            <w:top w:val="none" w:sz="0" w:space="0" w:color="auto"/>
            <w:left w:val="none" w:sz="0" w:space="0" w:color="auto"/>
            <w:bottom w:val="none" w:sz="0" w:space="0" w:color="auto"/>
            <w:right w:val="none" w:sz="0" w:space="0" w:color="auto"/>
          </w:divBdr>
        </w:div>
        <w:div w:id="685210183">
          <w:marLeft w:val="0"/>
          <w:marRight w:val="0"/>
          <w:marTop w:val="0"/>
          <w:marBottom w:val="0"/>
          <w:divBdr>
            <w:top w:val="none" w:sz="0" w:space="0" w:color="auto"/>
            <w:left w:val="none" w:sz="0" w:space="0" w:color="auto"/>
            <w:bottom w:val="none" w:sz="0" w:space="0" w:color="auto"/>
            <w:right w:val="none" w:sz="0" w:space="0" w:color="auto"/>
          </w:divBdr>
        </w:div>
        <w:div w:id="685210184">
          <w:marLeft w:val="0"/>
          <w:marRight w:val="0"/>
          <w:marTop w:val="0"/>
          <w:marBottom w:val="0"/>
          <w:divBdr>
            <w:top w:val="none" w:sz="0" w:space="0" w:color="auto"/>
            <w:left w:val="none" w:sz="0" w:space="0" w:color="auto"/>
            <w:bottom w:val="none" w:sz="0" w:space="0" w:color="auto"/>
            <w:right w:val="none" w:sz="0" w:space="0" w:color="auto"/>
          </w:divBdr>
        </w:div>
        <w:div w:id="685210185">
          <w:marLeft w:val="0"/>
          <w:marRight w:val="0"/>
          <w:marTop w:val="0"/>
          <w:marBottom w:val="0"/>
          <w:divBdr>
            <w:top w:val="none" w:sz="0" w:space="0" w:color="auto"/>
            <w:left w:val="none" w:sz="0" w:space="0" w:color="auto"/>
            <w:bottom w:val="none" w:sz="0" w:space="0" w:color="auto"/>
            <w:right w:val="none" w:sz="0" w:space="0" w:color="auto"/>
          </w:divBdr>
        </w:div>
        <w:div w:id="685210187">
          <w:marLeft w:val="0"/>
          <w:marRight w:val="0"/>
          <w:marTop w:val="0"/>
          <w:marBottom w:val="0"/>
          <w:divBdr>
            <w:top w:val="none" w:sz="0" w:space="0" w:color="auto"/>
            <w:left w:val="none" w:sz="0" w:space="0" w:color="auto"/>
            <w:bottom w:val="none" w:sz="0" w:space="0" w:color="auto"/>
            <w:right w:val="none" w:sz="0" w:space="0" w:color="auto"/>
          </w:divBdr>
        </w:div>
        <w:div w:id="685210188">
          <w:marLeft w:val="0"/>
          <w:marRight w:val="0"/>
          <w:marTop w:val="0"/>
          <w:marBottom w:val="0"/>
          <w:divBdr>
            <w:top w:val="none" w:sz="0" w:space="0" w:color="auto"/>
            <w:left w:val="none" w:sz="0" w:space="0" w:color="auto"/>
            <w:bottom w:val="none" w:sz="0" w:space="0" w:color="auto"/>
            <w:right w:val="none" w:sz="0" w:space="0" w:color="auto"/>
          </w:divBdr>
        </w:div>
        <w:div w:id="685210190">
          <w:marLeft w:val="0"/>
          <w:marRight w:val="0"/>
          <w:marTop w:val="0"/>
          <w:marBottom w:val="0"/>
          <w:divBdr>
            <w:top w:val="none" w:sz="0" w:space="0" w:color="auto"/>
            <w:left w:val="none" w:sz="0" w:space="0" w:color="auto"/>
            <w:bottom w:val="none" w:sz="0" w:space="0" w:color="auto"/>
            <w:right w:val="none" w:sz="0" w:space="0" w:color="auto"/>
          </w:divBdr>
        </w:div>
        <w:div w:id="685210191">
          <w:marLeft w:val="0"/>
          <w:marRight w:val="0"/>
          <w:marTop w:val="0"/>
          <w:marBottom w:val="0"/>
          <w:divBdr>
            <w:top w:val="none" w:sz="0" w:space="0" w:color="auto"/>
            <w:left w:val="none" w:sz="0" w:space="0" w:color="auto"/>
            <w:bottom w:val="none" w:sz="0" w:space="0" w:color="auto"/>
            <w:right w:val="none" w:sz="0" w:space="0" w:color="auto"/>
          </w:divBdr>
        </w:div>
        <w:div w:id="685210192">
          <w:marLeft w:val="0"/>
          <w:marRight w:val="0"/>
          <w:marTop w:val="0"/>
          <w:marBottom w:val="0"/>
          <w:divBdr>
            <w:top w:val="none" w:sz="0" w:space="0" w:color="auto"/>
            <w:left w:val="none" w:sz="0" w:space="0" w:color="auto"/>
            <w:bottom w:val="none" w:sz="0" w:space="0" w:color="auto"/>
            <w:right w:val="none" w:sz="0" w:space="0" w:color="auto"/>
          </w:divBdr>
        </w:div>
        <w:div w:id="685210193">
          <w:marLeft w:val="0"/>
          <w:marRight w:val="0"/>
          <w:marTop w:val="0"/>
          <w:marBottom w:val="0"/>
          <w:divBdr>
            <w:top w:val="none" w:sz="0" w:space="0" w:color="auto"/>
            <w:left w:val="none" w:sz="0" w:space="0" w:color="auto"/>
            <w:bottom w:val="none" w:sz="0" w:space="0" w:color="auto"/>
            <w:right w:val="none" w:sz="0" w:space="0" w:color="auto"/>
          </w:divBdr>
        </w:div>
        <w:div w:id="685210195">
          <w:marLeft w:val="0"/>
          <w:marRight w:val="0"/>
          <w:marTop w:val="0"/>
          <w:marBottom w:val="0"/>
          <w:divBdr>
            <w:top w:val="none" w:sz="0" w:space="0" w:color="auto"/>
            <w:left w:val="none" w:sz="0" w:space="0" w:color="auto"/>
            <w:bottom w:val="none" w:sz="0" w:space="0" w:color="auto"/>
            <w:right w:val="none" w:sz="0" w:space="0" w:color="auto"/>
          </w:divBdr>
        </w:div>
        <w:div w:id="685210196">
          <w:marLeft w:val="0"/>
          <w:marRight w:val="0"/>
          <w:marTop w:val="0"/>
          <w:marBottom w:val="0"/>
          <w:divBdr>
            <w:top w:val="none" w:sz="0" w:space="0" w:color="auto"/>
            <w:left w:val="none" w:sz="0" w:space="0" w:color="auto"/>
            <w:bottom w:val="none" w:sz="0" w:space="0" w:color="auto"/>
            <w:right w:val="none" w:sz="0" w:space="0" w:color="auto"/>
          </w:divBdr>
        </w:div>
        <w:div w:id="685210197">
          <w:marLeft w:val="0"/>
          <w:marRight w:val="0"/>
          <w:marTop w:val="0"/>
          <w:marBottom w:val="0"/>
          <w:divBdr>
            <w:top w:val="none" w:sz="0" w:space="0" w:color="auto"/>
            <w:left w:val="none" w:sz="0" w:space="0" w:color="auto"/>
            <w:bottom w:val="none" w:sz="0" w:space="0" w:color="auto"/>
            <w:right w:val="none" w:sz="0" w:space="0" w:color="auto"/>
          </w:divBdr>
        </w:div>
        <w:div w:id="685210199">
          <w:marLeft w:val="0"/>
          <w:marRight w:val="0"/>
          <w:marTop w:val="0"/>
          <w:marBottom w:val="0"/>
          <w:divBdr>
            <w:top w:val="none" w:sz="0" w:space="0" w:color="auto"/>
            <w:left w:val="none" w:sz="0" w:space="0" w:color="auto"/>
            <w:bottom w:val="none" w:sz="0" w:space="0" w:color="auto"/>
            <w:right w:val="none" w:sz="0" w:space="0" w:color="auto"/>
          </w:divBdr>
        </w:div>
        <w:div w:id="685210202">
          <w:marLeft w:val="0"/>
          <w:marRight w:val="0"/>
          <w:marTop w:val="0"/>
          <w:marBottom w:val="0"/>
          <w:divBdr>
            <w:top w:val="none" w:sz="0" w:space="0" w:color="auto"/>
            <w:left w:val="none" w:sz="0" w:space="0" w:color="auto"/>
            <w:bottom w:val="none" w:sz="0" w:space="0" w:color="auto"/>
            <w:right w:val="none" w:sz="0" w:space="0" w:color="auto"/>
          </w:divBdr>
        </w:div>
        <w:div w:id="685210204">
          <w:marLeft w:val="0"/>
          <w:marRight w:val="0"/>
          <w:marTop w:val="0"/>
          <w:marBottom w:val="0"/>
          <w:divBdr>
            <w:top w:val="none" w:sz="0" w:space="0" w:color="auto"/>
            <w:left w:val="none" w:sz="0" w:space="0" w:color="auto"/>
            <w:bottom w:val="none" w:sz="0" w:space="0" w:color="auto"/>
            <w:right w:val="none" w:sz="0" w:space="0" w:color="auto"/>
          </w:divBdr>
        </w:div>
        <w:div w:id="685210207">
          <w:marLeft w:val="0"/>
          <w:marRight w:val="0"/>
          <w:marTop w:val="0"/>
          <w:marBottom w:val="0"/>
          <w:divBdr>
            <w:top w:val="none" w:sz="0" w:space="0" w:color="auto"/>
            <w:left w:val="none" w:sz="0" w:space="0" w:color="auto"/>
            <w:bottom w:val="none" w:sz="0" w:space="0" w:color="auto"/>
            <w:right w:val="none" w:sz="0" w:space="0" w:color="auto"/>
          </w:divBdr>
        </w:div>
        <w:div w:id="685210208">
          <w:marLeft w:val="0"/>
          <w:marRight w:val="0"/>
          <w:marTop w:val="0"/>
          <w:marBottom w:val="0"/>
          <w:divBdr>
            <w:top w:val="none" w:sz="0" w:space="0" w:color="auto"/>
            <w:left w:val="none" w:sz="0" w:space="0" w:color="auto"/>
            <w:bottom w:val="none" w:sz="0" w:space="0" w:color="auto"/>
            <w:right w:val="none" w:sz="0" w:space="0" w:color="auto"/>
          </w:divBdr>
        </w:div>
        <w:div w:id="685210209">
          <w:marLeft w:val="0"/>
          <w:marRight w:val="0"/>
          <w:marTop w:val="0"/>
          <w:marBottom w:val="0"/>
          <w:divBdr>
            <w:top w:val="none" w:sz="0" w:space="0" w:color="auto"/>
            <w:left w:val="none" w:sz="0" w:space="0" w:color="auto"/>
            <w:bottom w:val="none" w:sz="0" w:space="0" w:color="auto"/>
            <w:right w:val="none" w:sz="0" w:space="0" w:color="auto"/>
          </w:divBdr>
        </w:div>
        <w:div w:id="685210210">
          <w:marLeft w:val="0"/>
          <w:marRight w:val="0"/>
          <w:marTop w:val="0"/>
          <w:marBottom w:val="0"/>
          <w:divBdr>
            <w:top w:val="none" w:sz="0" w:space="0" w:color="auto"/>
            <w:left w:val="none" w:sz="0" w:space="0" w:color="auto"/>
            <w:bottom w:val="none" w:sz="0" w:space="0" w:color="auto"/>
            <w:right w:val="none" w:sz="0" w:space="0" w:color="auto"/>
          </w:divBdr>
        </w:div>
        <w:div w:id="685210211">
          <w:marLeft w:val="0"/>
          <w:marRight w:val="0"/>
          <w:marTop w:val="0"/>
          <w:marBottom w:val="0"/>
          <w:divBdr>
            <w:top w:val="none" w:sz="0" w:space="0" w:color="auto"/>
            <w:left w:val="none" w:sz="0" w:space="0" w:color="auto"/>
            <w:bottom w:val="none" w:sz="0" w:space="0" w:color="auto"/>
            <w:right w:val="none" w:sz="0" w:space="0" w:color="auto"/>
          </w:divBdr>
        </w:div>
        <w:div w:id="685210213">
          <w:marLeft w:val="0"/>
          <w:marRight w:val="0"/>
          <w:marTop w:val="0"/>
          <w:marBottom w:val="0"/>
          <w:divBdr>
            <w:top w:val="none" w:sz="0" w:space="0" w:color="auto"/>
            <w:left w:val="none" w:sz="0" w:space="0" w:color="auto"/>
            <w:bottom w:val="none" w:sz="0" w:space="0" w:color="auto"/>
            <w:right w:val="none" w:sz="0" w:space="0" w:color="auto"/>
          </w:divBdr>
        </w:div>
        <w:div w:id="685210216">
          <w:marLeft w:val="0"/>
          <w:marRight w:val="0"/>
          <w:marTop w:val="0"/>
          <w:marBottom w:val="0"/>
          <w:divBdr>
            <w:top w:val="none" w:sz="0" w:space="0" w:color="auto"/>
            <w:left w:val="none" w:sz="0" w:space="0" w:color="auto"/>
            <w:bottom w:val="none" w:sz="0" w:space="0" w:color="auto"/>
            <w:right w:val="none" w:sz="0" w:space="0" w:color="auto"/>
          </w:divBdr>
        </w:div>
        <w:div w:id="685210218">
          <w:marLeft w:val="0"/>
          <w:marRight w:val="0"/>
          <w:marTop w:val="0"/>
          <w:marBottom w:val="0"/>
          <w:divBdr>
            <w:top w:val="none" w:sz="0" w:space="0" w:color="auto"/>
            <w:left w:val="none" w:sz="0" w:space="0" w:color="auto"/>
            <w:bottom w:val="none" w:sz="0" w:space="0" w:color="auto"/>
            <w:right w:val="none" w:sz="0" w:space="0" w:color="auto"/>
          </w:divBdr>
        </w:div>
        <w:div w:id="685210220">
          <w:marLeft w:val="0"/>
          <w:marRight w:val="0"/>
          <w:marTop w:val="0"/>
          <w:marBottom w:val="0"/>
          <w:divBdr>
            <w:top w:val="none" w:sz="0" w:space="0" w:color="auto"/>
            <w:left w:val="none" w:sz="0" w:space="0" w:color="auto"/>
            <w:bottom w:val="none" w:sz="0" w:space="0" w:color="auto"/>
            <w:right w:val="none" w:sz="0" w:space="0" w:color="auto"/>
          </w:divBdr>
        </w:div>
        <w:div w:id="685210222">
          <w:marLeft w:val="0"/>
          <w:marRight w:val="0"/>
          <w:marTop w:val="0"/>
          <w:marBottom w:val="0"/>
          <w:divBdr>
            <w:top w:val="none" w:sz="0" w:space="0" w:color="auto"/>
            <w:left w:val="none" w:sz="0" w:space="0" w:color="auto"/>
            <w:bottom w:val="none" w:sz="0" w:space="0" w:color="auto"/>
            <w:right w:val="none" w:sz="0" w:space="0" w:color="auto"/>
          </w:divBdr>
        </w:div>
        <w:div w:id="685210223">
          <w:marLeft w:val="0"/>
          <w:marRight w:val="0"/>
          <w:marTop w:val="0"/>
          <w:marBottom w:val="0"/>
          <w:divBdr>
            <w:top w:val="none" w:sz="0" w:space="0" w:color="auto"/>
            <w:left w:val="none" w:sz="0" w:space="0" w:color="auto"/>
            <w:bottom w:val="none" w:sz="0" w:space="0" w:color="auto"/>
            <w:right w:val="none" w:sz="0" w:space="0" w:color="auto"/>
          </w:divBdr>
        </w:div>
        <w:div w:id="685210228">
          <w:marLeft w:val="0"/>
          <w:marRight w:val="0"/>
          <w:marTop w:val="0"/>
          <w:marBottom w:val="0"/>
          <w:divBdr>
            <w:top w:val="none" w:sz="0" w:space="0" w:color="auto"/>
            <w:left w:val="none" w:sz="0" w:space="0" w:color="auto"/>
            <w:bottom w:val="none" w:sz="0" w:space="0" w:color="auto"/>
            <w:right w:val="none" w:sz="0" w:space="0" w:color="auto"/>
          </w:divBdr>
        </w:div>
        <w:div w:id="685210230">
          <w:marLeft w:val="0"/>
          <w:marRight w:val="0"/>
          <w:marTop w:val="0"/>
          <w:marBottom w:val="0"/>
          <w:divBdr>
            <w:top w:val="none" w:sz="0" w:space="0" w:color="auto"/>
            <w:left w:val="none" w:sz="0" w:space="0" w:color="auto"/>
            <w:bottom w:val="none" w:sz="0" w:space="0" w:color="auto"/>
            <w:right w:val="none" w:sz="0" w:space="0" w:color="auto"/>
          </w:divBdr>
        </w:div>
        <w:div w:id="685210231">
          <w:marLeft w:val="0"/>
          <w:marRight w:val="0"/>
          <w:marTop w:val="0"/>
          <w:marBottom w:val="0"/>
          <w:divBdr>
            <w:top w:val="none" w:sz="0" w:space="0" w:color="auto"/>
            <w:left w:val="none" w:sz="0" w:space="0" w:color="auto"/>
            <w:bottom w:val="none" w:sz="0" w:space="0" w:color="auto"/>
            <w:right w:val="none" w:sz="0" w:space="0" w:color="auto"/>
          </w:divBdr>
        </w:div>
        <w:div w:id="685210233">
          <w:marLeft w:val="0"/>
          <w:marRight w:val="0"/>
          <w:marTop w:val="0"/>
          <w:marBottom w:val="0"/>
          <w:divBdr>
            <w:top w:val="none" w:sz="0" w:space="0" w:color="auto"/>
            <w:left w:val="none" w:sz="0" w:space="0" w:color="auto"/>
            <w:bottom w:val="none" w:sz="0" w:space="0" w:color="auto"/>
            <w:right w:val="none" w:sz="0" w:space="0" w:color="auto"/>
          </w:divBdr>
        </w:div>
        <w:div w:id="685210234">
          <w:marLeft w:val="0"/>
          <w:marRight w:val="0"/>
          <w:marTop w:val="0"/>
          <w:marBottom w:val="0"/>
          <w:divBdr>
            <w:top w:val="none" w:sz="0" w:space="0" w:color="auto"/>
            <w:left w:val="none" w:sz="0" w:space="0" w:color="auto"/>
            <w:bottom w:val="none" w:sz="0" w:space="0" w:color="auto"/>
            <w:right w:val="none" w:sz="0" w:space="0" w:color="auto"/>
          </w:divBdr>
        </w:div>
        <w:div w:id="685210236">
          <w:marLeft w:val="0"/>
          <w:marRight w:val="0"/>
          <w:marTop w:val="0"/>
          <w:marBottom w:val="0"/>
          <w:divBdr>
            <w:top w:val="none" w:sz="0" w:space="0" w:color="auto"/>
            <w:left w:val="none" w:sz="0" w:space="0" w:color="auto"/>
            <w:bottom w:val="none" w:sz="0" w:space="0" w:color="auto"/>
            <w:right w:val="none" w:sz="0" w:space="0" w:color="auto"/>
          </w:divBdr>
        </w:div>
        <w:div w:id="685210237">
          <w:marLeft w:val="0"/>
          <w:marRight w:val="0"/>
          <w:marTop w:val="0"/>
          <w:marBottom w:val="0"/>
          <w:divBdr>
            <w:top w:val="none" w:sz="0" w:space="0" w:color="auto"/>
            <w:left w:val="none" w:sz="0" w:space="0" w:color="auto"/>
            <w:bottom w:val="none" w:sz="0" w:space="0" w:color="auto"/>
            <w:right w:val="none" w:sz="0" w:space="0" w:color="auto"/>
          </w:divBdr>
        </w:div>
        <w:div w:id="685210240">
          <w:marLeft w:val="0"/>
          <w:marRight w:val="0"/>
          <w:marTop w:val="0"/>
          <w:marBottom w:val="0"/>
          <w:divBdr>
            <w:top w:val="none" w:sz="0" w:space="0" w:color="auto"/>
            <w:left w:val="none" w:sz="0" w:space="0" w:color="auto"/>
            <w:bottom w:val="none" w:sz="0" w:space="0" w:color="auto"/>
            <w:right w:val="none" w:sz="0" w:space="0" w:color="auto"/>
          </w:divBdr>
        </w:div>
        <w:div w:id="685210243">
          <w:marLeft w:val="0"/>
          <w:marRight w:val="0"/>
          <w:marTop w:val="0"/>
          <w:marBottom w:val="0"/>
          <w:divBdr>
            <w:top w:val="none" w:sz="0" w:space="0" w:color="auto"/>
            <w:left w:val="none" w:sz="0" w:space="0" w:color="auto"/>
            <w:bottom w:val="none" w:sz="0" w:space="0" w:color="auto"/>
            <w:right w:val="none" w:sz="0" w:space="0" w:color="auto"/>
          </w:divBdr>
        </w:div>
        <w:div w:id="685210244">
          <w:marLeft w:val="0"/>
          <w:marRight w:val="0"/>
          <w:marTop w:val="0"/>
          <w:marBottom w:val="0"/>
          <w:divBdr>
            <w:top w:val="none" w:sz="0" w:space="0" w:color="auto"/>
            <w:left w:val="none" w:sz="0" w:space="0" w:color="auto"/>
            <w:bottom w:val="none" w:sz="0" w:space="0" w:color="auto"/>
            <w:right w:val="none" w:sz="0" w:space="0" w:color="auto"/>
          </w:divBdr>
        </w:div>
        <w:div w:id="685210245">
          <w:marLeft w:val="0"/>
          <w:marRight w:val="0"/>
          <w:marTop w:val="0"/>
          <w:marBottom w:val="0"/>
          <w:divBdr>
            <w:top w:val="none" w:sz="0" w:space="0" w:color="auto"/>
            <w:left w:val="none" w:sz="0" w:space="0" w:color="auto"/>
            <w:bottom w:val="none" w:sz="0" w:space="0" w:color="auto"/>
            <w:right w:val="none" w:sz="0" w:space="0" w:color="auto"/>
          </w:divBdr>
        </w:div>
        <w:div w:id="685210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4668</Words>
  <Characters>26614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dc:title>
  <dc:subject/>
  <dc:creator>Dom</dc:creator>
  <cp:keywords/>
  <dc:description/>
  <cp:lastModifiedBy>rc</cp:lastModifiedBy>
  <cp:revision>2</cp:revision>
  <cp:lastPrinted>2016-03-04T08:18:00Z</cp:lastPrinted>
  <dcterms:created xsi:type="dcterms:W3CDTF">2016-04-06T09:58:00Z</dcterms:created>
  <dcterms:modified xsi:type="dcterms:W3CDTF">2016-04-06T09:58:00Z</dcterms:modified>
</cp:coreProperties>
</file>