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4D8" w:rsidRDefault="0026459C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Табела 5.2 </w:t>
      </w:r>
      <w:r>
        <w:rPr>
          <w:sz w:val="22"/>
          <w:szCs w:val="22"/>
        </w:rPr>
        <w:t xml:space="preserve">Спецификација  предмета </w:t>
      </w:r>
    </w:p>
    <w:tbl>
      <w:tblPr>
        <w:tblStyle w:val="a"/>
        <w:tblW w:w="974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39"/>
        <w:gridCol w:w="1167"/>
        <w:gridCol w:w="719"/>
        <w:gridCol w:w="1691"/>
        <w:gridCol w:w="204"/>
        <w:gridCol w:w="2913"/>
        <w:gridCol w:w="342"/>
        <w:gridCol w:w="1271"/>
      </w:tblGrid>
      <w:tr w:rsidR="00F234D8">
        <w:trPr>
          <w:jc w:val="center"/>
        </w:trPr>
        <w:tc>
          <w:tcPr>
            <w:tcW w:w="9746" w:type="dxa"/>
            <w:gridSpan w:val="8"/>
          </w:tcPr>
          <w:p w:rsidR="00F234D8" w:rsidRDefault="002645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програм/студијски програми: НЕМАЧКИ ЈЕЗИК И КЊИЖЕВНОСТ</w:t>
            </w:r>
          </w:p>
        </w:tc>
      </w:tr>
      <w:tr w:rsidR="00F234D8">
        <w:trPr>
          <w:jc w:val="center"/>
        </w:trPr>
        <w:tc>
          <w:tcPr>
            <w:tcW w:w="9746" w:type="dxa"/>
            <w:gridSpan w:val="8"/>
          </w:tcPr>
          <w:p w:rsidR="00F234D8" w:rsidRDefault="002645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Врста и ниво студија: Основне академске студије, осми семестар</w:t>
            </w:r>
          </w:p>
        </w:tc>
      </w:tr>
      <w:tr w:rsidR="00F234D8">
        <w:trPr>
          <w:jc w:val="center"/>
        </w:trPr>
        <w:tc>
          <w:tcPr>
            <w:tcW w:w="9746" w:type="dxa"/>
            <w:gridSpan w:val="8"/>
          </w:tcPr>
          <w:p w:rsidR="00F234D8" w:rsidRDefault="0026459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Назив предмета: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Контрастивна граматика немачког и српског језика 2</w:t>
            </w:r>
          </w:p>
        </w:tc>
      </w:tr>
      <w:tr w:rsidR="00F234D8">
        <w:trPr>
          <w:jc w:val="center"/>
        </w:trPr>
        <w:tc>
          <w:tcPr>
            <w:tcW w:w="9746" w:type="dxa"/>
            <w:gridSpan w:val="8"/>
          </w:tcPr>
          <w:p w:rsidR="00F234D8" w:rsidRPr="00DE03F0" w:rsidRDefault="0026459C">
            <w:pPr>
              <w:rPr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</w:rPr>
              <w:t xml:space="preserve">Наставник:  </w:t>
            </w:r>
            <w:r w:rsidR="00DE03F0">
              <w:rPr>
                <w:b/>
                <w:sz w:val="22"/>
                <w:szCs w:val="22"/>
                <w:lang w:val="sr-Cyrl-RS"/>
              </w:rPr>
              <w:t xml:space="preserve">Момчиловић </w:t>
            </w:r>
            <w:r w:rsidR="007D15D4">
              <w:rPr>
                <w:b/>
                <w:sz w:val="22"/>
                <w:szCs w:val="22"/>
                <w:lang w:val="sr-Cyrl-RS"/>
              </w:rPr>
              <w:t xml:space="preserve">М. </w:t>
            </w:r>
            <w:r w:rsidR="00DE03F0">
              <w:rPr>
                <w:b/>
                <w:sz w:val="22"/>
                <w:szCs w:val="22"/>
                <w:lang w:val="sr-Cyrl-RS"/>
              </w:rPr>
              <w:t>Николета</w:t>
            </w:r>
          </w:p>
          <w:p w:rsidR="00F234D8" w:rsidRDefault="0026459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Сарадник: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Стаменковић З. Катарина</w:t>
            </w:r>
          </w:p>
        </w:tc>
      </w:tr>
      <w:tr w:rsidR="00F234D8">
        <w:trPr>
          <w:jc w:val="center"/>
        </w:trPr>
        <w:tc>
          <w:tcPr>
            <w:tcW w:w="9746" w:type="dxa"/>
            <w:gridSpan w:val="8"/>
          </w:tcPr>
          <w:p w:rsidR="00F234D8" w:rsidRDefault="002645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 предмета: обавезни</w:t>
            </w:r>
          </w:p>
        </w:tc>
      </w:tr>
      <w:tr w:rsidR="00F234D8">
        <w:trPr>
          <w:jc w:val="center"/>
        </w:trPr>
        <w:tc>
          <w:tcPr>
            <w:tcW w:w="9746" w:type="dxa"/>
            <w:gridSpan w:val="8"/>
          </w:tcPr>
          <w:p w:rsidR="00F234D8" w:rsidRPr="00D227A9" w:rsidRDefault="0026459C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 xml:space="preserve">Број ЕСПБ: </w:t>
            </w:r>
            <w:r w:rsidR="00D227A9">
              <w:rPr>
                <w:sz w:val="22"/>
                <w:szCs w:val="22"/>
                <w:lang w:val="sr-Cyrl-RS"/>
              </w:rPr>
              <w:t>4</w:t>
            </w:r>
          </w:p>
        </w:tc>
      </w:tr>
      <w:tr w:rsidR="00F234D8">
        <w:trPr>
          <w:jc w:val="center"/>
        </w:trPr>
        <w:tc>
          <w:tcPr>
            <w:tcW w:w="9746" w:type="dxa"/>
            <w:gridSpan w:val="8"/>
          </w:tcPr>
          <w:p w:rsidR="00F234D8" w:rsidRDefault="002645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Услов: одслушан предмет Контрастивна граматика немачког и српског језика 1</w:t>
            </w:r>
          </w:p>
        </w:tc>
      </w:tr>
      <w:tr w:rsidR="00F234D8">
        <w:trPr>
          <w:jc w:val="center"/>
        </w:trPr>
        <w:tc>
          <w:tcPr>
            <w:tcW w:w="9746" w:type="dxa"/>
            <w:gridSpan w:val="8"/>
          </w:tcPr>
          <w:p w:rsidR="00F234D8" w:rsidRDefault="0026459C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Циљ предмета:  </w:t>
            </w:r>
          </w:p>
          <w:p w:rsidR="00F234D8" w:rsidRDefault="002645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Овладавање контрастивном методологијом, упознавање ко</w:t>
            </w:r>
            <w:r>
              <w:rPr>
                <w:sz w:val="22"/>
                <w:szCs w:val="22"/>
              </w:rPr>
              <w:t>нтрастивне граматике и њених блиских дисциплина у области препознавања, разматрања и основног теоријског моделовања граматичких разлика између немачког и српског језика. Студенти се упућују у основне карактеристике синтаксе двају језика, кроз контрастирање</w:t>
            </w:r>
            <w:r>
              <w:rPr>
                <w:sz w:val="22"/>
                <w:szCs w:val="22"/>
              </w:rPr>
              <w:t xml:space="preserve"> ових аспеката. </w:t>
            </w:r>
          </w:p>
        </w:tc>
      </w:tr>
      <w:tr w:rsidR="00F234D8">
        <w:trPr>
          <w:jc w:val="center"/>
        </w:trPr>
        <w:tc>
          <w:tcPr>
            <w:tcW w:w="9746" w:type="dxa"/>
            <w:gridSpan w:val="8"/>
          </w:tcPr>
          <w:p w:rsidR="00F234D8" w:rsidRDefault="0026459C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Исход предмета: </w:t>
            </w:r>
          </w:p>
          <w:p w:rsidR="00F234D8" w:rsidRDefault="002645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Студент познаје битне појмове, методе и карактеристике контрастивне граматике и њихову примену у научном промишљању језика на нивоу синтаксе. Студент препознаје и спроводи основне поступке међујезичке анализе на овом </w:t>
            </w:r>
            <w:r>
              <w:rPr>
                <w:sz w:val="22"/>
                <w:szCs w:val="22"/>
              </w:rPr>
              <w:t>нивоу језика. Студент уме критички да анализира постојећа сазнања у подручју контрастивних и њима блиских истраживања немачког и српског језика на вишим нивоима граматике. У стању је да састави библиографску основу за контрастивно истраживање немачког и ср</w:t>
            </w:r>
            <w:r>
              <w:rPr>
                <w:sz w:val="22"/>
                <w:szCs w:val="22"/>
              </w:rPr>
              <w:t>пског језика у домену једне синтаксичке категорије.</w:t>
            </w:r>
          </w:p>
        </w:tc>
      </w:tr>
      <w:tr w:rsidR="00F234D8">
        <w:trPr>
          <w:jc w:val="center"/>
        </w:trPr>
        <w:tc>
          <w:tcPr>
            <w:tcW w:w="9746" w:type="dxa"/>
            <w:gridSpan w:val="8"/>
          </w:tcPr>
          <w:p w:rsidR="00F234D8" w:rsidRDefault="0026459C">
            <w:pPr>
              <w:jc w:val="both"/>
              <w:rPr>
                <w:sz w:val="22"/>
                <w:szCs w:val="22"/>
              </w:rPr>
            </w:pPr>
            <w:bookmarkStart w:id="0" w:name="_gjdgxs" w:colFirst="0" w:colLast="0"/>
            <w:bookmarkEnd w:id="0"/>
            <w:r>
              <w:rPr>
                <w:b/>
                <w:sz w:val="22"/>
                <w:szCs w:val="22"/>
              </w:rPr>
              <w:t>Садржај предмета:</w:t>
            </w:r>
            <w:r>
              <w:rPr>
                <w:sz w:val="22"/>
                <w:szCs w:val="22"/>
              </w:rPr>
              <w:t xml:space="preserve"> Контрастирање савременог немачког и српског језика у области глаголских израза, напоредних односа, зависних реченица, речи у реченици, глаголског вида. Контрастирање реченичних сегменат</w:t>
            </w:r>
            <w:r>
              <w:rPr>
                <w:sz w:val="22"/>
                <w:szCs w:val="22"/>
              </w:rPr>
              <w:t>а и допуна у немачком и српском, што укључује субјекатску допуну, допуну у генитиву, дативу и акузативу у немачком и српском, инструменталну допуну у српском језику и њене еквиваленте у немачком. Контрастирање које обухвата препозитивну, ситуативну, директ</w:t>
            </w:r>
            <w:r>
              <w:rPr>
                <w:sz w:val="22"/>
                <w:szCs w:val="22"/>
              </w:rPr>
              <w:t>ивну, експанзивну, вербативну и предикатну допуну у немачком и српском. Контрастирање атрибутских реченица у немачком и српском, као и контрастирање реченичног поља у немачком и српском језику. Контрастивна граматика као основа наставе страних језика и нау</w:t>
            </w:r>
            <w:r>
              <w:rPr>
                <w:sz w:val="22"/>
                <w:szCs w:val="22"/>
              </w:rPr>
              <w:t>ке о превођењу, као посредник између теорије и праксе.</w:t>
            </w:r>
          </w:p>
          <w:p w:rsidR="00F234D8" w:rsidRDefault="0026459C">
            <w:pPr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Вежбе</w:t>
            </w:r>
            <w:r>
              <w:rPr>
                <w:sz w:val="22"/>
                <w:szCs w:val="22"/>
              </w:rPr>
              <w:t xml:space="preserve">: Контрастирање језика уз демонстрацију на практичним примерима (препознавање еквивалентних структура и синтаксичких разлика између немачког и српског језика). Коришћење контрастивних граматика и </w:t>
            </w:r>
            <w:r>
              <w:rPr>
                <w:sz w:val="22"/>
                <w:szCs w:val="22"/>
              </w:rPr>
              <w:t xml:space="preserve">речника, као и речника валентности глагола. Превођење разноврсних сложених текстова, поређење изворног текста и превода. Анализа и поређење варијанти превода, оцена превода. </w:t>
            </w:r>
          </w:p>
        </w:tc>
      </w:tr>
      <w:tr w:rsidR="00F234D8">
        <w:trPr>
          <w:jc w:val="center"/>
        </w:trPr>
        <w:tc>
          <w:tcPr>
            <w:tcW w:w="9746" w:type="dxa"/>
            <w:gridSpan w:val="8"/>
          </w:tcPr>
          <w:p w:rsidR="00F234D8" w:rsidRDefault="0026459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Литература: </w:t>
            </w:r>
          </w:p>
          <w:p w:rsidR="00052088" w:rsidRPr="00052088" w:rsidRDefault="00052088" w:rsidP="00052088">
            <w:pPr>
              <w:widowControl w:val="0"/>
              <w:numPr>
                <w:ilvl w:val="0"/>
                <w:numId w:val="2"/>
              </w:numPr>
              <w:ind w:left="372" w:hanging="338"/>
              <w:jc w:val="both"/>
              <w:rPr>
                <w:sz w:val="22"/>
                <w:szCs w:val="22"/>
              </w:rPr>
            </w:pPr>
            <w:r w:rsidRPr="00052088">
              <w:rPr>
                <w:sz w:val="22"/>
                <w:szCs w:val="22"/>
              </w:rPr>
              <w:t>Engel, U.; Srdić, S.;Alanović, M.:Deutsch-serbische kontrastive Grammatik.Teil I:Der Satz.Otto Sagner Verlag,München/Berlin/Washington,2012</w:t>
            </w:r>
          </w:p>
          <w:p w:rsidR="00052088" w:rsidRPr="00052088" w:rsidRDefault="00052088" w:rsidP="00052088">
            <w:pPr>
              <w:widowControl w:val="0"/>
              <w:numPr>
                <w:ilvl w:val="0"/>
                <w:numId w:val="2"/>
              </w:numPr>
              <w:ind w:left="372" w:hanging="338"/>
              <w:jc w:val="both"/>
              <w:rPr>
                <w:sz w:val="22"/>
                <w:szCs w:val="22"/>
              </w:rPr>
            </w:pPr>
            <w:r w:rsidRPr="00052088">
              <w:rPr>
                <w:sz w:val="22"/>
                <w:szCs w:val="22"/>
              </w:rPr>
              <w:t>Alanović, M.;Djurović,A.;Engel,U.;Srdić, S.:Deutsch-serbische kontrastive Grammatik.Teil II, Das Nomen und der nominale Bereich. Otto Sagner, München/Washington D.C., 2014.</w:t>
            </w:r>
          </w:p>
          <w:p w:rsidR="00052088" w:rsidRPr="00052088" w:rsidRDefault="00052088" w:rsidP="00052088">
            <w:pPr>
              <w:widowControl w:val="0"/>
              <w:numPr>
                <w:ilvl w:val="0"/>
                <w:numId w:val="2"/>
              </w:numPr>
              <w:ind w:left="372" w:hanging="338"/>
              <w:jc w:val="both"/>
              <w:rPr>
                <w:sz w:val="22"/>
                <w:szCs w:val="22"/>
              </w:rPr>
            </w:pPr>
            <w:r w:rsidRPr="00052088">
              <w:rPr>
                <w:sz w:val="22"/>
                <w:szCs w:val="22"/>
              </w:rPr>
              <w:t xml:space="preserve"> Alanović,M.;Engel,U,;Ivanović,B., Ninković,S.: Deutsch-serbische kontrastive Grammatik.Teil III:Verb und Verbalkomplex, Otto Sagner, München/Washington D.C., 2014.</w:t>
            </w:r>
          </w:p>
          <w:p w:rsidR="00052088" w:rsidRPr="00052088" w:rsidRDefault="00052088" w:rsidP="00052088">
            <w:pPr>
              <w:widowControl w:val="0"/>
              <w:numPr>
                <w:ilvl w:val="0"/>
                <w:numId w:val="2"/>
              </w:numPr>
              <w:ind w:left="372" w:hanging="338"/>
              <w:rPr>
                <w:sz w:val="22"/>
                <w:szCs w:val="22"/>
              </w:rPr>
            </w:pPr>
            <w:r w:rsidRPr="00052088">
              <w:rPr>
                <w:sz w:val="22"/>
                <w:szCs w:val="22"/>
              </w:rPr>
              <w:t>Đurović,A.,Ivanović,B.,Srdić,S.,Engel,U.,Alanović,M.:Deutsch-serbische kontrastive Grammatik.Teil IV.Partikeln,Kovač Verlag,Hamburg,2017.</w:t>
            </w:r>
          </w:p>
          <w:p w:rsidR="00052088" w:rsidRPr="00052088" w:rsidRDefault="00052088" w:rsidP="00052088">
            <w:pPr>
              <w:widowControl w:val="0"/>
              <w:numPr>
                <w:ilvl w:val="0"/>
                <w:numId w:val="2"/>
              </w:numPr>
              <w:ind w:left="372" w:hanging="338"/>
              <w:jc w:val="both"/>
              <w:rPr>
                <w:sz w:val="22"/>
                <w:szCs w:val="22"/>
              </w:rPr>
            </w:pPr>
            <w:r w:rsidRPr="00052088">
              <w:rPr>
                <w:sz w:val="22"/>
                <w:szCs w:val="22"/>
              </w:rPr>
              <w:t>Engel,U.,Alanović, M., Ninković, S.: Deutsch-serbische kontrastive Grammatik.Teil V.Vom Text zum Laut,Kovač Verlag,Hamburg,2018.</w:t>
            </w:r>
          </w:p>
          <w:p w:rsidR="00052088" w:rsidRPr="00052088" w:rsidRDefault="00052088" w:rsidP="00052088">
            <w:pPr>
              <w:ind w:left="34"/>
              <w:jc w:val="both"/>
              <w:rPr>
                <w:sz w:val="22"/>
                <w:szCs w:val="22"/>
                <w:lang w:val="sr-Cyrl-RS"/>
              </w:rPr>
            </w:pPr>
            <w:r w:rsidRPr="00052088">
              <w:rPr>
                <w:sz w:val="22"/>
                <w:szCs w:val="22"/>
                <w:lang w:val="sr-Cyrl-RS"/>
              </w:rPr>
              <w:t>Додатна:</w:t>
            </w:r>
          </w:p>
          <w:p w:rsidR="00052088" w:rsidRDefault="00052088" w:rsidP="00052088">
            <w:pPr>
              <w:widowControl w:val="0"/>
              <w:numPr>
                <w:ilvl w:val="0"/>
                <w:numId w:val="2"/>
              </w:numPr>
              <w:ind w:left="372" w:hanging="338"/>
              <w:jc w:val="both"/>
              <w:rPr>
                <w:sz w:val="22"/>
                <w:szCs w:val="22"/>
                <w:lang w:val="sr-Latn"/>
              </w:rPr>
            </w:pPr>
            <w:r w:rsidRPr="00052088">
              <w:rPr>
                <w:sz w:val="22"/>
                <w:szCs w:val="22"/>
              </w:rPr>
              <w:t xml:space="preserve">Rein, K.: </w:t>
            </w:r>
            <w:r w:rsidRPr="00052088">
              <w:rPr>
                <w:i/>
                <w:sz w:val="22"/>
                <w:szCs w:val="22"/>
              </w:rPr>
              <w:t>Einführung in die kontrastive Linguistik</w:t>
            </w:r>
            <w:r w:rsidRPr="00052088">
              <w:rPr>
                <w:sz w:val="22"/>
                <w:szCs w:val="22"/>
              </w:rPr>
              <w:t>. Wissenschaftliche Buchgesellschaft, Darmstadt, 1983.</w:t>
            </w:r>
          </w:p>
          <w:p w:rsidR="00F234D8" w:rsidRPr="00052088" w:rsidRDefault="0026459C" w:rsidP="00052088">
            <w:pPr>
              <w:widowControl w:val="0"/>
              <w:numPr>
                <w:ilvl w:val="0"/>
                <w:numId w:val="2"/>
              </w:numPr>
              <w:ind w:left="372" w:hanging="338"/>
              <w:jc w:val="both"/>
              <w:rPr>
                <w:sz w:val="22"/>
                <w:szCs w:val="22"/>
                <w:lang w:val="sr-Latn"/>
              </w:rPr>
            </w:pPr>
            <w:r w:rsidRPr="00052088">
              <w:rPr>
                <w:color w:val="000000"/>
                <w:sz w:val="22"/>
                <w:szCs w:val="22"/>
              </w:rPr>
              <w:t>E</w:t>
            </w:r>
            <w:r w:rsidRPr="00052088">
              <w:rPr>
                <w:color w:val="000000"/>
                <w:sz w:val="22"/>
                <w:szCs w:val="22"/>
              </w:rPr>
              <w:t xml:space="preserve">ngel, U., Mrazović, P. </w:t>
            </w:r>
            <w:r w:rsidRPr="00052088">
              <w:rPr>
                <w:i/>
                <w:color w:val="000000"/>
                <w:sz w:val="22"/>
                <w:szCs w:val="22"/>
              </w:rPr>
              <w:t>Kontrastive Grammatik deutsch-serbokroatisch</w:t>
            </w:r>
            <w:r w:rsidRPr="00052088">
              <w:rPr>
                <w:color w:val="000000"/>
                <w:sz w:val="22"/>
                <w:szCs w:val="22"/>
              </w:rPr>
              <w:t>. München/Novi Sad: Iudicum Verlag, 1986. </w:t>
            </w:r>
          </w:p>
        </w:tc>
      </w:tr>
      <w:tr w:rsidR="00F234D8">
        <w:trPr>
          <w:jc w:val="center"/>
        </w:trPr>
        <w:tc>
          <w:tcPr>
            <w:tcW w:w="8133" w:type="dxa"/>
            <w:gridSpan w:val="6"/>
          </w:tcPr>
          <w:p w:rsidR="00F234D8" w:rsidRDefault="0026459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Број часова  активне наставе</w:t>
            </w:r>
          </w:p>
        </w:tc>
        <w:tc>
          <w:tcPr>
            <w:tcW w:w="1613" w:type="dxa"/>
            <w:gridSpan w:val="2"/>
            <w:vMerge w:val="restart"/>
          </w:tcPr>
          <w:p w:rsidR="00F234D8" w:rsidRDefault="002645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Остали часови</w:t>
            </w:r>
          </w:p>
        </w:tc>
      </w:tr>
      <w:tr w:rsidR="00F234D8">
        <w:trPr>
          <w:jc w:val="center"/>
        </w:trPr>
        <w:tc>
          <w:tcPr>
            <w:tcW w:w="1439" w:type="dxa"/>
          </w:tcPr>
          <w:p w:rsidR="00F234D8" w:rsidRDefault="002645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Предавања:2</w:t>
            </w:r>
          </w:p>
        </w:tc>
        <w:tc>
          <w:tcPr>
            <w:tcW w:w="1167" w:type="dxa"/>
          </w:tcPr>
          <w:p w:rsidR="00F234D8" w:rsidRPr="003D5AE5" w:rsidRDefault="0026459C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>Вежбе:</w:t>
            </w:r>
            <w:r w:rsidR="003D5AE5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2410" w:type="dxa"/>
            <w:gridSpan w:val="2"/>
          </w:tcPr>
          <w:p w:rsidR="00F234D8" w:rsidRDefault="002645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 облици наставе:</w:t>
            </w:r>
          </w:p>
        </w:tc>
        <w:tc>
          <w:tcPr>
            <w:tcW w:w="3117" w:type="dxa"/>
            <w:gridSpan w:val="2"/>
          </w:tcPr>
          <w:p w:rsidR="00F234D8" w:rsidRDefault="002645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истраживачки рад:</w:t>
            </w:r>
          </w:p>
        </w:tc>
        <w:tc>
          <w:tcPr>
            <w:tcW w:w="1613" w:type="dxa"/>
            <w:gridSpan w:val="2"/>
            <w:vMerge/>
          </w:tcPr>
          <w:p w:rsidR="00F234D8" w:rsidRDefault="00F234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F234D8">
        <w:trPr>
          <w:jc w:val="center"/>
        </w:trPr>
        <w:tc>
          <w:tcPr>
            <w:tcW w:w="9746" w:type="dxa"/>
            <w:gridSpan w:val="8"/>
          </w:tcPr>
          <w:p w:rsidR="00F234D8" w:rsidRDefault="0026459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Методе извођења наставе  </w:t>
            </w:r>
            <w:r>
              <w:rPr>
                <w:sz w:val="22"/>
                <w:szCs w:val="22"/>
              </w:rPr>
              <w:t>Mонолошка, дијалошка, консултативна.</w:t>
            </w:r>
          </w:p>
        </w:tc>
      </w:tr>
      <w:tr w:rsidR="00F234D8">
        <w:trPr>
          <w:jc w:val="center"/>
        </w:trPr>
        <w:tc>
          <w:tcPr>
            <w:tcW w:w="9746" w:type="dxa"/>
            <w:gridSpan w:val="8"/>
          </w:tcPr>
          <w:p w:rsidR="00F234D8" w:rsidRDefault="0026459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Оцена  знања (максимални број поена 100)</w:t>
            </w:r>
          </w:p>
        </w:tc>
      </w:tr>
      <w:tr w:rsidR="00F234D8">
        <w:trPr>
          <w:jc w:val="center"/>
        </w:trPr>
        <w:tc>
          <w:tcPr>
            <w:tcW w:w="3325" w:type="dxa"/>
            <w:gridSpan w:val="3"/>
          </w:tcPr>
          <w:p w:rsidR="00F234D8" w:rsidRDefault="0026459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Предиспитне обавезе</w:t>
            </w:r>
          </w:p>
        </w:tc>
        <w:tc>
          <w:tcPr>
            <w:tcW w:w="1895" w:type="dxa"/>
            <w:gridSpan w:val="2"/>
          </w:tcPr>
          <w:p w:rsidR="00F234D8" w:rsidRDefault="0026459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поена</w:t>
            </w:r>
          </w:p>
        </w:tc>
        <w:tc>
          <w:tcPr>
            <w:tcW w:w="3255" w:type="dxa"/>
            <w:gridSpan w:val="2"/>
          </w:tcPr>
          <w:p w:rsidR="00F234D8" w:rsidRDefault="002645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Завршни испит </w:t>
            </w:r>
          </w:p>
        </w:tc>
        <w:tc>
          <w:tcPr>
            <w:tcW w:w="1271" w:type="dxa"/>
          </w:tcPr>
          <w:p w:rsidR="00F234D8" w:rsidRDefault="0026459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поена</w:t>
            </w:r>
          </w:p>
        </w:tc>
      </w:tr>
      <w:tr w:rsidR="00F234D8">
        <w:trPr>
          <w:jc w:val="center"/>
        </w:trPr>
        <w:tc>
          <w:tcPr>
            <w:tcW w:w="3325" w:type="dxa"/>
            <w:gridSpan w:val="3"/>
          </w:tcPr>
          <w:p w:rsidR="00F234D8" w:rsidRDefault="002645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колоквијум</w:t>
            </w:r>
          </w:p>
        </w:tc>
        <w:tc>
          <w:tcPr>
            <w:tcW w:w="1895" w:type="dxa"/>
            <w:gridSpan w:val="2"/>
          </w:tcPr>
          <w:p w:rsidR="00F234D8" w:rsidRDefault="003D5A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RS"/>
              </w:rPr>
              <w:t>4</w:t>
            </w:r>
            <w:r>
              <w:rPr>
                <w:sz w:val="22"/>
                <w:szCs w:val="22"/>
              </w:rPr>
              <w:t>0 поена</w:t>
            </w:r>
          </w:p>
        </w:tc>
        <w:tc>
          <w:tcPr>
            <w:tcW w:w="3255" w:type="dxa"/>
            <w:gridSpan w:val="2"/>
          </w:tcPr>
          <w:p w:rsidR="00F234D8" w:rsidRDefault="002645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писмени испит</w:t>
            </w:r>
          </w:p>
        </w:tc>
        <w:tc>
          <w:tcPr>
            <w:tcW w:w="1271" w:type="dxa"/>
          </w:tcPr>
          <w:p w:rsidR="00F234D8" w:rsidRPr="003D5AE5" w:rsidRDefault="003D5AE5" w:rsidP="003D5AE5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6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sr-Cyrl-RS"/>
              </w:rPr>
              <w:t xml:space="preserve"> </w:t>
            </w:r>
            <w:r>
              <w:rPr>
                <w:sz w:val="22"/>
                <w:szCs w:val="22"/>
              </w:rPr>
              <w:t>поена</w:t>
            </w:r>
          </w:p>
        </w:tc>
      </w:tr>
      <w:tr w:rsidR="00F234D8">
        <w:trPr>
          <w:jc w:val="center"/>
        </w:trPr>
        <w:tc>
          <w:tcPr>
            <w:tcW w:w="3325" w:type="dxa"/>
            <w:gridSpan w:val="3"/>
          </w:tcPr>
          <w:p w:rsidR="00F234D8" w:rsidRDefault="002645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практична настава</w:t>
            </w:r>
          </w:p>
        </w:tc>
        <w:tc>
          <w:tcPr>
            <w:tcW w:w="1895" w:type="dxa"/>
            <w:gridSpan w:val="2"/>
          </w:tcPr>
          <w:p w:rsidR="00F234D8" w:rsidRDefault="00F234D8">
            <w:pPr>
              <w:rPr>
                <w:sz w:val="22"/>
                <w:szCs w:val="22"/>
              </w:rPr>
            </w:pPr>
          </w:p>
        </w:tc>
        <w:tc>
          <w:tcPr>
            <w:tcW w:w="3255" w:type="dxa"/>
            <w:gridSpan w:val="2"/>
          </w:tcPr>
          <w:p w:rsidR="00F234D8" w:rsidRDefault="002645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усмени испит</w:t>
            </w:r>
          </w:p>
        </w:tc>
        <w:tc>
          <w:tcPr>
            <w:tcW w:w="1271" w:type="dxa"/>
          </w:tcPr>
          <w:p w:rsidR="00F234D8" w:rsidRPr="003D5AE5" w:rsidRDefault="00F234D8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</w:tr>
    </w:tbl>
    <w:p w:rsidR="00052088" w:rsidRDefault="00052088" w:rsidP="00052088">
      <w:pPr>
        <w:shd w:val="clear" w:color="auto" w:fill="FFFFFF"/>
        <w:rPr>
          <w:rFonts w:ascii="Times" w:eastAsia="Times" w:hAnsi="Times" w:cs="Times"/>
          <w:sz w:val="25"/>
          <w:szCs w:val="25"/>
        </w:rPr>
      </w:pPr>
      <w:bookmarkStart w:id="1" w:name="_GoBack"/>
      <w:bookmarkEnd w:id="1"/>
    </w:p>
    <w:sectPr w:rsidR="00052088">
      <w:headerReference w:type="default" r:id="rId7"/>
      <w:footerReference w:type="default" r:id="rId8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59C" w:rsidRDefault="0026459C">
      <w:r>
        <w:separator/>
      </w:r>
    </w:p>
  </w:endnote>
  <w:endnote w:type="continuationSeparator" w:id="0">
    <w:p w:rsidR="0026459C" w:rsidRDefault="00264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34D8" w:rsidRDefault="0026459C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color w:val="000000"/>
      </w:rPr>
      <w:t>www.filfak.ni.ac.yu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59C" w:rsidRDefault="0026459C">
      <w:r>
        <w:separator/>
      </w:r>
    </w:p>
  </w:footnote>
  <w:footnote w:type="continuationSeparator" w:id="0">
    <w:p w:rsidR="0026459C" w:rsidRDefault="00264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34D8" w:rsidRDefault="0026459C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33"/>
      <w:gridCol w:w="1610"/>
    </w:tblGrid>
    <w:tr w:rsidR="00F234D8">
      <w:trPr>
        <w:trHeight w:val="360"/>
        <w:jc w:val="center"/>
      </w:trPr>
      <w:tc>
        <w:tcPr>
          <w:tcW w:w="1515" w:type="dxa"/>
          <w:vMerge w:val="restart"/>
          <w:shd w:val="clear" w:color="auto" w:fill="auto"/>
        </w:tcPr>
        <w:p w:rsidR="00F234D8" w:rsidRDefault="0026459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000000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-8253</wp:posOffset>
                </wp:positionH>
                <wp:positionV relativeFrom="paragraph">
                  <wp:posOffset>38735</wp:posOffset>
                </wp:positionV>
                <wp:extent cx="805815" cy="789940"/>
                <wp:effectExtent l="0" t="0" r="0" b="0"/>
                <wp:wrapNone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33" w:type="dxa"/>
          <w:shd w:val="clear" w:color="auto" w:fill="FFFFFF"/>
          <w:vAlign w:val="center"/>
        </w:tcPr>
        <w:p w:rsidR="00F234D8" w:rsidRDefault="0026459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</w:rPr>
          </w:pPr>
          <w:r>
            <w:rPr>
              <w:b/>
              <w:color w:val="333399"/>
            </w:rPr>
            <w:t>Универзитет у Нишу</w:t>
          </w:r>
        </w:p>
        <w:p w:rsidR="00F234D8" w:rsidRDefault="0026459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</w:rPr>
          </w:pPr>
          <w:r>
            <w:rPr>
              <w:b/>
              <w:color w:val="333399"/>
            </w:rPr>
            <w:t>Филозофски факултет</w:t>
          </w:r>
        </w:p>
      </w:tc>
      <w:tc>
        <w:tcPr>
          <w:tcW w:w="1610" w:type="dxa"/>
          <w:vMerge w:val="restart"/>
        </w:tcPr>
        <w:p w:rsidR="00F234D8" w:rsidRDefault="0026459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000000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46356</wp:posOffset>
                </wp:positionH>
                <wp:positionV relativeFrom="paragraph">
                  <wp:posOffset>38735</wp:posOffset>
                </wp:positionV>
                <wp:extent cx="791210" cy="787400"/>
                <wp:effectExtent l="0" t="0" r="0" b="0"/>
                <wp:wrapNone/>
                <wp:docPr id="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210" cy="787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F234D8">
      <w:trPr>
        <w:trHeight w:val="460"/>
        <w:jc w:val="center"/>
      </w:trPr>
      <w:tc>
        <w:tcPr>
          <w:tcW w:w="1515" w:type="dxa"/>
          <w:vMerge/>
          <w:shd w:val="clear" w:color="auto" w:fill="auto"/>
        </w:tcPr>
        <w:p w:rsidR="00F234D8" w:rsidRDefault="00F234D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20"/>
              <w:szCs w:val="20"/>
            </w:rPr>
          </w:pPr>
        </w:p>
      </w:tc>
      <w:tc>
        <w:tcPr>
          <w:tcW w:w="6533" w:type="dxa"/>
          <w:shd w:val="clear" w:color="auto" w:fill="E6E6E6"/>
          <w:vAlign w:val="center"/>
        </w:tcPr>
        <w:p w:rsidR="00F234D8" w:rsidRDefault="0026459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</w:rPr>
          </w:pPr>
          <w:r>
            <w:rPr>
              <w:b/>
              <w:color w:val="333399"/>
            </w:rPr>
            <w:t>Акредитација студијског програма</w:t>
          </w:r>
        </w:p>
      </w:tc>
      <w:tc>
        <w:tcPr>
          <w:tcW w:w="1610" w:type="dxa"/>
          <w:vMerge/>
        </w:tcPr>
        <w:p w:rsidR="00F234D8" w:rsidRDefault="00F234D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</w:rPr>
          </w:pPr>
        </w:p>
      </w:tc>
    </w:tr>
    <w:tr w:rsidR="00F234D8">
      <w:trPr>
        <w:trHeight w:val="440"/>
        <w:jc w:val="center"/>
      </w:trPr>
      <w:tc>
        <w:tcPr>
          <w:tcW w:w="1515" w:type="dxa"/>
          <w:vMerge/>
          <w:shd w:val="clear" w:color="auto" w:fill="auto"/>
        </w:tcPr>
        <w:p w:rsidR="00F234D8" w:rsidRDefault="00F234D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</w:rPr>
          </w:pPr>
        </w:p>
      </w:tc>
      <w:tc>
        <w:tcPr>
          <w:tcW w:w="6533" w:type="dxa"/>
          <w:shd w:val="clear" w:color="auto" w:fill="FFFFFF"/>
          <w:vAlign w:val="center"/>
        </w:tcPr>
        <w:p w:rsidR="00F234D8" w:rsidRDefault="0026459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</w:rPr>
          </w:pPr>
          <w:r>
            <w:rPr>
              <w:b/>
              <w:color w:val="333399"/>
            </w:rPr>
            <w:t xml:space="preserve">Основне академске студије </w:t>
          </w:r>
        </w:p>
        <w:p w:rsidR="00F234D8" w:rsidRDefault="0026459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</w:rPr>
          </w:pPr>
          <w:r>
            <w:rPr>
              <w:b/>
              <w:color w:val="333399"/>
            </w:rPr>
            <w:t>Немачки језик и књижевност</w:t>
          </w:r>
        </w:p>
      </w:tc>
      <w:tc>
        <w:tcPr>
          <w:tcW w:w="1610" w:type="dxa"/>
          <w:vMerge/>
        </w:tcPr>
        <w:p w:rsidR="00F234D8" w:rsidRDefault="00F234D8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</w:rPr>
          </w:pPr>
        </w:p>
      </w:tc>
    </w:tr>
  </w:tbl>
  <w:p w:rsidR="00F234D8" w:rsidRDefault="0026459C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D4931"/>
    <w:multiLevelType w:val="multilevel"/>
    <w:tmpl w:val="11F404A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DD2060B"/>
    <w:multiLevelType w:val="multilevel"/>
    <w:tmpl w:val="11F404A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695F2C27"/>
    <w:multiLevelType w:val="multilevel"/>
    <w:tmpl w:val="FCEA4648"/>
    <w:lvl w:ilvl="0">
      <w:start w:val="1"/>
      <w:numFmt w:val="decimal"/>
      <w:lvlText w:val="%1."/>
      <w:lvlJc w:val="left"/>
      <w:pPr>
        <w:ind w:left="38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10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2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4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6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8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0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2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48" w:hanging="180"/>
      </w:pPr>
      <w:rPr>
        <w:vertAlign w:val="baseline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4D8"/>
    <w:rsid w:val="00052088"/>
    <w:rsid w:val="000679B6"/>
    <w:rsid w:val="00067AA5"/>
    <w:rsid w:val="0026459C"/>
    <w:rsid w:val="003D5AE5"/>
    <w:rsid w:val="004B7B4D"/>
    <w:rsid w:val="005109BE"/>
    <w:rsid w:val="007D15D4"/>
    <w:rsid w:val="00B11C1D"/>
    <w:rsid w:val="00D227A9"/>
    <w:rsid w:val="00DE03F0"/>
    <w:rsid w:val="00F2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EC587"/>
  <w15:docId w15:val="{786790D6-117C-4749-89B2-07D6D24E3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sr-Cyrl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jc w:val="both"/>
      <w:outlineLvl w:val="0"/>
    </w:pPr>
    <w:rPr>
      <w:b/>
      <w:i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0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565</Words>
  <Characters>3221</Characters>
  <Application>Microsoft Office Word</Application>
  <DocSecurity>0</DocSecurity>
  <Lines>26</Lines>
  <Paragraphs>7</Paragraphs>
  <ScaleCrop>false</ScaleCrop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2024-07-07T18:30:00Z</dcterms:created>
  <dcterms:modified xsi:type="dcterms:W3CDTF">2024-09-12T09:53:00Z</dcterms:modified>
</cp:coreProperties>
</file>