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56EAA" w14:textId="77777777" w:rsidR="003B36C4" w:rsidRPr="00E10A8B" w:rsidRDefault="003B36C4" w:rsidP="003B36C4">
      <w:pPr>
        <w:spacing w:after="0" w:line="240" w:lineRule="auto"/>
        <w:jc w:val="both"/>
        <w:rPr>
          <w:rFonts w:ascii="Times New Roman" w:hAnsi="Times New Roman" w:cs="Times New Roman"/>
          <w:sz w:val="24"/>
          <w:szCs w:val="24"/>
        </w:rPr>
      </w:pPr>
      <w:r w:rsidRPr="00E10A8B">
        <w:rPr>
          <w:rFonts w:ascii="Times New Roman" w:hAnsi="Times New Roman" w:cs="Times New Roman"/>
          <w:sz w:val="24"/>
          <w:szCs w:val="24"/>
        </w:rPr>
        <w:t>Наставно-научном већу Филозофског факултета у Нишу</w:t>
      </w:r>
    </w:p>
    <w:p w14:paraId="4DB35044" w14:textId="77777777" w:rsidR="003B36C4" w:rsidRPr="00E10A8B" w:rsidRDefault="003B36C4" w:rsidP="003B36C4">
      <w:pPr>
        <w:spacing w:after="0" w:line="240" w:lineRule="auto"/>
        <w:jc w:val="both"/>
        <w:rPr>
          <w:rFonts w:ascii="Times New Roman" w:hAnsi="Times New Roman" w:cs="Times New Roman"/>
          <w:sz w:val="24"/>
          <w:szCs w:val="24"/>
        </w:rPr>
      </w:pPr>
      <w:r w:rsidRPr="00E10A8B">
        <w:rPr>
          <w:rFonts w:ascii="Times New Roman" w:hAnsi="Times New Roman" w:cs="Times New Roman"/>
          <w:sz w:val="24"/>
          <w:szCs w:val="24"/>
        </w:rPr>
        <w:t xml:space="preserve">Центру за професионално усавршавање </w:t>
      </w:r>
    </w:p>
    <w:p w14:paraId="731B18BE" w14:textId="77777777" w:rsidR="003B36C4" w:rsidRDefault="003B36C4" w:rsidP="003B36C4">
      <w:pPr>
        <w:jc w:val="both"/>
        <w:rPr>
          <w:rFonts w:ascii="Times New Roman" w:hAnsi="Times New Roman" w:cs="Times New Roman"/>
          <w:sz w:val="20"/>
          <w:szCs w:val="20"/>
        </w:rPr>
      </w:pPr>
    </w:p>
    <w:p w14:paraId="71911B45" w14:textId="77777777" w:rsidR="003B36C4" w:rsidRPr="00FA5868" w:rsidRDefault="003B36C4" w:rsidP="003B36C4">
      <w:pPr>
        <w:jc w:val="both"/>
        <w:rPr>
          <w:rFonts w:ascii="Times New Roman" w:hAnsi="Times New Roman" w:cs="Times New Roman"/>
          <w:sz w:val="20"/>
          <w:szCs w:val="20"/>
        </w:rPr>
      </w:pPr>
    </w:p>
    <w:p w14:paraId="66D015C8" w14:textId="77777777" w:rsidR="003B36C4" w:rsidRDefault="003B36C4" w:rsidP="003B36C4">
      <w:pPr>
        <w:spacing w:after="0"/>
        <w:jc w:val="center"/>
        <w:rPr>
          <w:rFonts w:ascii="Times New Roman" w:hAnsi="Times New Roman" w:cs="Times New Roman"/>
          <w:b/>
          <w:bCs/>
          <w:sz w:val="24"/>
          <w:szCs w:val="20"/>
        </w:rPr>
      </w:pPr>
      <w:r w:rsidRPr="00A90BC0">
        <w:rPr>
          <w:rFonts w:ascii="Times New Roman" w:hAnsi="Times New Roman" w:cs="Times New Roman"/>
          <w:b/>
          <w:bCs/>
          <w:sz w:val="24"/>
          <w:szCs w:val="24"/>
        </w:rPr>
        <w:t xml:space="preserve">Рецензија Збирке методичких припрема за часове у основној и средњој школи из области националне и стране филологије и друштвено-хуманистичких наука </w:t>
      </w:r>
      <w:r w:rsidRPr="00A90BC0">
        <w:rPr>
          <w:rFonts w:ascii="Times New Roman" w:hAnsi="Times New Roman" w:cs="Times New Roman"/>
          <w:b/>
          <w:bCs/>
          <w:i/>
          <w:iCs/>
          <w:sz w:val="24"/>
          <w:szCs w:val="24"/>
        </w:rPr>
        <w:t>Методички узлети 4</w:t>
      </w:r>
      <w:r w:rsidRPr="00A90BC0">
        <w:rPr>
          <w:rFonts w:ascii="Times New Roman" w:hAnsi="Times New Roman" w:cs="Times New Roman"/>
          <w:b/>
          <w:bCs/>
          <w:sz w:val="24"/>
          <w:szCs w:val="24"/>
        </w:rPr>
        <w:t xml:space="preserve"> (приредиле проф. др Снежана Милосављевић Милић, доц. др Николета Момчиловић и </w:t>
      </w:r>
      <w:r>
        <w:rPr>
          <w:rFonts w:ascii="Times New Roman" w:hAnsi="Times New Roman" w:cs="Times New Roman"/>
          <w:b/>
          <w:bCs/>
          <w:sz w:val="24"/>
          <w:szCs w:val="20"/>
        </w:rPr>
        <w:t>доц. др Милица Тошић Радев</w:t>
      </w:r>
    </w:p>
    <w:p w14:paraId="57E09344" w14:textId="77777777" w:rsidR="003B36C4" w:rsidRDefault="003B36C4" w:rsidP="003B36C4">
      <w:pPr>
        <w:spacing w:after="0"/>
        <w:jc w:val="center"/>
        <w:rPr>
          <w:rFonts w:ascii="Times New Roman" w:hAnsi="Times New Roman" w:cs="Times New Roman"/>
          <w:b/>
          <w:bCs/>
          <w:sz w:val="24"/>
          <w:szCs w:val="20"/>
        </w:rPr>
      </w:pPr>
    </w:p>
    <w:p w14:paraId="5D7E69F9" w14:textId="77777777" w:rsidR="003B36C4" w:rsidRDefault="003B36C4" w:rsidP="003B36C4">
      <w:pPr>
        <w:spacing w:after="0"/>
        <w:jc w:val="both"/>
        <w:rPr>
          <w:rFonts w:ascii="Times New Roman" w:hAnsi="Times New Roman" w:cs="Times New Roman"/>
          <w:b/>
          <w:bCs/>
          <w:sz w:val="24"/>
          <w:szCs w:val="20"/>
        </w:rPr>
      </w:pPr>
    </w:p>
    <w:p w14:paraId="55B4603B" w14:textId="77777777" w:rsidR="00F67CC6" w:rsidRDefault="003B36C4" w:rsidP="00F67CC6">
      <w:pPr>
        <w:spacing w:after="0"/>
        <w:ind w:firstLine="720"/>
        <w:jc w:val="both"/>
        <w:rPr>
          <w:rFonts w:ascii="Times New Roman" w:hAnsi="Times New Roman" w:cs="Times New Roman"/>
          <w:bCs/>
          <w:sz w:val="24"/>
          <w:szCs w:val="20"/>
        </w:rPr>
      </w:pPr>
      <w:r>
        <w:rPr>
          <w:rFonts w:ascii="Times New Roman" w:hAnsi="Times New Roman" w:cs="Times New Roman"/>
          <w:bCs/>
          <w:sz w:val="24"/>
          <w:szCs w:val="20"/>
        </w:rPr>
        <w:t xml:space="preserve">Збирка </w:t>
      </w:r>
      <w:r w:rsidRPr="0059225C">
        <w:rPr>
          <w:rFonts w:ascii="Times New Roman" w:hAnsi="Times New Roman" w:cs="Times New Roman"/>
          <w:bCs/>
          <w:i/>
          <w:sz w:val="24"/>
          <w:szCs w:val="20"/>
        </w:rPr>
        <w:t>Методички узлети 4</w:t>
      </w:r>
      <w:r>
        <w:rPr>
          <w:rFonts w:ascii="Times New Roman" w:hAnsi="Times New Roman" w:cs="Times New Roman"/>
          <w:bCs/>
          <w:sz w:val="24"/>
          <w:szCs w:val="20"/>
        </w:rPr>
        <w:t xml:space="preserve"> представља публикацију најбољих методичких припрема из области националне и стране филологије</w:t>
      </w:r>
      <w:r w:rsidR="003625D6">
        <w:rPr>
          <w:rFonts w:ascii="Times New Roman" w:hAnsi="Times New Roman" w:cs="Times New Roman"/>
          <w:bCs/>
          <w:sz w:val="24"/>
          <w:szCs w:val="20"/>
        </w:rPr>
        <w:t>,</w:t>
      </w:r>
      <w:r>
        <w:rPr>
          <w:rFonts w:ascii="Times New Roman" w:hAnsi="Times New Roman" w:cs="Times New Roman"/>
          <w:bCs/>
          <w:sz w:val="24"/>
          <w:szCs w:val="20"/>
        </w:rPr>
        <w:t xml:space="preserve"> као и из области друштвено-хуманистичких наука. </w:t>
      </w:r>
      <w:r w:rsidR="00F52CE6">
        <w:rPr>
          <w:rFonts w:ascii="Times New Roman" w:hAnsi="Times New Roman" w:cs="Times New Roman"/>
          <w:bCs/>
          <w:sz w:val="24"/>
          <w:szCs w:val="20"/>
        </w:rPr>
        <w:t xml:space="preserve">Објављивању ове збирке претходио је четврти по реду конкурс за најбољу методичку припрему који је организовао Центар за професионално усавршавање Филозофског факултета у Нишу. </w:t>
      </w:r>
      <w:r w:rsidR="00DF0E93">
        <w:rPr>
          <w:rFonts w:ascii="Times New Roman" w:hAnsi="Times New Roman" w:cs="Times New Roman"/>
          <w:bCs/>
          <w:sz w:val="24"/>
          <w:szCs w:val="20"/>
        </w:rPr>
        <w:t>У конкуренцији је било 29 радова (23 из области националне филологије, 4 из области друштвено-хуманистичких наука и 2 из области стране филологије).</w:t>
      </w:r>
    </w:p>
    <w:p w14:paraId="03DC8B0F" w14:textId="77777777" w:rsidR="0025164B" w:rsidRPr="003625D6" w:rsidRDefault="0059225C" w:rsidP="0025164B">
      <w:pPr>
        <w:spacing w:after="0"/>
        <w:ind w:firstLine="720"/>
        <w:jc w:val="both"/>
        <w:rPr>
          <w:rFonts w:ascii="Times New Roman" w:hAnsi="Times New Roman" w:cs="Times New Roman"/>
          <w:bCs/>
          <w:sz w:val="24"/>
          <w:szCs w:val="20"/>
          <w:lang w:val="sr-Cyrl-CS"/>
        </w:rPr>
      </w:pPr>
      <w:r>
        <w:rPr>
          <w:rFonts w:ascii="Times New Roman" w:hAnsi="Times New Roman" w:cs="Times New Roman"/>
          <w:bCs/>
          <w:sz w:val="24"/>
          <w:szCs w:val="20"/>
        </w:rPr>
        <w:t>У првом делу збирке представљени су награ</w:t>
      </w:r>
      <w:r w:rsidR="003625D6">
        <w:rPr>
          <w:rFonts w:ascii="Times New Roman" w:hAnsi="Times New Roman" w:cs="Times New Roman"/>
          <w:bCs/>
          <w:sz w:val="24"/>
          <w:szCs w:val="20"/>
        </w:rPr>
        <w:t>ђени радови из области националне</w:t>
      </w:r>
      <w:r>
        <w:rPr>
          <w:rFonts w:ascii="Times New Roman" w:hAnsi="Times New Roman" w:cs="Times New Roman"/>
          <w:bCs/>
          <w:sz w:val="24"/>
          <w:szCs w:val="20"/>
        </w:rPr>
        <w:t xml:space="preserve"> филологије. </w:t>
      </w:r>
      <w:r w:rsidR="005933EF">
        <w:rPr>
          <w:rFonts w:ascii="Times New Roman" w:hAnsi="Times New Roman" w:cs="Times New Roman"/>
          <w:bCs/>
          <w:sz w:val="24"/>
          <w:szCs w:val="20"/>
        </w:rPr>
        <w:t xml:space="preserve">Прву награду </w:t>
      </w:r>
      <w:r w:rsidR="00C5083C">
        <w:rPr>
          <w:rFonts w:ascii="Times New Roman" w:hAnsi="Times New Roman" w:cs="Times New Roman"/>
          <w:bCs/>
          <w:sz w:val="24"/>
          <w:szCs w:val="20"/>
        </w:rPr>
        <w:t xml:space="preserve">однела је методичка припрема под насловом </w:t>
      </w:r>
      <w:r w:rsidR="006F17CE" w:rsidRPr="006F17CE">
        <w:rPr>
          <w:rFonts w:ascii="Times New Roman" w:hAnsi="Times New Roman" w:cs="Times New Roman"/>
          <w:bCs/>
          <w:i/>
          <w:sz w:val="24"/>
          <w:szCs w:val="20"/>
        </w:rPr>
        <w:t xml:space="preserve">Поезија Шарла Бодлера, збирка песама </w:t>
      </w:r>
      <w:r w:rsidR="006F17CE" w:rsidRPr="006F17CE">
        <w:rPr>
          <w:rFonts w:ascii="Times New Roman" w:hAnsi="Times New Roman" w:cs="Times New Roman"/>
          <w:i/>
          <w:iCs/>
          <w:sz w:val="24"/>
          <w:szCs w:val="20"/>
        </w:rPr>
        <w:t>„Цвеће зла“</w:t>
      </w:r>
      <w:r w:rsidR="006F17CE">
        <w:rPr>
          <w:rFonts w:ascii="Times New Roman" w:hAnsi="Times New Roman" w:cs="Times New Roman"/>
        </w:rPr>
        <w:t xml:space="preserve">, </w:t>
      </w:r>
      <w:r w:rsidR="006F17CE">
        <w:rPr>
          <w:rFonts w:ascii="Times New Roman" w:hAnsi="Times New Roman" w:cs="Times New Roman"/>
          <w:bCs/>
          <w:sz w:val="24"/>
          <w:szCs w:val="20"/>
        </w:rPr>
        <w:t xml:space="preserve">аутора Марије Јеверичић и Александра Гордића из Пожеге. </w:t>
      </w:r>
      <w:r w:rsidR="00316C1A">
        <w:rPr>
          <w:rFonts w:ascii="Times New Roman" w:hAnsi="Times New Roman" w:cs="Times New Roman"/>
          <w:bCs/>
          <w:sz w:val="24"/>
          <w:szCs w:val="20"/>
        </w:rPr>
        <w:t>Циљеви и задаци које аутори постављају реализују се кроз пројектну наставу</w:t>
      </w:r>
      <w:r w:rsidR="007662E6">
        <w:rPr>
          <w:rFonts w:ascii="Times New Roman" w:hAnsi="Times New Roman" w:cs="Times New Roman"/>
          <w:bCs/>
          <w:sz w:val="24"/>
          <w:szCs w:val="20"/>
        </w:rPr>
        <w:t>. Ученици су носиоци пројекта, а у оквиру истог развијају бројне вештине.</w:t>
      </w:r>
      <w:r w:rsidR="009E6F19">
        <w:rPr>
          <w:rFonts w:ascii="Times New Roman" w:hAnsi="Times New Roman" w:cs="Times New Roman"/>
          <w:bCs/>
          <w:sz w:val="24"/>
          <w:szCs w:val="20"/>
        </w:rPr>
        <w:t xml:space="preserve"> Припрема је замишљена интердисциплинарно и тиче се књижевности и ликовне уметности.</w:t>
      </w:r>
      <w:r w:rsidR="007662E6">
        <w:rPr>
          <w:rFonts w:ascii="Times New Roman" w:hAnsi="Times New Roman" w:cs="Times New Roman"/>
          <w:bCs/>
          <w:sz w:val="24"/>
          <w:szCs w:val="20"/>
        </w:rPr>
        <w:t xml:space="preserve"> Са једне стране</w:t>
      </w:r>
      <w:r w:rsidR="009E6F19">
        <w:rPr>
          <w:rFonts w:ascii="Times New Roman" w:hAnsi="Times New Roman" w:cs="Times New Roman"/>
          <w:bCs/>
          <w:sz w:val="24"/>
          <w:szCs w:val="20"/>
        </w:rPr>
        <w:t xml:space="preserve"> циљ који се овим постиже исцрпљује се у развијањ</w:t>
      </w:r>
      <w:r w:rsidR="003025D1">
        <w:rPr>
          <w:rFonts w:ascii="Times New Roman" w:hAnsi="Times New Roman" w:cs="Times New Roman"/>
          <w:bCs/>
          <w:sz w:val="24"/>
          <w:szCs w:val="20"/>
        </w:rPr>
        <w:t>у љубави према читању и стварању</w:t>
      </w:r>
      <w:r w:rsidR="009E6F19">
        <w:rPr>
          <w:rFonts w:ascii="Times New Roman" w:hAnsi="Times New Roman" w:cs="Times New Roman"/>
          <w:bCs/>
          <w:sz w:val="24"/>
          <w:szCs w:val="20"/>
        </w:rPr>
        <w:t xml:space="preserve"> књижевног укуса, а са друге, циљ се реализује кроз ликовну обраду промо матер</w:t>
      </w:r>
      <w:r w:rsidR="009B6FBC">
        <w:rPr>
          <w:rFonts w:ascii="Times New Roman" w:hAnsi="Times New Roman" w:cs="Times New Roman"/>
          <w:bCs/>
          <w:sz w:val="24"/>
          <w:szCs w:val="20"/>
        </w:rPr>
        <w:t>ијала који су у вези са обрађиваном темом</w:t>
      </w:r>
      <w:r w:rsidR="009E6F19">
        <w:rPr>
          <w:rFonts w:ascii="Times New Roman" w:hAnsi="Times New Roman" w:cs="Times New Roman"/>
          <w:bCs/>
          <w:sz w:val="24"/>
          <w:szCs w:val="20"/>
        </w:rPr>
        <w:t>.</w:t>
      </w:r>
      <w:r w:rsidR="0095508A">
        <w:rPr>
          <w:rFonts w:ascii="Times New Roman" w:hAnsi="Times New Roman" w:cs="Times New Roman"/>
          <w:bCs/>
          <w:sz w:val="24"/>
          <w:szCs w:val="20"/>
        </w:rPr>
        <w:t xml:space="preserve"> Поред ових остварују се и остале међупредметне повезаности</w:t>
      </w:r>
      <w:r w:rsidR="009B6FBC">
        <w:rPr>
          <w:rFonts w:ascii="Times New Roman" w:hAnsi="Times New Roman" w:cs="Times New Roman"/>
          <w:bCs/>
          <w:sz w:val="24"/>
          <w:szCs w:val="20"/>
          <w:lang w:val="sr-Cyrl-RS"/>
        </w:rPr>
        <w:t>,</w:t>
      </w:r>
      <w:r w:rsidR="0095508A">
        <w:rPr>
          <w:rFonts w:ascii="Times New Roman" w:hAnsi="Times New Roman" w:cs="Times New Roman"/>
          <w:bCs/>
          <w:sz w:val="24"/>
          <w:szCs w:val="20"/>
        </w:rPr>
        <w:t xml:space="preserve"> у првом реду са информатичким знањима.</w:t>
      </w:r>
      <w:r w:rsidR="009E6F19">
        <w:rPr>
          <w:rFonts w:ascii="Times New Roman" w:hAnsi="Times New Roman" w:cs="Times New Roman"/>
          <w:bCs/>
          <w:sz w:val="24"/>
          <w:szCs w:val="20"/>
        </w:rPr>
        <w:t xml:space="preserve"> </w:t>
      </w:r>
      <w:r w:rsidR="00CA0B27">
        <w:rPr>
          <w:rFonts w:ascii="Times New Roman" w:hAnsi="Times New Roman" w:cs="Times New Roman"/>
          <w:bCs/>
          <w:sz w:val="24"/>
          <w:szCs w:val="20"/>
        </w:rPr>
        <w:t xml:space="preserve">Друга награда додељена је припреми под насловом </w:t>
      </w:r>
      <w:r w:rsidR="00CA0B27" w:rsidRPr="00CA0B27">
        <w:rPr>
          <w:rFonts w:ascii="Times New Roman" w:hAnsi="Times New Roman" w:cs="Times New Roman"/>
          <w:bCs/>
          <w:i/>
          <w:sz w:val="24"/>
          <w:szCs w:val="20"/>
        </w:rPr>
        <w:t>Инфинитив</w:t>
      </w:r>
      <w:r w:rsidR="00CA0B27">
        <w:rPr>
          <w:rFonts w:ascii="Times New Roman" w:hAnsi="Times New Roman" w:cs="Times New Roman"/>
          <w:bCs/>
          <w:sz w:val="24"/>
          <w:szCs w:val="20"/>
        </w:rPr>
        <w:t xml:space="preserve"> аут</w:t>
      </w:r>
      <w:r w:rsidR="009B6FBC">
        <w:rPr>
          <w:rFonts w:ascii="Times New Roman" w:hAnsi="Times New Roman" w:cs="Times New Roman"/>
          <w:bCs/>
          <w:sz w:val="24"/>
          <w:szCs w:val="20"/>
        </w:rPr>
        <w:t>орке Татјане Јеремић из Коцељеве</w:t>
      </w:r>
      <w:r w:rsidR="00CA0B27">
        <w:rPr>
          <w:rFonts w:ascii="Times New Roman" w:hAnsi="Times New Roman" w:cs="Times New Roman"/>
          <w:bCs/>
          <w:sz w:val="24"/>
          <w:szCs w:val="20"/>
        </w:rPr>
        <w:t xml:space="preserve">. </w:t>
      </w:r>
      <w:r w:rsidR="001D3BA8">
        <w:rPr>
          <w:rFonts w:ascii="Times New Roman" w:hAnsi="Times New Roman" w:cs="Times New Roman"/>
          <w:bCs/>
          <w:sz w:val="24"/>
          <w:szCs w:val="20"/>
        </w:rPr>
        <w:t>Циљ часа, између осталог, усмерен је на</w:t>
      </w:r>
      <w:r w:rsidR="001D3BA8" w:rsidRPr="001D3BA8">
        <w:rPr>
          <w:rFonts w:ascii="Times New Roman" w:hAnsi="Times New Roman"/>
          <w:lang w:val="sr-Cyrl-CS"/>
        </w:rPr>
        <w:t xml:space="preserve"> </w:t>
      </w:r>
      <w:r w:rsidR="001D3BA8">
        <w:rPr>
          <w:rFonts w:ascii="Calibri" w:hAnsi="Calibri" w:cs="Calibri"/>
          <w:lang w:val="sr-Cyrl-CS"/>
        </w:rPr>
        <w:t>‘</w:t>
      </w:r>
      <w:r w:rsidR="001D3BA8">
        <w:rPr>
          <w:rFonts w:ascii="Times New Roman" w:hAnsi="Times New Roman"/>
          <w:lang w:val="sr-Cyrl-CS"/>
        </w:rPr>
        <w:t>стицање основних  знања о глаголским облицима, у овом случају о инфинитиву</w:t>
      </w:r>
      <w:r w:rsidR="001D3BA8">
        <w:rPr>
          <w:rFonts w:ascii="Calibri" w:hAnsi="Calibri" w:cs="Calibri"/>
          <w:lang w:val="sr-Cyrl-CS"/>
        </w:rPr>
        <w:t>’</w:t>
      </w:r>
      <w:r w:rsidR="00B412FA">
        <w:rPr>
          <w:rFonts w:ascii="Times New Roman" w:hAnsi="Times New Roman"/>
          <w:lang w:val="sr-Cyrl-CS"/>
        </w:rPr>
        <w:t xml:space="preserve">, а његово постизање реализује се </w:t>
      </w:r>
      <w:r w:rsidR="00487841">
        <w:rPr>
          <w:rFonts w:ascii="Times New Roman" w:hAnsi="Times New Roman"/>
          <w:lang w:val="sr-Cyrl-CS"/>
        </w:rPr>
        <w:t xml:space="preserve">кроз игровну активност, што сведочи о креативности награђене ауторке. </w:t>
      </w:r>
      <w:r w:rsidR="00B83E1E">
        <w:rPr>
          <w:rFonts w:ascii="Times New Roman" w:hAnsi="Times New Roman"/>
          <w:lang w:val="sr-Cyrl-CS"/>
        </w:rPr>
        <w:t xml:space="preserve">Трећа награда припала је припреми под насловом </w:t>
      </w:r>
      <w:r w:rsidR="008355A8" w:rsidRPr="000E4893">
        <w:rPr>
          <w:rFonts w:ascii="Times New Roman" w:hAnsi="Times New Roman"/>
          <w:i/>
          <w:lang w:val="sr-Cyrl-CS"/>
        </w:rPr>
        <w:t>Косовски јунаци – легенда и историја</w:t>
      </w:r>
      <w:r w:rsidR="008355A8">
        <w:rPr>
          <w:rFonts w:ascii="Times New Roman" w:hAnsi="Times New Roman"/>
          <w:lang w:val="sr-Cyrl-CS"/>
        </w:rPr>
        <w:t xml:space="preserve"> коју потписују Љиљана Ивановић Јованчевић и Марија Алексић из Јагодине. </w:t>
      </w:r>
      <w:r w:rsidR="00C7761D">
        <w:rPr>
          <w:rFonts w:ascii="Times New Roman" w:hAnsi="Times New Roman"/>
          <w:lang w:val="sr-Cyrl-CS"/>
        </w:rPr>
        <w:t>И ова тема попут првонаграђене разматра проблем интердисциплинарно, из перспективе књижевнос</w:t>
      </w:r>
      <w:r w:rsidR="009B6FBC">
        <w:rPr>
          <w:rFonts w:ascii="Times New Roman" w:hAnsi="Times New Roman"/>
          <w:lang w:val="sr-Cyrl-CS"/>
        </w:rPr>
        <w:t>т</w:t>
      </w:r>
      <w:r w:rsidR="00C7761D">
        <w:rPr>
          <w:rFonts w:ascii="Times New Roman" w:hAnsi="Times New Roman"/>
          <w:lang w:val="sr-Cyrl-CS"/>
        </w:rPr>
        <w:t xml:space="preserve">и и из перспективе историје. </w:t>
      </w:r>
      <w:r w:rsidR="00386324">
        <w:rPr>
          <w:rFonts w:ascii="Times New Roman" w:hAnsi="Times New Roman"/>
          <w:lang w:val="sr-Cyrl-CS"/>
        </w:rPr>
        <w:t xml:space="preserve">Активност ученика предвиђена је </w:t>
      </w:r>
      <w:r w:rsidR="00000463">
        <w:rPr>
          <w:rFonts w:ascii="Times New Roman" w:hAnsi="Times New Roman"/>
          <w:lang w:val="sr-Cyrl-CS"/>
        </w:rPr>
        <w:t xml:space="preserve">у компарацији историјских чињеница </w:t>
      </w:r>
      <w:r w:rsidR="00F049C0">
        <w:rPr>
          <w:rFonts w:ascii="Times New Roman" w:hAnsi="Times New Roman"/>
          <w:lang w:val="sr-Cyrl-CS"/>
        </w:rPr>
        <w:t xml:space="preserve">и података из епских песама, чиме се свакако код ученика развија осетљивост за контекст као једна од кључних вештина критичког мишљења. </w:t>
      </w:r>
      <w:r w:rsidR="005A4A73" w:rsidRPr="003625D6">
        <w:rPr>
          <w:rFonts w:ascii="Times New Roman" w:hAnsi="Times New Roman" w:cs="Times New Roman"/>
          <w:bCs/>
          <w:sz w:val="24"/>
          <w:szCs w:val="20"/>
          <w:lang w:val="sr-Cyrl-CS"/>
        </w:rPr>
        <w:t>И остале награђене припреме (</w:t>
      </w:r>
      <w:r w:rsidR="005A4A73" w:rsidRPr="003625D6">
        <w:rPr>
          <w:rFonts w:ascii="Times New Roman" w:hAnsi="Times New Roman" w:cs="Times New Roman"/>
          <w:bCs/>
          <w:i/>
          <w:sz w:val="24"/>
          <w:szCs w:val="20"/>
          <w:lang w:val="sr-Cyrl-CS"/>
        </w:rPr>
        <w:t>Све док је приче и причања, живот неће бити тамница</w:t>
      </w:r>
      <w:r w:rsidR="005A4A73" w:rsidRPr="003625D6">
        <w:rPr>
          <w:rFonts w:ascii="Times New Roman" w:hAnsi="Times New Roman" w:cs="Times New Roman"/>
          <w:bCs/>
          <w:sz w:val="24"/>
          <w:szCs w:val="20"/>
          <w:lang w:val="sr-Cyrl-CS"/>
        </w:rPr>
        <w:t xml:space="preserve"> ауторке Виолете Симић из Зајечара, </w:t>
      </w:r>
      <w:r w:rsidR="005A4A73" w:rsidRPr="003625D6">
        <w:rPr>
          <w:rFonts w:ascii="Times New Roman" w:hAnsi="Times New Roman" w:cs="Times New Roman"/>
          <w:bCs/>
          <w:i/>
          <w:sz w:val="24"/>
          <w:szCs w:val="20"/>
          <w:lang w:val="sr-Cyrl-CS"/>
        </w:rPr>
        <w:t>Ђелем, ђелем</w:t>
      </w:r>
      <w:r w:rsidR="005A4A73" w:rsidRPr="003625D6">
        <w:rPr>
          <w:rFonts w:ascii="Times New Roman" w:hAnsi="Times New Roman" w:cs="Times New Roman"/>
          <w:bCs/>
          <w:sz w:val="24"/>
          <w:szCs w:val="20"/>
          <w:lang w:val="sr-Cyrl-CS"/>
        </w:rPr>
        <w:t xml:space="preserve"> ауторке Данијеле Миличић Ђошић из Житковца, </w:t>
      </w:r>
      <w:r w:rsidR="00937EF4" w:rsidRPr="003625D6">
        <w:rPr>
          <w:rFonts w:ascii="Times New Roman" w:hAnsi="Times New Roman" w:cs="Times New Roman"/>
          <w:bCs/>
          <w:i/>
          <w:sz w:val="24"/>
          <w:szCs w:val="20"/>
          <w:lang w:val="sr-Cyrl-CS"/>
        </w:rPr>
        <w:t>Домаћа лектира Галеб Џонатан Ливингстон</w:t>
      </w:r>
      <w:r w:rsidR="00937EF4" w:rsidRPr="003625D6">
        <w:rPr>
          <w:rFonts w:ascii="Times New Roman" w:hAnsi="Times New Roman" w:cs="Times New Roman"/>
          <w:bCs/>
          <w:sz w:val="24"/>
          <w:szCs w:val="20"/>
          <w:lang w:val="sr-Cyrl-CS"/>
        </w:rPr>
        <w:t xml:space="preserve"> ауторке Виолете Драшковић из Смедерева, </w:t>
      </w:r>
      <w:r w:rsidR="00AC779A" w:rsidRPr="003625D6">
        <w:rPr>
          <w:rFonts w:ascii="Times New Roman" w:hAnsi="Times New Roman" w:cs="Times New Roman"/>
          <w:bCs/>
          <w:i/>
          <w:sz w:val="24"/>
          <w:szCs w:val="20"/>
          <w:lang w:val="sr-Cyrl-CS"/>
        </w:rPr>
        <w:t>Село</w:t>
      </w:r>
      <w:r w:rsidR="00AC779A" w:rsidRPr="003625D6">
        <w:rPr>
          <w:rFonts w:ascii="Times New Roman" w:hAnsi="Times New Roman" w:cs="Times New Roman"/>
          <w:bCs/>
          <w:sz w:val="24"/>
          <w:szCs w:val="20"/>
          <w:lang w:val="sr-Cyrl-CS"/>
        </w:rPr>
        <w:t xml:space="preserve"> ауторке Ми</w:t>
      </w:r>
      <w:r w:rsidR="005C258E" w:rsidRPr="003625D6">
        <w:rPr>
          <w:rFonts w:ascii="Times New Roman" w:hAnsi="Times New Roman" w:cs="Times New Roman"/>
          <w:bCs/>
          <w:sz w:val="24"/>
          <w:szCs w:val="20"/>
          <w:lang w:val="sr-Cyrl-CS"/>
        </w:rPr>
        <w:t xml:space="preserve">лице Стојиљковић из Врањске Бање, </w:t>
      </w:r>
      <w:r w:rsidR="005C258E" w:rsidRPr="003625D6">
        <w:rPr>
          <w:rFonts w:ascii="Times New Roman" w:hAnsi="Times New Roman" w:cs="Times New Roman"/>
          <w:bCs/>
          <w:i/>
          <w:sz w:val="24"/>
          <w:szCs w:val="20"/>
          <w:lang w:val="sr-Cyrl-CS"/>
        </w:rPr>
        <w:t>Средњовековна књижевност</w:t>
      </w:r>
      <w:r w:rsidR="005C258E" w:rsidRPr="003625D6">
        <w:rPr>
          <w:rFonts w:ascii="Times New Roman" w:hAnsi="Times New Roman" w:cs="Times New Roman"/>
          <w:bCs/>
          <w:sz w:val="24"/>
          <w:szCs w:val="20"/>
          <w:lang w:val="sr-Cyrl-CS"/>
        </w:rPr>
        <w:t xml:space="preserve"> ауторке Сање Перовановић из Чачка и </w:t>
      </w:r>
      <w:r w:rsidR="005C258E" w:rsidRPr="003625D6">
        <w:rPr>
          <w:rFonts w:ascii="Times New Roman" w:hAnsi="Times New Roman" w:cs="Times New Roman"/>
          <w:bCs/>
          <w:i/>
          <w:sz w:val="24"/>
          <w:szCs w:val="20"/>
          <w:lang w:val="sr-Cyrl-CS"/>
        </w:rPr>
        <w:t>Новогодишње и божићне честитке</w:t>
      </w:r>
      <w:r w:rsidR="005C258E" w:rsidRPr="003625D6">
        <w:rPr>
          <w:rFonts w:ascii="Times New Roman" w:hAnsi="Times New Roman" w:cs="Times New Roman"/>
          <w:bCs/>
          <w:sz w:val="24"/>
          <w:szCs w:val="20"/>
          <w:lang w:val="sr-Cyrl-CS"/>
        </w:rPr>
        <w:t xml:space="preserve"> аутора Душана Симића из Баваништа) у складу су са савременом н</w:t>
      </w:r>
      <w:r w:rsidR="000E5E83" w:rsidRPr="003625D6">
        <w:rPr>
          <w:rFonts w:ascii="Times New Roman" w:hAnsi="Times New Roman" w:cs="Times New Roman"/>
          <w:bCs/>
          <w:sz w:val="24"/>
          <w:szCs w:val="20"/>
          <w:lang w:val="sr-Cyrl-CS"/>
        </w:rPr>
        <w:t>аставном парадигмом, што ће рећи да су проблемски ор</w:t>
      </w:r>
      <w:r w:rsidR="00386324">
        <w:rPr>
          <w:rFonts w:ascii="Times New Roman" w:hAnsi="Times New Roman" w:cs="Times New Roman"/>
          <w:bCs/>
          <w:sz w:val="24"/>
          <w:szCs w:val="20"/>
          <w:lang w:val="sr-Cyrl-CS"/>
        </w:rPr>
        <w:t>и</w:t>
      </w:r>
      <w:r w:rsidR="000E5E83" w:rsidRPr="003625D6">
        <w:rPr>
          <w:rFonts w:ascii="Times New Roman" w:hAnsi="Times New Roman" w:cs="Times New Roman"/>
          <w:bCs/>
          <w:sz w:val="24"/>
          <w:szCs w:val="20"/>
          <w:lang w:val="sr-Cyrl-CS"/>
        </w:rPr>
        <w:t>јентисана, кроз инсистирање на дијалошкој методи ученици активно учествују у реализац</w:t>
      </w:r>
      <w:r w:rsidR="00A749E7" w:rsidRPr="003625D6">
        <w:rPr>
          <w:rFonts w:ascii="Times New Roman" w:hAnsi="Times New Roman" w:cs="Times New Roman"/>
          <w:bCs/>
          <w:sz w:val="24"/>
          <w:szCs w:val="20"/>
          <w:lang w:val="sr-Cyrl-CS"/>
        </w:rPr>
        <w:t xml:space="preserve">ији часа, интердисциплинарна су, културолошки сензитивна и </w:t>
      </w:r>
      <w:r w:rsidR="00EB3A9B" w:rsidRPr="003625D6">
        <w:rPr>
          <w:rFonts w:ascii="Times New Roman" w:hAnsi="Times New Roman" w:cs="Times New Roman"/>
          <w:bCs/>
          <w:sz w:val="24"/>
          <w:szCs w:val="20"/>
          <w:lang w:val="sr-Cyrl-CS"/>
        </w:rPr>
        <w:t>развијају креативност.</w:t>
      </w:r>
    </w:p>
    <w:p w14:paraId="3ECF66D6" w14:textId="77777777" w:rsidR="00B40DCC" w:rsidRPr="003625D6" w:rsidRDefault="005933EF" w:rsidP="00C9319D">
      <w:pPr>
        <w:spacing w:after="0"/>
        <w:ind w:firstLine="720"/>
        <w:jc w:val="both"/>
        <w:rPr>
          <w:rFonts w:ascii="Times New Roman" w:hAnsi="Times New Roman" w:cs="Times New Roman"/>
          <w:sz w:val="24"/>
          <w:szCs w:val="24"/>
          <w:lang w:val="sr-Cyrl-CS"/>
        </w:rPr>
      </w:pPr>
      <w:r w:rsidRPr="003625D6">
        <w:rPr>
          <w:rFonts w:ascii="Times New Roman" w:hAnsi="Times New Roman" w:cs="Times New Roman"/>
          <w:bCs/>
          <w:sz w:val="24"/>
          <w:szCs w:val="20"/>
          <w:lang w:val="sr-Cyrl-CS"/>
        </w:rPr>
        <w:lastRenderedPageBreak/>
        <w:t xml:space="preserve">Други део збирке обухвата награђене методичке припреме из области друштвено-хуманистичких наука. </w:t>
      </w:r>
      <w:r w:rsidR="0025164B" w:rsidRPr="003625D6">
        <w:rPr>
          <w:rFonts w:ascii="Times New Roman" w:hAnsi="Times New Roman" w:cs="Times New Roman"/>
          <w:bCs/>
          <w:sz w:val="24"/>
          <w:szCs w:val="20"/>
          <w:lang w:val="sr-Cyrl-CS"/>
        </w:rPr>
        <w:t xml:space="preserve">Прва награда припала је припреми </w:t>
      </w:r>
      <w:r w:rsidR="00F168C9" w:rsidRPr="003625D6">
        <w:rPr>
          <w:rFonts w:ascii="Times New Roman" w:hAnsi="Times New Roman" w:cs="Times New Roman"/>
          <w:bCs/>
          <w:sz w:val="24"/>
          <w:szCs w:val="20"/>
          <w:lang w:val="sr-Cyrl-CS"/>
        </w:rPr>
        <w:t xml:space="preserve">под насловом </w:t>
      </w:r>
      <w:r w:rsidR="002B25AB" w:rsidRPr="003625D6">
        <w:rPr>
          <w:rFonts w:ascii="Times New Roman" w:hAnsi="Times New Roman" w:cs="Times New Roman"/>
          <w:bCs/>
          <w:i/>
          <w:sz w:val="24"/>
          <w:szCs w:val="20"/>
          <w:lang w:val="sr-Cyrl-CS"/>
        </w:rPr>
        <w:t>Начела разума у праву и политици</w:t>
      </w:r>
      <w:r w:rsidR="002B25AB" w:rsidRPr="003625D6">
        <w:rPr>
          <w:rFonts w:ascii="Times New Roman" w:hAnsi="Times New Roman" w:cs="Times New Roman"/>
          <w:bCs/>
          <w:sz w:val="24"/>
          <w:szCs w:val="20"/>
          <w:lang w:val="sr-Cyrl-CS"/>
        </w:rPr>
        <w:t xml:space="preserve"> ауторке Саре Илић из Ниша. </w:t>
      </w:r>
      <w:r w:rsidR="00B40DCC" w:rsidRPr="003625D6">
        <w:rPr>
          <w:rFonts w:ascii="Times New Roman" w:eastAsia="Times New Roman" w:hAnsi="Times New Roman" w:cs="Times New Roman"/>
          <w:sz w:val="24"/>
          <w:szCs w:val="24"/>
          <w:lang w:val="sr-Cyrl-CS" w:eastAsia="en-GB"/>
        </w:rPr>
        <w:t xml:space="preserve">Припрема у потпуности одговара проблематици која се тиче друштвено-хуманистичких наука. </w:t>
      </w:r>
      <w:r w:rsidR="00B40DCC" w:rsidRPr="003625D6">
        <w:rPr>
          <w:rFonts w:ascii="Times New Roman" w:hAnsi="Times New Roman" w:cs="Times New Roman"/>
          <w:sz w:val="24"/>
          <w:szCs w:val="24"/>
          <w:lang w:val="sr-Cyrl-CS"/>
        </w:rPr>
        <w:t xml:space="preserve">Премда је обрађивана јединица из предмета </w:t>
      </w:r>
      <w:r w:rsidR="00B40DCC" w:rsidRPr="003625D6">
        <w:rPr>
          <w:rFonts w:ascii="Times New Roman" w:hAnsi="Times New Roman" w:cs="Times New Roman"/>
          <w:i/>
          <w:sz w:val="24"/>
          <w:szCs w:val="24"/>
          <w:lang w:val="sr-Cyrl-CS"/>
        </w:rPr>
        <w:t>Филозофија</w:t>
      </w:r>
      <w:r w:rsidR="00B40DCC" w:rsidRPr="003625D6">
        <w:rPr>
          <w:rFonts w:ascii="Times New Roman" w:hAnsi="Times New Roman" w:cs="Times New Roman"/>
          <w:sz w:val="24"/>
          <w:szCs w:val="24"/>
          <w:lang w:val="sr-Cyrl-CS"/>
        </w:rPr>
        <w:t xml:space="preserve">, видљив је и шири домен обрађиваног проблема. Појмови који се обрађују попут   ‘неједнакости’, ‘заштита појединаца’, ‘сарадња’, ‘саосећајност’, ‘разумевање’ у корелацији су и са другим друштвено-хуманистичким дисциплинама попут </w:t>
      </w:r>
      <w:r w:rsidR="00B40DCC" w:rsidRPr="003625D6">
        <w:rPr>
          <w:rFonts w:ascii="Times New Roman" w:hAnsi="Times New Roman" w:cs="Times New Roman"/>
          <w:i/>
          <w:sz w:val="24"/>
          <w:szCs w:val="24"/>
          <w:lang w:val="sr-Cyrl-CS"/>
        </w:rPr>
        <w:t>Психологије</w:t>
      </w:r>
      <w:r w:rsidR="00B40DCC" w:rsidRPr="003625D6">
        <w:rPr>
          <w:rFonts w:ascii="Times New Roman" w:hAnsi="Times New Roman" w:cs="Times New Roman"/>
          <w:sz w:val="24"/>
          <w:szCs w:val="24"/>
          <w:lang w:val="sr-Cyrl-CS"/>
        </w:rPr>
        <w:t>,</w:t>
      </w:r>
      <w:r w:rsidR="00B40DCC" w:rsidRPr="003625D6">
        <w:rPr>
          <w:rFonts w:ascii="Times New Roman" w:hAnsi="Times New Roman" w:cs="Times New Roman"/>
          <w:i/>
          <w:sz w:val="24"/>
          <w:szCs w:val="24"/>
          <w:lang w:val="sr-Cyrl-CS"/>
        </w:rPr>
        <w:t xml:space="preserve"> Социологије</w:t>
      </w:r>
      <w:r w:rsidR="00B40DCC" w:rsidRPr="003625D6">
        <w:rPr>
          <w:rFonts w:ascii="Times New Roman" w:hAnsi="Times New Roman" w:cs="Times New Roman"/>
          <w:sz w:val="24"/>
          <w:szCs w:val="24"/>
          <w:lang w:val="sr-Cyrl-CS"/>
        </w:rPr>
        <w:t xml:space="preserve"> и </w:t>
      </w:r>
      <w:r w:rsidR="00B40DCC" w:rsidRPr="003625D6">
        <w:rPr>
          <w:rFonts w:ascii="Times New Roman" w:hAnsi="Times New Roman" w:cs="Times New Roman"/>
          <w:i/>
          <w:sz w:val="24"/>
          <w:szCs w:val="24"/>
          <w:lang w:val="sr-Cyrl-CS"/>
        </w:rPr>
        <w:t>Грађанског васпитања</w:t>
      </w:r>
      <w:r w:rsidR="00B40DCC" w:rsidRPr="003625D6">
        <w:rPr>
          <w:rFonts w:ascii="Times New Roman" w:hAnsi="Times New Roman" w:cs="Times New Roman"/>
          <w:sz w:val="24"/>
          <w:szCs w:val="24"/>
          <w:lang w:val="sr-Cyrl-CS"/>
        </w:rPr>
        <w:t>. Задаци и исходи су јасно и прецизно дефинисани. Структура часа је детаљно описана и узети су у обзир сви параметри прописани предложеним планом. Уводни, главни и завршни део часа временски су ограничени и на прави начин структурисани у целину. Оно што овај рад издваја од осталих јесте употреба ‘игровне активности’ у сврху постизања наведених образовних и васпитних циљева. Играчки механизам на веома добар начин уводи ученике у наратив о коме ће касније дискутовати. Притом, за сваку похвалу је креативност ауторке у осмишљавању игре. У центру припреме часа налазе се ученици, а не наставник, будући да проблеми и појмови издвојени на почетку часа након игре усмеравају саме ученике на промишљање и дискусију. Ово свакако одговара савременој образовној парадигми која настоји да уч</w:t>
      </w:r>
      <w:r w:rsidR="009C0B55">
        <w:rPr>
          <w:rFonts w:ascii="Times New Roman" w:hAnsi="Times New Roman" w:cs="Times New Roman"/>
          <w:sz w:val="24"/>
          <w:szCs w:val="24"/>
          <w:lang w:val="sr-Cyrl-CS"/>
        </w:rPr>
        <w:t>енике постави у позицију носилаца</w:t>
      </w:r>
      <w:r w:rsidR="00B40DCC" w:rsidRPr="003625D6">
        <w:rPr>
          <w:rFonts w:ascii="Times New Roman" w:hAnsi="Times New Roman" w:cs="Times New Roman"/>
          <w:sz w:val="24"/>
          <w:szCs w:val="24"/>
          <w:lang w:val="sr-Cyrl-CS"/>
        </w:rPr>
        <w:t xml:space="preserve"> часа.</w:t>
      </w:r>
      <w:r w:rsidR="002B25AB" w:rsidRPr="003625D6">
        <w:rPr>
          <w:rFonts w:ascii="Times New Roman" w:hAnsi="Times New Roman" w:cs="Times New Roman"/>
          <w:sz w:val="24"/>
          <w:szCs w:val="24"/>
          <w:lang w:val="sr-Cyrl-CS"/>
        </w:rPr>
        <w:t xml:space="preserve"> Друга награда припала је припреми под насловом </w:t>
      </w:r>
      <w:r w:rsidR="00C9319D" w:rsidRPr="003625D6">
        <w:rPr>
          <w:rFonts w:ascii="Times New Roman" w:hAnsi="Times New Roman" w:cs="Times New Roman"/>
          <w:i/>
          <w:sz w:val="24"/>
          <w:szCs w:val="24"/>
          <w:lang w:val="sr-Cyrl-CS"/>
        </w:rPr>
        <w:t>Вулканизам и обликовање и преобликовање употребних предмета</w:t>
      </w:r>
      <w:r w:rsidR="00C9319D" w:rsidRPr="003625D6">
        <w:rPr>
          <w:rFonts w:ascii="Times New Roman" w:hAnsi="Times New Roman" w:cs="Times New Roman"/>
          <w:sz w:val="24"/>
          <w:szCs w:val="24"/>
          <w:lang w:val="sr-Cyrl-CS"/>
        </w:rPr>
        <w:t>.</w:t>
      </w:r>
      <w:r w:rsidR="00C9319D" w:rsidRPr="003625D6">
        <w:rPr>
          <w:rFonts w:ascii="Times New Roman" w:hAnsi="Times New Roman" w:cs="Times New Roman"/>
          <w:bCs/>
          <w:sz w:val="24"/>
          <w:szCs w:val="20"/>
          <w:lang w:val="sr-Cyrl-CS"/>
        </w:rPr>
        <w:t xml:space="preserve"> </w:t>
      </w:r>
      <w:r w:rsidR="00B40DCC" w:rsidRPr="003625D6">
        <w:rPr>
          <w:rFonts w:ascii="Times New Roman" w:hAnsi="Times New Roman" w:cs="Times New Roman"/>
          <w:sz w:val="24"/>
          <w:szCs w:val="24"/>
          <w:lang w:val="sr-Cyrl-CS"/>
        </w:rPr>
        <w:t xml:space="preserve">Аутори </w:t>
      </w:r>
      <w:r w:rsidR="00C9319D" w:rsidRPr="003625D6">
        <w:rPr>
          <w:rFonts w:ascii="Times New Roman" w:hAnsi="Times New Roman" w:cs="Times New Roman"/>
          <w:sz w:val="24"/>
          <w:szCs w:val="24"/>
          <w:lang w:val="sr-Cyrl-CS"/>
        </w:rPr>
        <w:t xml:space="preserve">Јована </w:t>
      </w:r>
      <w:r w:rsidR="00B40DCC" w:rsidRPr="003625D6">
        <w:rPr>
          <w:rFonts w:ascii="Times New Roman" w:hAnsi="Times New Roman" w:cs="Times New Roman"/>
          <w:sz w:val="24"/>
          <w:szCs w:val="24"/>
          <w:lang w:val="sr-Cyrl-CS"/>
        </w:rPr>
        <w:t xml:space="preserve">Јоцић и </w:t>
      </w:r>
      <w:r w:rsidR="00C9319D" w:rsidRPr="003625D6">
        <w:rPr>
          <w:rFonts w:ascii="Times New Roman" w:hAnsi="Times New Roman" w:cs="Times New Roman"/>
          <w:sz w:val="24"/>
          <w:szCs w:val="24"/>
          <w:lang w:val="sr-Cyrl-CS"/>
        </w:rPr>
        <w:t xml:space="preserve">Иван </w:t>
      </w:r>
      <w:r w:rsidR="00B40DCC" w:rsidRPr="003625D6">
        <w:rPr>
          <w:rFonts w:ascii="Times New Roman" w:hAnsi="Times New Roman" w:cs="Times New Roman"/>
          <w:sz w:val="24"/>
          <w:szCs w:val="24"/>
          <w:lang w:val="sr-Cyrl-CS"/>
        </w:rPr>
        <w:t xml:space="preserve">Цветковић доста смело и иновативно обједињују приступе једном природном феномену. Наиме, они упознајући ученике са основним природним карактеристикама вулкана од њих касније захтевају да макету истог израде од рециклажног материјала. Поред стицања географског знања, ученици развијају и ликовне способности, а такође упознају и различите домене употребе неких материјала који примарно нису намењени за вајање. Ауторка </w:t>
      </w:r>
      <w:r w:rsidR="001B613D" w:rsidRPr="003625D6">
        <w:rPr>
          <w:rFonts w:ascii="Times New Roman" w:hAnsi="Times New Roman" w:cs="Times New Roman"/>
          <w:sz w:val="24"/>
          <w:szCs w:val="24"/>
          <w:lang w:val="sr-Cyrl-CS"/>
        </w:rPr>
        <w:t xml:space="preserve">припреме под насловом </w:t>
      </w:r>
      <w:r w:rsidR="001B613D" w:rsidRPr="003625D6">
        <w:rPr>
          <w:rFonts w:ascii="Times New Roman" w:hAnsi="Times New Roman" w:cs="Times New Roman"/>
          <w:i/>
          <w:sz w:val="24"/>
          <w:szCs w:val="24"/>
          <w:lang w:val="sr-Cyrl-CS"/>
        </w:rPr>
        <w:t>Успон српског краљевства</w:t>
      </w:r>
      <w:r w:rsidR="001B613D" w:rsidRPr="003625D6">
        <w:rPr>
          <w:rFonts w:ascii="Times New Roman" w:hAnsi="Times New Roman" w:cs="Times New Roman"/>
          <w:sz w:val="24"/>
          <w:szCs w:val="24"/>
          <w:lang w:val="sr-Cyrl-CS"/>
        </w:rPr>
        <w:t xml:space="preserve"> која је однела трећу награду Наташа </w:t>
      </w:r>
      <w:r w:rsidR="00B40DCC" w:rsidRPr="003625D6">
        <w:rPr>
          <w:rFonts w:ascii="Times New Roman" w:hAnsi="Times New Roman" w:cs="Times New Roman"/>
          <w:sz w:val="24"/>
          <w:szCs w:val="24"/>
          <w:lang w:val="sr-Cyrl-CS"/>
        </w:rPr>
        <w:t>Чворовић, за разлику од претходних припрема</w:t>
      </w:r>
      <w:r w:rsidR="00006633">
        <w:rPr>
          <w:rFonts w:ascii="Times New Roman" w:hAnsi="Times New Roman" w:cs="Times New Roman"/>
          <w:sz w:val="24"/>
          <w:szCs w:val="24"/>
          <w:lang w:val="sr-Cyrl-CS"/>
        </w:rPr>
        <w:t>,</w:t>
      </w:r>
      <w:r w:rsidR="00B40DCC" w:rsidRPr="003625D6">
        <w:rPr>
          <w:rFonts w:ascii="Times New Roman" w:hAnsi="Times New Roman" w:cs="Times New Roman"/>
          <w:sz w:val="24"/>
          <w:szCs w:val="24"/>
          <w:lang w:val="sr-Cyrl-CS"/>
        </w:rPr>
        <w:t xml:space="preserve"> определила се за један традиционалнији приступ у вођењу часа. То је видљиво кроз дефинисање кључних активности ученика (‘Ученици слушају пред</w:t>
      </w:r>
      <w:r w:rsidR="00006633">
        <w:rPr>
          <w:rFonts w:ascii="Times New Roman" w:hAnsi="Times New Roman" w:cs="Times New Roman"/>
          <w:sz w:val="24"/>
          <w:szCs w:val="24"/>
          <w:lang w:val="sr-Cyrl-CS"/>
        </w:rPr>
        <w:t xml:space="preserve">авање, прате презентацију...’) </w:t>
      </w:r>
      <w:r w:rsidR="00B40DCC" w:rsidRPr="003625D6">
        <w:rPr>
          <w:rFonts w:ascii="Times New Roman" w:hAnsi="Times New Roman" w:cs="Times New Roman"/>
          <w:sz w:val="24"/>
          <w:szCs w:val="24"/>
          <w:lang w:val="sr-Cyrl-CS"/>
        </w:rPr>
        <w:t>и наставника (‘Усмено предавање уз показивање презентације и писање на табли’)</w:t>
      </w:r>
      <w:r w:rsidR="00484CFB">
        <w:rPr>
          <w:rFonts w:ascii="Times New Roman" w:hAnsi="Times New Roman" w:cs="Times New Roman"/>
          <w:sz w:val="24"/>
          <w:szCs w:val="24"/>
          <w:lang w:val="sr-Cyrl-CS"/>
        </w:rPr>
        <w:t>,</w:t>
      </w:r>
      <w:r w:rsidR="00B40DCC" w:rsidRPr="003625D6">
        <w:rPr>
          <w:rFonts w:ascii="Times New Roman" w:hAnsi="Times New Roman" w:cs="Times New Roman"/>
          <w:sz w:val="24"/>
          <w:szCs w:val="24"/>
          <w:lang w:val="sr-Cyrl-CS"/>
        </w:rPr>
        <w:t xml:space="preserve"> што сугерише да је час оријентисан више на самог наставника и његову активност. Истини за вољу и сама тема часа захтева овакву обраду. За похвалу је и поставка структуре часа која је увремењена и кохерентна.</w:t>
      </w:r>
    </w:p>
    <w:p w14:paraId="35A8F5E9" w14:textId="77777777" w:rsidR="00156DA8" w:rsidRPr="003625D6" w:rsidRDefault="00156DA8" w:rsidP="00C9319D">
      <w:pPr>
        <w:spacing w:after="0"/>
        <w:ind w:firstLine="720"/>
        <w:jc w:val="both"/>
        <w:rPr>
          <w:rFonts w:ascii="Times New Roman" w:hAnsi="Times New Roman" w:cs="Times New Roman"/>
          <w:sz w:val="24"/>
          <w:szCs w:val="20"/>
          <w:lang w:val="sr-Cyrl-CS"/>
        </w:rPr>
      </w:pPr>
      <w:r w:rsidRPr="003625D6">
        <w:rPr>
          <w:rFonts w:ascii="Times New Roman" w:hAnsi="Times New Roman" w:cs="Times New Roman"/>
          <w:sz w:val="24"/>
          <w:szCs w:val="24"/>
          <w:lang w:val="sr-Cyrl-CS"/>
        </w:rPr>
        <w:t xml:space="preserve">У трећем делу збирке публикована је </w:t>
      </w:r>
      <w:r w:rsidR="00F479D3" w:rsidRPr="003625D6">
        <w:rPr>
          <w:rFonts w:ascii="Times New Roman" w:hAnsi="Times New Roman" w:cs="Times New Roman"/>
          <w:sz w:val="24"/>
          <w:szCs w:val="24"/>
          <w:lang w:val="sr-Cyrl-CS"/>
        </w:rPr>
        <w:t xml:space="preserve">најбоља методичка припрема из области страних филологија. Реч је о припреми под насловом </w:t>
      </w:r>
      <w:r w:rsidR="00955B19" w:rsidRPr="00955B19">
        <w:rPr>
          <w:rFonts w:ascii="Times New Roman" w:hAnsi="Times New Roman" w:cs="Times New Roman"/>
          <w:i/>
          <w:iCs/>
          <w:sz w:val="24"/>
          <w:szCs w:val="20"/>
          <w:lang w:val="de-DE"/>
        </w:rPr>
        <w:t>Das</w:t>
      </w:r>
      <w:r w:rsidR="00955B19" w:rsidRPr="003625D6">
        <w:rPr>
          <w:rFonts w:ascii="Times New Roman" w:hAnsi="Times New Roman" w:cs="Times New Roman"/>
          <w:i/>
          <w:iCs/>
          <w:sz w:val="24"/>
          <w:szCs w:val="20"/>
          <w:lang w:val="sr-Cyrl-CS"/>
        </w:rPr>
        <w:t xml:space="preserve"> </w:t>
      </w:r>
      <w:r w:rsidR="00955B19" w:rsidRPr="00955B19">
        <w:rPr>
          <w:rFonts w:ascii="Times New Roman" w:hAnsi="Times New Roman" w:cs="Times New Roman"/>
          <w:i/>
          <w:iCs/>
          <w:sz w:val="24"/>
          <w:szCs w:val="20"/>
          <w:lang w:val="de-DE"/>
        </w:rPr>
        <w:t>M</w:t>
      </w:r>
      <w:r w:rsidR="00955B19" w:rsidRPr="003625D6">
        <w:rPr>
          <w:rFonts w:ascii="Times New Roman" w:hAnsi="Times New Roman" w:cs="Times New Roman"/>
          <w:i/>
          <w:iCs/>
          <w:sz w:val="24"/>
          <w:szCs w:val="20"/>
          <w:lang w:val="sr-Cyrl-CS"/>
        </w:rPr>
        <w:t>ü</w:t>
      </w:r>
      <w:r w:rsidR="00955B19" w:rsidRPr="00955B19">
        <w:rPr>
          <w:rFonts w:ascii="Times New Roman" w:hAnsi="Times New Roman" w:cs="Times New Roman"/>
          <w:i/>
          <w:iCs/>
          <w:sz w:val="24"/>
          <w:szCs w:val="20"/>
          <w:lang w:val="de-DE"/>
        </w:rPr>
        <w:t>llgedicht</w:t>
      </w:r>
      <w:r w:rsidR="00955B19" w:rsidRPr="003625D6">
        <w:rPr>
          <w:rFonts w:ascii="Times New Roman" w:hAnsi="Times New Roman" w:cs="Times New Roman"/>
          <w:i/>
          <w:sz w:val="24"/>
          <w:szCs w:val="20"/>
          <w:lang w:val="sr-Cyrl-CS"/>
        </w:rPr>
        <w:t xml:space="preserve">, Георг Бидлински </w:t>
      </w:r>
      <w:r w:rsidR="00955B19" w:rsidRPr="003625D6">
        <w:rPr>
          <w:rFonts w:ascii="Times New Roman" w:hAnsi="Times New Roman" w:cs="Times New Roman"/>
          <w:sz w:val="24"/>
          <w:szCs w:val="20"/>
          <w:lang w:val="sr-Cyrl-CS"/>
        </w:rPr>
        <w:t xml:space="preserve">ауторке </w:t>
      </w:r>
      <w:r w:rsidR="00EF7E8A" w:rsidRPr="003625D6">
        <w:rPr>
          <w:rFonts w:ascii="Times New Roman" w:hAnsi="Times New Roman" w:cs="Times New Roman"/>
          <w:sz w:val="24"/>
          <w:szCs w:val="20"/>
          <w:lang w:val="sr-Cyrl-CS"/>
        </w:rPr>
        <w:t xml:space="preserve">Катарине Минић из Зајечара. </w:t>
      </w:r>
      <w:r w:rsidR="002E4C46" w:rsidRPr="003625D6">
        <w:rPr>
          <w:rFonts w:ascii="Times New Roman" w:hAnsi="Times New Roman" w:cs="Times New Roman"/>
          <w:sz w:val="24"/>
          <w:szCs w:val="20"/>
          <w:lang w:val="sr-Cyrl-CS"/>
        </w:rPr>
        <w:t xml:space="preserve">Ауторка наведене припреме уводни део часа поставља на креативан и инспиративан начин кроз мање-више модификовану игру асоцијација. </w:t>
      </w:r>
      <w:r w:rsidR="00EE5403" w:rsidRPr="003625D6">
        <w:rPr>
          <w:rFonts w:ascii="Times New Roman" w:hAnsi="Times New Roman" w:cs="Times New Roman"/>
          <w:sz w:val="24"/>
          <w:szCs w:val="20"/>
          <w:lang w:val="sr-Cyrl-CS"/>
        </w:rPr>
        <w:t>Овај елеменат у измењеној форми присутан је и у главном делу часа где је фокус на развоју концентрације и пажње код ученика. Након свега дискусија о разумевању песме која се анализира доминира оста</w:t>
      </w:r>
      <w:r w:rsidR="00706DF3">
        <w:rPr>
          <w:rFonts w:ascii="Times New Roman" w:hAnsi="Times New Roman" w:cs="Times New Roman"/>
          <w:sz w:val="24"/>
          <w:szCs w:val="20"/>
          <w:lang w:val="sr-Cyrl-CS"/>
        </w:rPr>
        <w:t>т</w:t>
      </w:r>
      <w:r w:rsidR="00EE5403" w:rsidRPr="003625D6">
        <w:rPr>
          <w:rFonts w:ascii="Times New Roman" w:hAnsi="Times New Roman" w:cs="Times New Roman"/>
          <w:sz w:val="24"/>
          <w:szCs w:val="20"/>
          <w:lang w:val="sr-Cyrl-CS"/>
        </w:rPr>
        <w:t xml:space="preserve">ком часа. </w:t>
      </w:r>
      <w:r w:rsidR="00EE4D5C" w:rsidRPr="003625D6">
        <w:rPr>
          <w:rFonts w:ascii="Times New Roman" w:hAnsi="Times New Roman" w:cs="Times New Roman"/>
          <w:sz w:val="24"/>
          <w:szCs w:val="20"/>
          <w:lang w:val="sr-Cyrl-CS"/>
        </w:rPr>
        <w:t xml:space="preserve">Тема је интердисциплинарна </w:t>
      </w:r>
      <w:r w:rsidR="00A210D1" w:rsidRPr="003625D6">
        <w:rPr>
          <w:rFonts w:ascii="Times New Roman" w:hAnsi="Times New Roman" w:cs="Times New Roman"/>
          <w:sz w:val="24"/>
          <w:szCs w:val="20"/>
          <w:lang w:val="sr-Cyrl-CS"/>
        </w:rPr>
        <w:t>будући да</w:t>
      </w:r>
      <w:r w:rsidR="00EE4D5C" w:rsidRPr="003625D6">
        <w:rPr>
          <w:rFonts w:ascii="Times New Roman" w:hAnsi="Times New Roman" w:cs="Times New Roman"/>
          <w:sz w:val="24"/>
          <w:szCs w:val="20"/>
          <w:lang w:val="sr-Cyrl-CS"/>
        </w:rPr>
        <w:t xml:space="preserve"> </w:t>
      </w:r>
      <w:r w:rsidR="00BE1B2C">
        <w:rPr>
          <w:rFonts w:ascii="Times New Roman" w:hAnsi="Times New Roman" w:cs="Times New Roman"/>
          <w:sz w:val="24"/>
          <w:szCs w:val="20"/>
          <w:lang w:val="sr-Cyrl-CS"/>
        </w:rPr>
        <w:t xml:space="preserve">се </w:t>
      </w:r>
      <w:r w:rsidR="00EE4D5C" w:rsidRPr="003625D6">
        <w:rPr>
          <w:rFonts w:ascii="Times New Roman" w:hAnsi="Times New Roman" w:cs="Times New Roman"/>
          <w:sz w:val="24"/>
          <w:szCs w:val="20"/>
          <w:lang w:val="sr-Cyrl-CS"/>
        </w:rPr>
        <w:t>кроз учење песме на страном језику</w:t>
      </w:r>
      <w:r w:rsidR="00A210D1" w:rsidRPr="003625D6">
        <w:rPr>
          <w:rFonts w:ascii="Times New Roman" w:hAnsi="Times New Roman" w:cs="Times New Roman"/>
          <w:sz w:val="24"/>
          <w:szCs w:val="20"/>
          <w:lang w:val="sr-Cyrl-CS"/>
        </w:rPr>
        <w:t xml:space="preserve"> и кроз </w:t>
      </w:r>
      <w:r w:rsidR="00EE4D5C" w:rsidRPr="003625D6">
        <w:rPr>
          <w:rFonts w:ascii="Times New Roman" w:hAnsi="Times New Roman" w:cs="Times New Roman"/>
          <w:sz w:val="24"/>
          <w:szCs w:val="20"/>
          <w:lang w:val="sr-Cyrl-CS"/>
        </w:rPr>
        <w:t>разумевањ</w:t>
      </w:r>
      <w:r w:rsidR="00BE1B2C">
        <w:rPr>
          <w:rFonts w:ascii="Times New Roman" w:hAnsi="Times New Roman" w:cs="Times New Roman"/>
          <w:sz w:val="24"/>
          <w:szCs w:val="20"/>
          <w:lang w:val="sr-Cyrl-CS"/>
        </w:rPr>
        <w:t xml:space="preserve">е њеног ширег смисла ученици </w:t>
      </w:r>
      <w:r w:rsidR="00EE4D5C" w:rsidRPr="003625D6">
        <w:rPr>
          <w:rFonts w:ascii="Times New Roman" w:hAnsi="Times New Roman" w:cs="Times New Roman"/>
          <w:sz w:val="24"/>
          <w:szCs w:val="20"/>
          <w:lang w:val="sr-Cyrl-CS"/>
        </w:rPr>
        <w:t xml:space="preserve">упућују и иницирају на размишљање о еколошким проблемима. </w:t>
      </w:r>
      <w:r w:rsidR="00EE5403" w:rsidRPr="003625D6">
        <w:rPr>
          <w:rFonts w:ascii="Times New Roman" w:hAnsi="Times New Roman" w:cs="Times New Roman"/>
          <w:sz w:val="24"/>
          <w:szCs w:val="20"/>
          <w:lang w:val="sr-Cyrl-CS"/>
        </w:rPr>
        <w:t>За похвалу је и добра увремењеност делова часа као и њихова кохерентност.</w:t>
      </w:r>
    </w:p>
    <w:p w14:paraId="2DEEC124" w14:textId="77777777" w:rsidR="00AB1A37" w:rsidRPr="003625D6" w:rsidRDefault="000D0314" w:rsidP="00C9319D">
      <w:pPr>
        <w:spacing w:after="0"/>
        <w:ind w:firstLine="720"/>
        <w:jc w:val="both"/>
        <w:rPr>
          <w:rFonts w:ascii="Times New Roman" w:hAnsi="Times New Roman" w:cs="Times New Roman"/>
          <w:sz w:val="24"/>
          <w:szCs w:val="20"/>
          <w:lang w:val="sr-Cyrl-CS"/>
        </w:rPr>
      </w:pPr>
      <w:r w:rsidRPr="003625D6">
        <w:rPr>
          <w:rFonts w:ascii="Times New Roman" w:hAnsi="Times New Roman" w:cs="Times New Roman"/>
          <w:sz w:val="24"/>
          <w:szCs w:val="20"/>
          <w:lang w:val="sr-Cyrl-CS"/>
        </w:rPr>
        <w:t xml:space="preserve">Збирка </w:t>
      </w:r>
      <w:r w:rsidRPr="003625D6">
        <w:rPr>
          <w:rFonts w:ascii="Times New Roman" w:hAnsi="Times New Roman" w:cs="Times New Roman"/>
          <w:i/>
          <w:sz w:val="24"/>
          <w:szCs w:val="20"/>
          <w:lang w:val="sr-Cyrl-CS"/>
        </w:rPr>
        <w:t>Методички узлети 4</w:t>
      </w:r>
      <w:r w:rsidRPr="003625D6">
        <w:rPr>
          <w:rFonts w:ascii="Times New Roman" w:hAnsi="Times New Roman" w:cs="Times New Roman"/>
          <w:sz w:val="24"/>
          <w:szCs w:val="20"/>
          <w:lang w:val="sr-Cyrl-CS"/>
        </w:rPr>
        <w:t xml:space="preserve"> у себи обједињује веома креативне и поучне приступе наставним проблемима из наведених области. Видљива је посвећеност и </w:t>
      </w:r>
      <w:r w:rsidRPr="003625D6">
        <w:rPr>
          <w:rFonts w:ascii="Times New Roman" w:hAnsi="Times New Roman" w:cs="Times New Roman"/>
          <w:sz w:val="24"/>
          <w:szCs w:val="20"/>
          <w:lang w:val="sr-Cyrl-CS"/>
        </w:rPr>
        <w:lastRenderedPageBreak/>
        <w:t>ентузијазам аутора</w:t>
      </w:r>
      <w:r w:rsidR="00AB1A37" w:rsidRPr="003625D6">
        <w:rPr>
          <w:rFonts w:ascii="Times New Roman" w:hAnsi="Times New Roman" w:cs="Times New Roman"/>
          <w:sz w:val="24"/>
          <w:szCs w:val="20"/>
          <w:lang w:val="sr-Cyrl-CS"/>
        </w:rPr>
        <w:t xml:space="preserve"> и њихово добро познавањ</w:t>
      </w:r>
      <w:r w:rsidR="000F0913">
        <w:rPr>
          <w:rFonts w:ascii="Times New Roman" w:hAnsi="Times New Roman" w:cs="Times New Roman"/>
          <w:sz w:val="24"/>
          <w:szCs w:val="20"/>
          <w:lang w:val="sr-Cyrl-CS"/>
        </w:rPr>
        <w:t>е савремених методичких тенденција</w:t>
      </w:r>
      <w:r w:rsidR="00AB1A37" w:rsidRPr="003625D6">
        <w:rPr>
          <w:rFonts w:ascii="Times New Roman" w:hAnsi="Times New Roman" w:cs="Times New Roman"/>
          <w:sz w:val="24"/>
          <w:szCs w:val="20"/>
          <w:lang w:val="sr-Cyrl-CS"/>
        </w:rPr>
        <w:t>. Из те перспективе за сваку је препоруку објављивање ове збирке која у великој мери</w:t>
      </w:r>
      <w:r w:rsidR="00432005" w:rsidRPr="003625D6">
        <w:rPr>
          <w:rFonts w:ascii="Times New Roman" w:hAnsi="Times New Roman" w:cs="Times New Roman"/>
          <w:sz w:val="24"/>
          <w:szCs w:val="20"/>
          <w:lang w:val="sr-Cyrl-CS"/>
        </w:rPr>
        <w:t xml:space="preserve"> може</w:t>
      </w:r>
      <w:r w:rsidR="00AB1A37" w:rsidRPr="003625D6">
        <w:rPr>
          <w:rFonts w:ascii="Times New Roman" w:hAnsi="Times New Roman" w:cs="Times New Roman"/>
          <w:sz w:val="24"/>
          <w:szCs w:val="20"/>
          <w:lang w:val="sr-Cyrl-CS"/>
        </w:rPr>
        <w:t xml:space="preserve"> бити од помоћи </w:t>
      </w:r>
      <w:r w:rsidR="00CD53B2" w:rsidRPr="003625D6">
        <w:rPr>
          <w:rFonts w:ascii="Times New Roman" w:hAnsi="Times New Roman" w:cs="Times New Roman"/>
          <w:sz w:val="24"/>
          <w:szCs w:val="20"/>
          <w:lang w:val="sr-Cyrl-CS"/>
        </w:rPr>
        <w:t>наставницима у основним и средњим школама</w:t>
      </w:r>
      <w:r w:rsidR="00AB1A37" w:rsidRPr="003625D6">
        <w:rPr>
          <w:rFonts w:ascii="Times New Roman" w:hAnsi="Times New Roman" w:cs="Times New Roman"/>
          <w:sz w:val="24"/>
          <w:szCs w:val="20"/>
          <w:lang w:val="sr-Cyrl-CS"/>
        </w:rPr>
        <w:t xml:space="preserve"> у осмишљавању и реализовању наставе.</w:t>
      </w:r>
      <w:r w:rsidR="00CD53B2" w:rsidRPr="003625D6">
        <w:rPr>
          <w:rFonts w:ascii="Times New Roman" w:hAnsi="Times New Roman" w:cs="Times New Roman"/>
          <w:sz w:val="24"/>
          <w:szCs w:val="20"/>
          <w:lang w:val="sr-Cyrl-CS"/>
        </w:rPr>
        <w:t xml:space="preserve"> Свакако </w:t>
      </w:r>
      <w:r w:rsidR="000F0913">
        <w:rPr>
          <w:rFonts w:ascii="Times New Roman" w:hAnsi="Times New Roman" w:cs="Times New Roman"/>
          <w:sz w:val="24"/>
          <w:szCs w:val="20"/>
          <w:lang w:val="sr-Cyrl-CS"/>
        </w:rPr>
        <w:t>и не мање значајно,</w:t>
      </w:r>
      <w:r w:rsidR="00CD53B2" w:rsidRPr="003625D6">
        <w:rPr>
          <w:rFonts w:ascii="Times New Roman" w:hAnsi="Times New Roman" w:cs="Times New Roman"/>
          <w:sz w:val="24"/>
          <w:szCs w:val="20"/>
          <w:lang w:val="sr-Cyrl-CS"/>
        </w:rPr>
        <w:t xml:space="preserve"> ова збирка може бити и студентима који се припремају за наставнички позив.</w:t>
      </w:r>
    </w:p>
    <w:p w14:paraId="3B743F38" w14:textId="77777777" w:rsidR="00432005" w:rsidRPr="003625D6" w:rsidRDefault="00432005" w:rsidP="00432005">
      <w:pPr>
        <w:spacing w:after="0"/>
        <w:jc w:val="both"/>
        <w:rPr>
          <w:rFonts w:ascii="Times New Roman" w:hAnsi="Times New Roman" w:cs="Times New Roman"/>
          <w:sz w:val="24"/>
          <w:szCs w:val="20"/>
          <w:lang w:val="sr-Cyrl-CS"/>
        </w:rPr>
      </w:pPr>
    </w:p>
    <w:p w14:paraId="75AA2992" w14:textId="77777777" w:rsidR="00432005" w:rsidRPr="003625D6" w:rsidRDefault="00432005" w:rsidP="00432005">
      <w:pPr>
        <w:spacing w:after="0"/>
        <w:jc w:val="both"/>
        <w:rPr>
          <w:rFonts w:ascii="Times New Roman" w:hAnsi="Times New Roman" w:cs="Times New Roman"/>
          <w:sz w:val="24"/>
          <w:szCs w:val="20"/>
          <w:lang w:val="sr-Cyrl-CS"/>
        </w:rPr>
      </w:pPr>
    </w:p>
    <w:p w14:paraId="1C09CB44" w14:textId="77777777" w:rsidR="00432005" w:rsidRPr="003625D6" w:rsidRDefault="00432005" w:rsidP="00432005">
      <w:pPr>
        <w:spacing w:after="0"/>
        <w:jc w:val="both"/>
        <w:rPr>
          <w:rFonts w:ascii="Times New Roman" w:hAnsi="Times New Roman" w:cs="Times New Roman"/>
          <w:sz w:val="24"/>
          <w:szCs w:val="20"/>
          <w:lang w:val="sr-Cyrl-CS"/>
        </w:rPr>
      </w:pPr>
      <w:r w:rsidRPr="003625D6">
        <w:rPr>
          <w:rFonts w:ascii="Times New Roman" w:hAnsi="Times New Roman" w:cs="Times New Roman"/>
          <w:sz w:val="24"/>
          <w:szCs w:val="20"/>
          <w:lang w:val="sr-Cyrl-CS"/>
        </w:rPr>
        <w:t>У Нишу 26. 04. 2023.                                                                      Доц. др Иван Николић</w:t>
      </w:r>
    </w:p>
    <w:p w14:paraId="3EC7A1AE" w14:textId="77777777" w:rsidR="00CD53B2" w:rsidRPr="003625D6" w:rsidRDefault="00CD53B2" w:rsidP="00CD53B2">
      <w:pPr>
        <w:spacing w:after="0"/>
        <w:jc w:val="both"/>
        <w:rPr>
          <w:rFonts w:ascii="Times New Roman" w:hAnsi="Times New Roman" w:cs="Times New Roman"/>
          <w:sz w:val="24"/>
          <w:szCs w:val="20"/>
          <w:lang w:val="sr-Cyrl-CS"/>
        </w:rPr>
      </w:pPr>
    </w:p>
    <w:p w14:paraId="0B926FF9" w14:textId="77777777" w:rsidR="00CD53B2" w:rsidRPr="003625D6" w:rsidRDefault="00CD53B2" w:rsidP="00CD53B2">
      <w:pPr>
        <w:spacing w:after="0"/>
        <w:jc w:val="both"/>
        <w:rPr>
          <w:rFonts w:ascii="Times New Roman" w:hAnsi="Times New Roman" w:cs="Times New Roman"/>
          <w:sz w:val="24"/>
          <w:szCs w:val="20"/>
          <w:lang w:val="sr-Cyrl-CS"/>
        </w:rPr>
      </w:pPr>
    </w:p>
    <w:p w14:paraId="0BDE5C2E" w14:textId="77777777" w:rsidR="00AB1A37" w:rsidRPr="003625D6" w:rsidRDefault="00AB1A37" w:rsidP="00AB1A37">
      <w:pPr>
        <w:spacing w:after="0"/>
        <w:jc w:val="both"/>
        <w:rPr>
          <w:rFonts w:ascii="Times New Roman" w:hAnsi="Times New Roman" w:cs="Times New Roman"/>
          <w:sz w:val="24"/>
          <w:szCs w:val="20"/>
          <w:lang w:val="sr-Cyrl-CS"/>
        </w:rPr>
      </w:pPr>
    </w:p>
    <w:p w14:paraId="6C831771" w14:textId="77777777" w:rsidR="000D0314" w:rsidRPr="003625D6" w:rsidRDefault="000D0314" w:rsidP="00AB1A37">
      <w:pPr>
        <w:spacing w:after="0"/>
        <w:jc w:val="both"/>
        <w:rPr>
          <w:rFonts w:ascii="Times New Roman" w:hAnsi="Times New Roman" w:cs="Times New Roman"/>
          <w:sz w:val="24"/>
          <w:szCs w:val="20"/>
          <w:lang w:val="sr-Cyrl-CS"/>
        </w:rPr>
      </w:pPr>
      <w:r w:rsidRPr="003625D6">
        <w:rPr>
          <w:rFonts w:ascii="Times New Roman" w:hAnsi="Times New Roman" w:cs="Times New Roman"/>
          <w:sz w:val="24"/>
          <w:szCs w:val="20"/>
          <w:lang w:val="sr-Cyrl-CS"/>
        </w:rPr>
        <w:t xml:space="preserve"> </w:t>
      </w:r>
    </w:p>
    <w:p w14:paraId="7C2735DF" w14:textId="77777777" w:rsidR="00EE5403" w:rsidRPr="003625D6" w:rsidRDefault="00EE5403" w:rsidP="00C9319D">
      <w:pPr>
        <w:spacing w:after="0"/>
        <w:ind w:firstLine="720"/>
        <w:jc w:val="both"/>
        <w:rPr>
          <w:rFonts w:ascii="Times New Roman" w:hAnsi="Times New Roman" w:cs="Times New Roman"/>
          <w:bCs/>
          <w:sz w:val="24"/>
          <w:szCs w:val="20"/>
          <w:lang w:val="sr-Cyrl-CS"/>
        </w:rPr>
      </w:pPr>
    </w:p>
    <w:p w14:paraId="074A948A" w14:textId="77777777" w:rsidR="00D32649" w:rsidRPr="003625D6" w:rsidRDefault="00D32649">
      <w:pPr>
        <w:rPr>
          <w:lang w:val="sr-Cyrl-CS"/>
        </w:rPr>
      </w:pPr>
    </w:p>
    <w:sectPr w:rsidR="00D32649" w:rsidRPr="003625D6" w:rsidSect="00B818D3">
      <w:footerReference w:type="default" r:id="rId6"/>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82F48" w14:textId="77777777" w:rsidR="008B6306" w:rsidRDefault="008B6306" w:rsidP="00EE4D5C">
      <w:pPr>
        <w:spacing w:after="0" w:line="240" w:lineRule="auto"/>
      </w:pPr>
      <w:r>
        <w:separator/>
      </w:r>
    </w:p>
  </w:endnote>
  <w:endnote w:type="continuationSeparator" w:id="0">
    <w:p w14:paraId="52EBB77E" w14:textId="77777777" w:rsidR="008B6306" w:rsidRDefault="008B6306" w:rsidP="00EE4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530472"/>
      <w:docPartObj>
        <w:docPartGallery w:val="Page Numbers (Bottom of Page)"/>
        <w:docPartUnique/>
      </w:docPartObj>
    </w:sdtPr>
    <w:sdtContent>
      <w:p w14:paraId="377E931A" w14:textId="77777777" w:rsidR="00EE4D5C" w:rsidRDefault="00A65839">
        <w:pPr>
          <w:pStyle w:val="Footer"/>
          <w:jc w:val="right"/>
        </w:pPr>
        <w:r>
          <w:fldChar w:fldCharType="begin"/>
        </w:r>
        <w:r>
          <w:instrText xml:space="preserve"> PAGE   \* MERGEFORMAT </w:instrText>
        </w:r>
        <w:r>
          <w:fldChar w:fldCharType="separate"/>
        </w:r>
        <w:r w:rsidR="000F0913">
          <w:t>3</w:t>
        </w:r>
        <w:r>
          <w:fldChar w:fldCharType="end"/>
        </w:r>
      </w:p>
    </w:sdtContent>
  </w:sdt>
  <w:p w14:paraId="0DDE10EF" w14:textId="77777777" w:rsidR="00EE4D5C" w:rsidRDefault="00EE4D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12CC3" w14:textId="77777777" w:rsidR="008B6306" w:rsidRDefault="008B6306" w:rsidP="00EE4D5C">
      <w:pPr>
        <w:spacing w:after="0" w:line="240" w:lineRule="auto"/>
      </w:pPr>
      <w:r>
        <w:separator/>
      </w:r>
    </w:p>
  </w:footnote>
  <w:footnote w:type="continuationSeparator" w:id="0">
    <w:p w14:paraId="0F7C52F1" w14:textId="77777777" w:rsidR="008B6306" w:rsidRDefault="008B6306" w:rsidP="00EE4D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6C4"/>
    <w:rsid w:val="00000463"/>
    <w:rsid w:val="00006633"/>
    <w:rsid w:val="000D0314"/>
    <w:rsid w:val="000E4893"/>
    <w:rsid w:val="000E5E83"/>
    <w:rsid w:val="000F0913"/>
    <w:rsid w:val="001274F2"/>
    <w:rsid w:val="00156DA8"/>
    <w:rsid w:val="001B613D"/>
    <w:rsid w:val="001D3BA8"/>
    <w:rsid w:val="00202FDA"/>
    <w:rsid w:val="0025164B"/>
    <w:rsid w:val="00291F76"/>
    <w:rsid w:val="002B25AB"/>
    <w:rsid w:val="002E4C46"/>
    <w:rsid w:val="003025D1"/>
    <w:rsid w:val="00316C1A"/>
    <w:rsid w:val="003625D6"/>
    <w:rsid w:val="00386324"/>
    <w:rsid w:val="003A455B"/>
    <w:rsid w:val="003B36C4"/>
    <w:rsid w:val="00432005"/>
    <w:rsid w:val="00484CFB"/>
    <w:rsid w:val="00487841"/>
    <w:rsid w:val="0059225C"/>
    <w:rsid w:val="005933EF"/>
    <w:rsid w:val="005A4A73"/>
    <w:rsid w:val="005C258E"/>
    <w:rsid w:val="00673CF6"/>
    <w:rsid w:val="00690B13"/>
    <w:rsid w:val="006E590E"/>
    <w:rsid w:val="006F17CE"/>
    <w:rsid w:val="00706DF3"/>
    <w:rsid w:val="0071021E"/>
    <w:rsid w:val="007662E6"/>
    <w:rsid w:val="0082065F"/>
    <w:rsid w:val="008355A8"/>
    <w:rsid w:val="008B6306"/>
    <w:rsid w:val="00937EF4"/>
    <w:rsid w:val="0095508A"/>
    <w:rsid w:val="00955B19"/>
    <w:rsid w:val="009B6FBC"/>
    <w:rsid w:val="009C0600"/>
    <w:rsid w:val="009C0B55"/>
    <w:rsid w:val="009E6F19"/>
    <w:rsid w:val="00A13DDC"/>
    <w:rsid w:val="00A210D1"/>
    <w:rsid w:val="00A436B2"/>
    <w:rsid w:val="00A65839"/>
    <w:rsid w:val="00A749E7"/>
    <w:rsid w:val="00AB1A37"/>
    <w:rsid w:val="00AC779A"/>
    <w:rsid w:val="00B40DCC"/>
    <w:rsid w:val="00B412FA"/>
    <w:rsid w:val="00B675C9"/>
    <w:rsid w:val="00B818D3"/>
    <w:rsid w:val="00B83E1E"/>
    <w:rsid w:val="00BE1B2C"/>
    <w:rsid w:val="00C5083C"/>
    <w:rsid w:val="00C7761D"/>
    <w:rsid w:val="00C9319D"/>
    <w:rsid w:val="00CA0B27"/>
    <w:rsid w:val="00CA3F17"/>
    <w:rsid w:val="00CC7F0F"/>
    <w:rsid w:val="00CD53B2"/>
    <w:rsid w:val="00D14824"/>
    <w:rsid w:val="00D32649"/>
    <w:rsid w:val="00D57665"/>
    <w:rsid w:val="00DF0E93"/>
    <w:rsid w:val="00E51204"/>
    <w:rsid w:val="00EB3A9B"/>
    <w:rsid w:val="00EE4D5C"/>
    <w:rsid w:val="00EE5403"/>
    <w:rsid w:val="00EF7E8A"/>
    <w:rsid w:val="00F049C0"/>
    <w:rsid w:val="00F168C9"/>
    <w:rsid w:val="00F479D3"/>
    <w:rsid w:val="00F52CE6"/>
    <w:rsid w:val="00F665E8"/>
    <w:rsid w:val="00F67CC6"/>
    <w:rsid w:val="00FA1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92B35"/>
  <w15:docId w15:val="{F9DC8E45-40EA-4D03-804C-5A2665F0C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ind w:firstLine="373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6C4"/>
    <w:pPr>
      <w:spacing w:after="160" w:line="259" w:lineRule="auto"/>
      <w:ind w:firstLine="0"/>
      <w:jc w:val="left"/>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E4D5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4D5C"/>
    <w:rPr>
      <w:noProof/>
    </w:rPr>
  </w:style>
  <w:style w:type="paragraph" w:styleId="Footer">
    <w:name w:val="footer"/>
    <w:basedOn w:val="Normal"/>
    <w:link w:val="FooterChar"/>
    <w:uiPriority w:val="99"/>
    <w:unhideWhenUsed/>
    <w:rsid w:val="00EE4D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D5C"/>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1063</Words>
  <Characters>6062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Snežana Miljković</cp:lastModifiedBy>
  <cp:revision>2</cp:revision>
  <dcterms:created xsi:type="dcterms:W3CDTF">2023-05-08T06:28:00Z</dcterms:created>
  <dcterms:modified xsi:type="dcterms:W3CDTF">2023-05-08T06:28:00Z</dcterms:modified>
</cp:coreProperties>
</file>