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82504" w14:textId="77777777" w:rsidR="001F6F70" w:rsidRDefault="001F6F7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8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25"/>
      </w:tblGrid>
      <w:tr w:rsidR="001F6F70" w14:paraId="76F4595F" w14:textId="77777777">
        <w:tc>
          <w:tcPr>
            <w:tcW w:w="9825" w:type="dxa"/>
            <w:shd w:val="clear" w:color="auto" w:fill="F2F2F2"/>
          </w:tcPr>
          <w:p w14:paraId="3270CF50" w14:textId="77777777" w:rsidR="001F6F70" w:rsidRDefault="00B629E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10. Организациона и материјална средства</w:t>
            </w:r>
          </w:p>
          <w:p w14:paraId="2CCE0721" w14:textId="77777777" w:rsidR="001F6F70" w:rsidRDefault="00B629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извођење студијског програма обезбеђују се одговарајући људски, просторни, техничко-технолошки, библиотечки и други ресурси који су примерени карактеру студијског програма и предвиђеном броју студената.</w:t>
            </w:r>
          </w:p>
        </w:tc>
      </w:tr>
      <w:tr w:rsidR="001F6F70" w14:paraId="024F1516" w14:textId="77777777">
        <w:tc>
          <w:tcPr>
            <w:tcW w:w="9825" w:type="dxa"/>
            <w:tcBorders>
              <w:bottom w:val="single" w:sz="12" w:space="0" w:color="000000"/>
            </w:tcBorders>
          </w:tcPr>
          <w:p w14:paraId="1715904B" w14:textId="77777777" w:rsidR="001F6F70" w:rsidRDefault="00B629E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Опис </w:t>
            </w:r>
            <w:r>
              <w:rPr>
                <w:sz w:val="22"/>
                <w:szCs w:val="22"/>
              </w:rPr>
              <w:t>(не више од 100 речи)</w:t>
            </w:r>
          </w:p>
          <w:p w14:paraId="314D4D9C" w14:textId="77777777" w:rsidR="001F6F70" w:rsidRDefault="001F6F70">
            <w:pPr>
              <w:widowControl/>
              <w:jc w:val="both"/>
              <w:rPr>
                <w:sz w:val="22"/>
                <w:szCs w:val="22"/>
              </w:rPr>
            </w:pPr>
          </w:p>
          <w:p w14:paraId="7DA734A2" w14:textId="77777777" w:rsidR="001F6F70" w:rsidRDefault="00B629E3">
            <w:pPr>
              <w:widowControl/>
              <w:spacing w:before="240"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Број наставника и сарадника у потпуности одговара потребама извођења наставе на МАС немачког језика и књижевности. Настава се одвија и преподне и поподне, сагласно распореду коришћења просторија.</w:t>
            </w:r>
          </w:p>
          <w:p w14:paraId="129B1853" w14:textId="499B8896" w:rsidR="001F6F70" w:rsidRDefault="00B629E3">
            <w:pPr>
              <w:widowControl/>
              <w:spacing w:before="240" w:after="240"/>
              <w:jc w:val="both"/>
              <w:rPr>
                <w:sz w:val="22"/>
                <w:szCs w:val="22"/>
              </w:rPr>
            </w:pPr>
            <w:r w:rsidRPr="009C3439">
              <w:rPr>
                <w:sz w:val="22"/>
                <w:szCs w:val="22"/>
              </w:rPr>
              <w:t xml:space="preserve">Библиотечки фонд је довољно обиман, а стално се допуњава новим публикацијама на немачком и српском језику. Поред тога, </w:t>
            </w:r>
            <w:r w:rsidR="00FE45DF" w:rsidRPr="009C3439">
              <w:rPr>
                <w:sz w:val="22"/>
                <w:szCs w:val="22"/>
                <w:lang w:val="sr-Cyrl-RS"/>
              </w:rPr>
              <w:t>Ф</w:t>
            </w:r>
            <w:r w:rsidRPr="009C3439">
              <w:rPr>
                <w:sz w:val="22"/>
                <w:szCs w:val="22"/>
              </w:rPr>
              <w:t xml:space="preserve">акултет </w:t>
            </w:r>
            <w:r w:rsidR="00FE45DF" w:rsidRPr="009C3439">
              <w:rPr>
                <w:sz w:val="22"/>
                <w:szCs w:val="22"/>
                <w:lang w:val="sr-Cyrl-RS"/>
              </w:rPr>
              <w:t xml:space="preserve">је </w:t>
            </w:r>
            <w:r w:rsidRPr="009C3439">
              <w:rPr>
                <w:sz w:val="22"/>
                <w:szCs w:val="22"/>
              </w:rPr>
              <w:t>у сарадњи са Гете институтом Београд отвар</w:t>
            </w:r>
            <w:r w:rsidR="00FE45DF" w:rsidRPr="009C3439">
              <w:rPr>
                <w:sz w:val="22"/>
                <w:szCs w:val="22"/>
                <w:lang w:val="sr-Cyrl-RS"/>
              </w:rPr>
              <w:t xml:space="preserve">ио Центар за наставна средства (семинарска библиотека) који је опремљен првом донацијом књига, а </w:t>
            </w:r>
            <w:r w:rsidRPr="009C3439">
              <w:rPr>
                <w:sz w:val="22"/>
                <w:szCs w:val="22"/>
              </w:rPr>
              <w:t>који</w:t>
            </w:r>
            <w:r w:rsidR="00FE45DF" w:rsidRPr="009C3439">
              <w:rPr>
                <w:sz w:val="22"/>
                <w:szCs w:val="22"/>
                <w:lang w:val="sr-Cyrl-RS"/>
              </w:rPr>
              <w:t xml:space="preserve"> ће </w:t>
            </w:r>
            <w:r w:rsidRPr="009C3439">
              <w:rPr>
                <w:sz w:val="22"/>
                <w:szCs w:val="22"/>
              </w:rPr>
              <w:t>на даље континуирано бити снабдеван новим библиотечким јединицима за потребе наставе и учења немачког језика и књижевности.</w:t>
            </w:r>
            <w:bookmarkStart w:id="0" w:name="_GoBack"/>
            <w:bookmarkEnd w:id="0"/>
          </w:p>
          <w:p w14:paraId="6300EA2A" w14:textId="77777777" w:rsidR="001F6F70" w:rsidRDefault="00B629E3">
            <w:pPr>
              <w:widowControl/>
              <w:spacing w:before="240"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факултету постоје читаонице, рачунарске учионице и учионице са интерактивним таблама. Технички услови припреме и извођења наставе и вежби су одлични.</w:t>
            </w:r>
          </w:p>
          <w:p w14:paraId="35242812" w14:textId="77777777" w:rsidR="001F6F70" w:rsidRDefault="00B629E3">
            <w:pPr>
              <w:widowControl/>
              <w:spacing w:before="240"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Простор факултета је приступачан за особе са отежаним кретањем (лифт, рампе, стаза за слебовиде).</w:t>
            </w:r>
          </w:p>
          <w:p w14:paraId="47221A13" w14:textId="77777777" w:rsidR="001F6F70" w:rsidRDefault="00B629E3">
            <w:pPr>
              <w:widowControl/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Постоји довољан број рачунара, пројектора и штампача, као и друга пратећа опрема (ТВ, камера, аудиовизуелна средства). Обезбеђен је целодневни приступ интернету из кабинета и из учионица. У учионицама и на ходницима су доступни панои где запослени и студенти могу да објављују информације које су им од значаја, као и да обавештавају колеге о догађајима које могу допринети унапређењу квалитета студија. Факултетски веб-сајт је савремен и доступан на српском и енглеском језику, а повезан је и са студентским порталом.</w:t>
            </w:r>
          </w:p>
        </w:tc>
      </w:tr>
      <w:tr w:rsidR="001F6F70" w14:paraId="17FC7BD2" w14:textId="77777777">
        <w:trPr>
          <w:trHeight w:val="3246"/>
        </w:trPr>
        <w:tc>
          <w:tcPr>
            <w:tcW w:w="9825" w:type="dxa"/>
            <w:shd w:val="clear" w:color="auto" w:fill="F2F2F2"/>
          </w:tcPr>
          <w:p w14:paraId="2EE899BA" w14:textId="77777777" w:rsidR="001F6F70" w:rsidRDefault="00B629E3">
            <w:pPr>
              <w:pBdr>
                <w:bottom w:val="single" w:sz="6" w:space="1" w:color="000000"/>
              </w:pBd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Табеле и Прилози за стандард 10:</w:t>
            </w:r>
            <w:r>
              <w:rPr>
                <w:sz w:val="22"/>
                <w:szCs w:val="22"/>
              </w:rPr>
              <w:t xml:space="preserve"> </w:t>
            </w:r>
          </w:p>
          <w:bookmarkStart w:id="1" w:name="_gjdgxs" w:colFirst="0" w:colLast="0"/>
          <w:bookmarkEnd w:id="1"/>
          <w:p w14:paraId="2C5E38E9" w14:textId="77777777" w:rsidR="001F6F70" w:rsidRDefault="00B629E3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"http://../Prilozi%20i%20tabele/Tabele%20standarda%2010/Tabela%2010.1.%20Lista%20prostorija%20sa%20povrsinom.doc"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Табела 10.1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b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Листа просторија са површином у високошколској установи у којој се изводи настава на студијском програму.</w:t>
            </w:r>
          </w:p>
          <w:p w14:paraId="35B9FFF0" w14:textId="77777777" w:rsidR="001F6F70" w:rsidRPr="00FE45DF" w:rsidRDefault="00B629E3">
            <w:pPr>
              <w:rPr>
                <w:sz w:val="22"/>
                <w:szCs w:val="22"/>
                <w:highlight w:val="yellow"/>
              </w:rPr>
            </w:pPr>
            <w:bookmarkStart w:id="2" w:name="_ajip06c4pvrh" w:colFirst="0" w:colLast="0"/>
            <w:bookmarkEnd w:id="2"/>
            <w:r w:rsidRPr="00FE45DF">
              <w:rPr>
                <w:sz w:val="22"/>
                <w:szCs w:val="22"/>
                <w:highlight w:val="yellow"/>
              </w:rPr>
              <w:t>Табела 10.2. Листа опреме за извођење студијског програма.</w:t>
            </w:r>
          </w:p>
          <w:p w14:paraId="3B9C63FE" w14:textId="77777777" w:rsidR="001F6F70" w:rsidRPr="00FE45DF" w:rsidRDefault="00B629E3">
            <w:pPr>
              <w:rPr>
                <w:sz w:val="22"/>
                <w:szCs w:val="22"/>
                <w:highlight w:val="yellow"/>
              </w:rPr>
            </w:pPr>
            <w:bookmarkStart w:id="3" w:name="_9d40qy6zfzxq" w:colFirst="0" w:colLast="0"/>
            <w:bookmarkEnd w:id="3"/>
            <w:r w:rsidRPr="00FE45DF">
              <w:rPr>
                <w:sz w:val="22"/>
                <w:szCs w:val="22"/>
                <w:highlight w:val="yellow"/>
              </w:rPr>
              <w:t xml:space="preserve">Табела 10.3. Листа библиотечких јединица релевантних за студијски програм. </w:t>
            </w:r>
          </w:p>
          <w:p w14:paraId="79B4DDE3" w14:textId="77777777" w:rsidR="001F6F70" w:rsidRPr="00FE45DF" w:rsidRDefault="00B629E3">
            <w:pPr>
              <w:rPr>
                <w:sz w:val="22"/>
                <w:szCs w:val="22"/>
                <w:highlight w:val="yellow"/>
              </w:rPr>
            </w:pPr>
            <w:bookmarkStart w:id="4" w:name="_f72q89xnmxo4" w:colFirst="0" w:colLast="0"/>
            <w:bookmarkEnd w:id="4"/>
            <w:r w:rsidRPr="00FE45DF">
              <w:rPr>
                <w:sz w:val="22"/>
                <w:szCs w:val="22"/>
                <w:highlight w:val="yellow"/>
              </w:rPr>
              <w:t xml:space="preserve">Табела 10.4. Листа уџбеника доступна студентима на студијском програму. </w:t>
            </w:r>
          </w:p>
          <w:p w14:paraId="2AB14CC5" w14:textId="77777777" w:rsidR="001F6F70" w:rsidRDefault="00B629E3">
            <w:pPr>
              <w:rPr>
                <w:sz w:val="22"/>
                <w:szCs w:val="22"/>
              </w:rPr>
            </w:pPr>
            <w:bookmarkStart w:id="5" w:name="_xxhghd2modfc" w:colFirst="0" w:colLast="0"/>
            <w:bookmarkEnd w:id="5"/>
            <w:r w:rsidRPr="00FE45DF">
              <w:rPr>
                <w:sz w:val="22"/>
                <w:szCs w:val="22"/>
                <w:highlight w:val="yellow"/>
              </w:rPr>
              <w:t>Табела 10.5.Покривеност обавезних предмета литературом (књигама, збиркама, практикумима…) које се налазе у библиотеци или их има у продаји.</w:t>
            </w:r>
          </w:p>
          <w:bookmarkStart w:id="6" w:name="_tyjcwt" w:colFirst="0" w:colLast="0"/>
          <w:bookmarkEnd w:id="6"/>
          <w:p w14:paraId="6EDAEC6B" w14:textId="77777777" w:rsidR="001F6F70" w:rsidRDefault="00B629E3">
            <w:pPr>
              <w:jc w:val="both"/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"http://../Prilozi%20i%20tabele/Prilozi%20standarda%2010/Prilog%2010.1"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Прилог 10.1.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sz w:val="22"/>
                <w:szCs w:val="22"/>
              </w:rPr>
              <w:t xml:space="preserve"> Доказ о власништву, уговори о коришћењу или уговори о закупу.</w:t>
            </w:r>
          </w:p>
          <w:bookmarkStart w:id="7" w:name="_3dy6vkm" w:colFirst="0" w:colLast="0"/>
          <w:bookmarkEnd w:id="7"/>
          <w:p w14:paraId="5FACB051" w14:textId="77777777" w:rsidR="001F6F70" w:rsidRDefault="00B629E3">
            <w:pPr>
              <w:jc w:val="both"/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"http://../Prilozi%20i%20tabele/Prilozi%20standarda%2010/Prilog%2010.2.%20Izvod%20iz%20knjige%20inventara"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Прилог 10.2.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sz w:val="22"/>
                <w:szCs w:val="22"/>
              </w:rPr>
              <w:t xml:space="preserve"> Извод из књиге инвентара. </w:t>
            </w:r>
          </w:p>
          <w:bookmarkStart w:id="8" w:name="_1t3h5sf" w:colFirst="0" w:colLast="0"/>
          <w:bookmarkEnd w:id="8"/>
          <w:p w14:paraId="7EF4FF8B" w14:textId="77777777" w:rsidR="001F6F70" w:rsidRDefault="00B629E3">
            <w:pPr>
              <w:jc w:val="both"/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"http://../Prilozi%20i%20tabele/Prilozi%20standarda%2010/Prilog%2010.3.%20Dokaz%20o%20posedovanju%20tehnologije.pdf"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Прилог 10.3.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sz w:val="22"/>
                <w:szCs w:val="22"/>
              </w:rPr>
              <w:t xml:space="preserve"> Доказ о поседовању информационе технологије, броја интернет прикључака и сл. (ови прилози су исти као прилози који се дају у документацији за акредитацију установе, уз програм се прилажу само у електронској верзији).</w:t>
            </w:r>
          </w:p>
        </w:tc>
      </w:tr>
      <w:tr w:rsidR="001F6F70" w14:paraId="2A1A7908" w14:textId="77777777">
        <w:trPr>
          <w:trHeight w:val="874"/>
        </w:trPr>
        <w:tc>
          <w:tcPr>
            <w:tcW w:w="9825" w:type="dxa"/>
            <w:shd w:val="clear" w:color="auto" w:fill="F2F2F2"/>
          </w:tcPr>
          <w:p w14:paraId="4C26F8BC" w14:textId="77777777" w:rsidR="001F6F70" w:rsidRDefault="00B629E3">
            <w:pPr>
              <w:shd w:val="clear" w:color="auto" w:fill="F2F2F2"/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Напомена:</w:t>
            </w:r>
          </w:p>
          <w:p w14:paraId="0E212F26" w14:textId="77777777" w:rsidR="001F6F70" w:rsidRDefault="00B629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Треба доставити у посебном фолдеру Табеле и Прилоге за Високошколску установу и то: </w:t>
            </w:r>
            <w:hyperlink r:id="rId6">
              <w:r>
                <w:rPr>
                  <w:b/>
                  <w:color w:val="0000FF"/>
                  <w:sz w:val="22"/>
                  <w:szCs w:val="22"/>
                  <w:u w:val="single"/>
                </w:rPr>
                <w:t xml:space="preserve">Стандард 9. </w:t>
              </w:r>
            </w:hyperlink>
            <w:hyperlink r:id="rId7">
              <w:r>
                <w:rPr>
                  <w:color w:val="0000FF"/>
                  <w:sz w:val="22"/>
                  <w:szCs w:val="22"/>
                  <w:u w:val="single"/>
                </w:rPr>
                <w:t>Простор и опрема</w:t>
              </w:r>
            </w:hyperlink>
            <w:r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b/>
                <w:color w:val="000000"/>
                <w:sz w:val="22"/>
                <w:szCs w:val="22"/>
              </w:rPr>
              <w:t>Табела 9.1 – 9.3 и Прилог 9.1 – 9.2</w:t>
            </w:r>
            <w:r>
              <w:rPr>
                <w:color w:val="000000"/>
                <w:sz w:val="22"/>
                <w:szCs w:val="22"/>
              </w:rPr>
              <w:t>).</w:t>
            </w:r>
          </w:p>
        </w:tc>
      </w:tr>
    </w:tbl>
    <w:p w14:paraId="54A1F289" w14:textId="77777777" w:rsidR="001F6F70" w:rsidRDefault="001F6F70"/>
    <w:sectPr w:rsidR="001F6F70">
      <w:headerReference w:type="default" r:id="rId8"/>
      <w:footerReference w:type="default" r:id="rId9"/>
      <w:pgSz w:w="11907" w:h="16840"/>
      <w:pgMar w:top="2269" w:right="851" w:bottom="851" w:left="1418" w:header="113" w:footer="4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8B9E8" w14:textId="77777777" w:rsidR="0041377A" w:rsidRDefault="0041377A">
      <w:r>
        <w:separator/>
      </w:r>
    </w:p>
  </w:endnote>
  <w:endnote w:type="continuationSeparator" w:id="0">
    <w:p w14:paraId="3BF339DE" w14:textId="77777777" w:rsidR="0041377A" w:rsidRDefault="00413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017A6" w14:textId="77777777" w:rsidR="001F6F70" w:rsidRDefault="00B629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2936A" w14:textId="77777777" w:rsidR="0041377A" w:rsidRDefault="0041377A">
      <w:r>
        <w:separator/>
      </w:r>
    </w:p>
  </w:footnote>
  <w:footnote w:type="continuationSeparator" w:id="0">
    <w:p w14:paraId="3F9CD8AF" w14:textId="77777777" w:rsidR="0041377A" w:rsidRDefault="00413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9363A" w14:textId="77777777" w:rsidR="001F6F70" w:rsidRDefault="00B629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1F6F70" w14:paraId="3F18F349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59424395" w14:textId="77777777" w:rsidR="001F6F70" w:rsidRDefault="00B629E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3CC0E323" wp14:editId="4ED68776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5E279646" w14:textId="77777777" w:rsidR="001F6F70" w:rsidRDefault="00B629E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2FBCF1E5" w14:textId="77777777" w:rsidR="001F6F70" w:rsidRDefault="00B629E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7E989855" w14:textId="77777777" w:rsidR="001F6F70" w:rsidRDefault="00B629E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17179A3A" wp14:editId="7F846D2C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1F6F70" w14:paraId="37A7F731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3B39FB7B" w14:textId="77777777" w:rsidR="001F6F70" w:rsidRDefault="001F6F7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3A716DDC" w14:textId="77777777" w:rsidR="001F6F70" w:rsidRDefault="00B629E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2C905209" w14:textId="77777777" w:rsidR="001F6F70" w:rsidRDefault="001F6F7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1F6F70" w14:paraId="6D2DC067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41C2D710" w14:textId="77777777" w:rsidR="001F6F70" w:rsidRDefault="001F6F7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6AC1467E" w14:textId="77777777" w:rsidR="001F6F70" w:rsidRDefault="00B629E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Мастер академске студије немачког језика и књижевности</w:t>
          </w:r>
        </w:p>
      </w:tc>
      <w:tc>
        <w:tcPr>
          <w:tcW w:w="1656" w:type="dxa"/>
          <w:vMerge/>
          <w:vAlign w:val="center"/>
        </w:tcPr>
        <w:p w14:paraId="13BA4D22" w14:textId="77777777" w:rsidR="001F6F70" w:rsidRDefault="001F6F7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0F3B3252" w14:textId="77777777" w:rsidR="001F6F70" w:rsidRDefault="00B629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F70"/>
    <w:rsid w:val="001F6F70"/>
    <w:rsid w:val="0041377A"/>
    <w:rsid w:val="00574C02"/>
    <w:rsid w:val="00921199"/>
    <w:rsid w:val="009C3439"/>
    <w:rsid w:val="00B629E3"/>
    <w:rsid w:val="00FE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6C7C8"/>
  <w15:docId w15:val="{54F6B6E4-DDA0-45B2-83B4-A1E1B2005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" w:eastAsia="sr-Cyrl-R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../Zahtev%20za%20akreditaciju/Akreditacija%20ustanove/Standard%209%20-%20Akreditacija%20ustanove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../Zahtev%20za%20akreditaciju/Akreditacija%20ustanove/Standard%209%20-%20Akreditacija%20ustanove.doc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507</Words>
  <Characters>2891</Characters>
  <Application>Microsoft Office Word</Application>
  <DocSecurity>0</DocSecurity>
  <Lines>24</Lines>
  <Paragraphs>6</Paragraphs>
  <ScaleCrop>false</ScaleCrop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4</cp:revision>
  <dcterms:created xsi:type="dcterms:W3CDTF">2021-05-03T10:23:00Z</dcterms:created>
  <dcterms:modified xsi:type="dcterms:W3CDTF">2022-06-15T21:12:00Z</dcterms:modified>
</cp:coreProperties>
</file>