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D661" w14:textId="154694B0" w:rsidR="00E30820" w:rsidRDefault="00E30820" w:rsidP="00E308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ВЕЋУ ДЕПАРТМАНА ЗА СРБИСТИКУ</w:t>
      </w:r>
    </w:p>
    <w:p w14:paraId="4FC2DFA8" w14:textId="77777777" w:rsidR="002B2445" w:rsidRDefault="002B2445" w:rsidP="00E308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F21ED4" w14:textId="77777777" w:rsidR="00E30820" w:rsidRDefault="00E30820" w:rsidP="00E308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НАСТАВНО-НАУЧНОМ ВЕЋУ ФИЛОЗОФСКОГ ФАКУЛТЕТА У НИШУ</w:t>
      </w:r>
    </w:p>
    <w:p w14:paraId="7C9591D0" w14:textId="73162931" w:rsidR="00E30820" w:rsidRDefault="00E30820" w:rsidP="00E308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Предлог пројекта „Идентитети</w:t>
      </w:r>
      <w:r>
        <w:rPr>
          <w:rFonts w:ascii="Times New Roman" w:eastAsia="Times New Roman" w:hAnsi="Times New Roman" w:cs="Times New Roman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по расписаном конкурсу Фонда за науку Републике Србије</w:t>
      </w:r>
    </w:p>
    <w:p w14:paraId="34373A4F" w14:textId="77777777" w:rsidR="00E30820" w:rsidRDefault="00E30820" w:rsidP="00E308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146852" w14:textId="3B5B5E92" w:rsidR="00FF4F98" w:rsidRPr="00E30820" w:rsidRDefault="00E30820" w:rsidP="00E3082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308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СРПСК</w:t>
      </w:r>
      <w:r w:rsidR="002B24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Pr="00E308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КАО ЗАВИЧАЈН</w:t>
      </w:r>
      <w:r w:rsidR="002B24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Pr="00E308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ЈЕЗИК У</w:t>
      </w:r>
      <w:r w:rsidR="0034674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(</w:t>
      </w:r>
      <w:r w:rsidR="003467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ДОПУНСКИМ)</w:t>
      </w:r>
      <w:r w:rsidRPr="00E308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ШКОЛАМА У ИНОСТРАНСТВУ</w:t>
      </w:r>
    </w:p>
    <w:p w14:paraId="44AB0FB4" w14:textId="57117199" w:rsidR="008D398B" w:rsidRPr="008D398B" w:rsidRDefault="009C10FE" w:rsidP="009C10F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RS"/>
        </w:rPr>
      </w:pPr>
      <w:r w:rsidRPr="008D398B">
        <w:rPr>
          <w:rFonts w:ascii="Times New Roman" w:hAnsi="Times New Roman"/>
          <w:b/>
          <w:bCs/>
          <w:sz w:val="24"/>
          <w:szCs w:val="24"/>
          <w:lang w:val="sr-Cyrl-RS"/>
        </w:rPr>
        <w:t>S</w:t>
      </w:r>
      <w:r w:rsidR="008D398B" w:rsidRPr="008D398B">
        <w:rPr>
          <w:rFonts w:ascii="Times New Roman" w:hAnsi="Times New Roman"/>
          <w:b/>
          <w:bCs/>
          <w:sz w:val="24"/>
          <w:szCs w:val="24"/>
          <w:lang w:val="sr-Latn-RS"/>
        </w:rPr>
        <w:t xml:space="preserve">ERBIAN AS A HERITAGE LANGUAGE IN (SUPPLEMENTARY) SCHOOLS ABROAD </w:t>
      </w:r>
    </w:p>
    <w:p w14:paraId="13F84634" w14:textId="2A119237" w:rsidR="009C10FE" w:rsidRDefault="009C10FE" w:rsidP="009C10F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RS"/>
        </w:rPr>
      </w:pPr>
      <w:r w:rsidRPr="008D398B">
        <w:rPr>
          <w:rFonts w:ascii="Times New Roman" w:hAnsi="Times New Roman"/>
          <w:b/>
          <w:bCs/>
          <w:sz w:val="24"/>
          <w:szCs w:val="24"/>
          <w:lang w:val="sr-Cyrl-RS"/>
        </w:rPr>
        <w:t>SHLS</w:t>
      </w:r>
      <w:r w:rsidR="007840A2" w:rsidRPr="008D398B">
        <w:rPr>
          <w:rFonts w:ascii="Times New Roman" w:hAnsi="Times New Roman"/>
          <w:b/>
          <w:bCs/>
          <w:sz w:val="24"/>
          <w:szCs w:val="24"/>
          <w:lang w:val="sr-Latn-RS"/>
        </w:rPr>
        <w:t>A</w:t>
      </w:r>
    </w:p>
    <w:p w14:paraId="7F23142E" w14:textId="77777777" w:rsidR="002923A3" w:rsidRPr="008D398B" w:rsidRDefault="002923A3" w:rsidP="009C10F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5A839064" w14:textId="284CF876" w:rsidR="00F66D6F" w:rsidRDefault="00E30820" w:rsidP="00E30820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30820">
        <w:rPr>
          <w:rFonts w:ascii="Times New Roman" w:hAnsi="Times New Roman"/>
          <w:sz w:val="24"/>
          <w:szCs w:val="24"/>
          <w:lang w:val="sr-Cyrl-RS"/>
        </w:rPr>
        <w:t>Кратак опис пројекта</w:t>
      </w:r>
    </w:p>
    <w:p w14:paraId="2BE483B6" w14:textId="77777777" w:rsidR="009C10FE" w:rsidRDefault="009C10FE" w:rsidP="00E30820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786F8A0" w14:textId="44691C96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Пројекат је утемељен на проблему </w:t>
      </w:r>
      <w:r w:rsidR="007840A2">
        <w:rPr>
          <w:rFonts w:ascii="Times New Roman" w:hAnsi="Times New Roman"/>
          <w:sz w:val="24"/>
          <w:szCs w:val="24"/>
          <w:lang w:val="sr-Cyrl-RS"/>
        </w:rPr>
        <w:t xml:space="preserve">реализације </w:t>
      </w:r>
      <w:r>
        <w:rPr>
          <w:rFonts w:ascii="Times New Roman" w:hAnsi="Times New Roman"/>
          <w:sz w:val="24"/>
          <w:szCs w:val="24"/>
          <w:lang w:val="sr-Cyrl-RS"/>
        </w:rPr>
        <w:t xml:space="preserve">наставе српског језика </w:t>
      </w:r>
      <w:r w:rsidR="007840A2">
        <w:rPr>
          <w:rFonts w:ascii="Times New Roman" w:hAnsi="Times New Roman"/>
          <w:sz w:val="24"/>
          <w:szCs w:val="24"/>
          <w:lang w:val="sr-Cyrl-RS"/>
        </w:rPr>
        <w:t>у дијаспори</w:t>
      </w:r>
      <w:r w:rsidR="00160EF8">
        <w:rPr>
          <w:rFonts w:ascii="Times New Roman" w:hAnsi="Times New Roman"/>
          <w:sz w:val="24"/>
          <w:szCs w:val="24"/>
          <w:lang w:val="sr-Cyrl-RS"/>
        </w:rPr>
        <w:t xml:space="preserve"> у оквиру српских допунских школа</w:t>
      </w:r>
      <w:r w:rsidR="002923A3">
        <w:rPr>
          <w:rFonts w:ascii="Times New Roman" w:hAnsi="Times New Roman"/>
          <w:sz w:val="24"/>
          <w:szCs w:val="24"/>
          <w:lang w:val="sr-Cyrl-RS"/>
        </w:rPr>
        <w:t>. Полазна хипотеза на којој је утемљено истраживање јесте да у</w:t>
      </w:r>
      <w:r w:rsidR="002923A3" w:rsidRPr="002923A3">
        <w:rPr>
          <w:rFonts w:ascii="Times New Roman" w:hAnsi="Times New Roman"/>
          <w:sz w:val="24"/>
          <w:szCs w:val="24"/>
          <w:lang w:val="sr-Cyrl-RS"/>
        </w:rPr>
        <w:t xml:space="preserve">чење </w:t>
      </w:r>
      <w:r w:rsidR="002923A3">
        <w:rPr>
          <w:rFonts w:ascii="Times New Roman" w:hAnsi="Times New Roman"/>
          <w:sz w:val="24"/>
          <w:szCs w:val="24"/>
          <w:lang w:val="sr-Cyrl-RS"/>
        </w:rPr>
        <w:t xml:space="preserve">српског </w:t>
      </w:r>
      <w:r w:rsidR="002923A3" w:rsidRPr="002923A3">
        <w:rPr>
          <w:rFonts w:ascii="Times New Roman" w:hAnsi="Times New Roman"/>
          <w:sz w:val="24"/>
          <w:szCs w:val="24"/>
          <w:lang w:val="sr-Cyrl-RS"/>
        </w:rPr>
        <w:t>језика</w:t>
      </w:r>
      <w:r w:rsidR="002923A3">
        <w:rPr>
          <w:rFonts w:ascii="Times New Roman" w:hAnsi="Times New Roman"/>
          <w:sz w:val="24"/>
          <w:szCs w:val="24"/>
          <w:lang w:val="sr-Cyrl-RS"/>
        </w:rPr>
        <w:t xml:space="preserve"> мора бити</w:t>
      </w:r>
      <w:r w:rsidR="002923A3" w:rsidRPr="002923A3">
        <w:rPr>
          <w:rFonts w:ascii="Times New Roman" w:hAnsi="Times New Roman"/>
          <w:sz w:val="24"/>
          <w:szCs w:val="24"/>
          <w:lang w:val="sr-Cyrl-RS"/>
        </w:rPr>
        <w:t xml:space="preserve"> базирано на лингвокултуролошким концептима прилагођен</w:t>
      </w:r>
      <w:r w:rsidR="007E4A52">
        <w:rPr>
          <w:rFonts w:ascii="Times New Roman" w:hAnsi="Times New Roman"/>
          <w:sz w:val="24"/>
          <w:szCs w:val="24"/>
          <w:lang w:val="sr-Cyrl-RS"/>
        </w:rPr>
        <w:t>им</w:t>
      </w:r>
      <w:r w:rsidR="002923A3" w:rsidRPr="002923A3">
        <w:rPr>
          <w:rFonts w:ascii="Times New Roman" w:hAnsi="Times New Roman"/>
          <w:sz w:val="24"/>
          <w:szCs w:val="24"/>
          <w:lang w:val="sr-Cyrl-RS"/>
        </w:rPr>
        <w:t xml:space="preserve"> представницима дијаспоре који су се удаљили од матерњег језика и националне културе у новој страној средини.</w:t>
      </w:r>
      <w:r w:rsidR="00A612F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1466">
        <w:rPr>
          <w:rFonts w:ascii="Times New Roman" w:hAnsi="Times New Roman"/>
          <w:sz w:val="24"/>
          <w:szCs w:val="24"/>
          <w:lang w:val="sr-Cyrl-RS"/>
        </w:rPr>
        <w:t>Сходно томе у фокусу пројектног истраживања биће</w:t>
      </w:r>
      <w:r w:rsidR="00CE068E">
        <w:rPr>
          <w:rFonts w:ascii="Times New Roman" w:hAnsi="Times New Roman"/>
          <w:sz w:val="24"/>
          <w:szCs w:val="24"/>
          <w:lang w:val="sr-Cyrl-RS"/>
        </w:rPr>
        <w:t xml:space="preserve"> истражене, елабориране и </w:t>
      </w:r>
      <w:r w:rsidR="003014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E068E">
        <w:rPr>
          <w:rFonts w:ascii="Times New Roman" w:hAnsi="Times New Roman"/>
          <w:sz w:val="24"/>
          <w:szCs w:val="24"/>
          <w:lang w:val="sr-Cyrl-RS"/>
        </w:rPr>
        <w:t>предложене нове</w:t>
      </w:r>
      <w:r w:rsidR="00A612F2">
        <w:rPr>
          <w:rFonts w:ascii="Times New Roman" w:hAnsi="Times New Roman"/>
          <w:sz w:val="24"/>
          <w:szCs w:val="24"/>
          <w:lang w:val="sr-Cyrl-RS"/>
        </w:rPr>
        <w:t xml:space="preserve"> методолошке поставке</w:t>
      </w:r>
      <w:r w:rsidR="00CE068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3014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612F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10FE">
        <w:rPr>
          <w:rFonts w:ascii="Times New Roman" w:hAnsi="Times New Roman"/>
          <w:sz w:val="24"/>
          <w:szCs w:val="24"/>
          <w:lang w:val="sr-Cyrl-RS"/>
        </w:rPr>
        <w:t xml:space="preserve">Настава српског језика у српским допунским школама у дијаспори  треба да се одвија по принципу српског као завичајног, а не </w:t>
      </w:r>
      <w:r w:rsidR="007E4A52">
        <w:rPr>
          <w:rFonts w:ascii="Times New Roman" w:hAnsi="Times New Roman"/>
          <w:sz w:val="24"/>
          <w:szCs w:val="24"/>
          <w:lang w:val="sr-Cyrl-RS"/>
        </w:rPr>
        <w:t xml:space="preserve">по начелима </w:t>
      </w:r>
      <w:r w:rsidRPr="009C10FE">
        <w:rPr>
          <w:rFonts w:ascii="Times New Roman" w:hAnsi="Times New Roman"/>
          <w:sz w:val="24"/>
          <w:szCs w:val="24"/>
          <w:lang w:val="sr-Cyrl-RS"/>
        </w:rPr>
        <w:t>српског као матерњег језика као што је то до сада.</w:t>
      </w:r>
      <w:r w:rsidR="00CE068E" w:rsidRPr="00CE068E">
        <w:t xml:space="preserve"> </w:t>
      </w:r>
      <w:r w:rsidR="00CE068E" w:rsidRPr="00CE068E">
        <w:rPr>
          <w:rFonts w:ascii="Times New Roman" w:hAnsi="Times New Roman"/>
          <w:sz w:val="24"/>
          <w:szCs w:val="24"/>
          <w:lang w:val="sr-Cyrl-RS"/>
        </w:rPr>
        <w:t>Методика рада у допунским школама мора бити обликована по методолошким принци</w:t>
      </w:r>
      <w:r w:rsidR="00CE068E">
        <w:rPr>
          <w:rFonts w:ascii="Times New Roman" w:hAnsi="Times New Roman"/>
          <w:sz w:val="24"/>
          <w:szCs w:val="24"/>
          <w:lang w:val="sr-Cyrl-RS"/>
        </w:rPr>
        <w:t>п</w:t>
      </w:r>
      <w:r w:rsidR="00CE068E" w:rsidRPr="00CE068E">
        <w:rPr>
          <w:rFonts w:ascii="Times New Roman" w:hAnsi="Times New Roman"/>
          <w:sz w:val="24"/>
          <w:szCs w:val="24"/>
          <w:lang w:val="sr-Cyrl-RS"/>
        </w:rPr>
        <w:t>има ове наставе.  Наши наставици српског језика у допунским школама нису обучени за реализацију ове наставе.</w:t>
      </w:r>
      <w:r w:rsidR="00CE068E" w:rsidRPr="00CE068E">
        <w:t xml:space="preserve"> </w:t>
      </w:r>
      <w:r w:rsidR="00CE068E" w:rsidRPr="00CE068E">
        <w:rPr>
          <w:rFonts w:ascii="Times New Roman" w:hAnsi="Times New Roman"/>
          <w:sz w:val="24"/>
          <w:szCs w:val="24"/>
          <w:lang w:val="sr-Cyrl-RS"/>
        </w:rPr>
        <w:t>Неопходно им је помоћи у доквалификацији и едукацији у овом правцу чиме би стекли нове наставничке компетенције у циљу успешне реализације овог вида наставе.</w:t>
      </w:r>
      <w:r w:rsidR="00CE06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10FE">
        <w:rPr>
          <w:rFonts w:ascii="Times New Roman" w:hAnsi="Times New Roman"/>
          <w:sz w:val="24"/>
          <w:szCs w:val="24"/>
          <w:lang w:val="sr-Cyrl-RS"/>
        </w:rPr>
        <w:t>Учење српског језика у дијаспор</w:t>
      </w:r>
      <w:r w:rsidR="00A612F2">
        <w:rPr>
          <w:rFonts w:ascii="Times New Roman" w:hAnsi="Times New Roman"/>
          <w:sz w:val="24"/>
          <w:szCs w:val="24"/>
          <w:lang w:val="sr-Cyrl-RS"/>
        </w:rPr>
        <w:t>и</w:t>
      </w:r>
      <w:r w:rsidRPr="009C10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5DBB">
        <w:rPr>
          <w:rFonts w:ascii="Times New Roman" w:hAnsi="Times New Roman"/>
          <w:sz w:val="24"/>
          <w:szCs w:val="24"/>
          <w:lang w:val="sr-Cyrl-RS"/>
        </w:rPr>
        <w:t xml:space="preserve">мора бити </w:t>
      </w:r>
      <w:r w:rsidRPr="009C10FE">
        <w:rPr>
          <w:rFonts w:ascii="Times New Roman" w:hAnsi="Times New Roman"/>
          <w:sz w:val="24"/>
          <w:szCs w:val="24"/>
          <w:lang w:val="sr-Cyrl-RS"/>
        </w:rPr>
        <w:t>базирано на завичајним лингвокултуролошким концептима по КЛИЛ методи.</w:t>
      </w:r>
      <w:r w:rsidR="00CE06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10FE">
        <w:rPr>
          <w:rFonts w:ascii="Times New Roman" w:hAnsi="Times New Roman"/>
          <w:sz w:val="24"/>
          <w:szCs w:val="24"/>
          <w:lang w:val="sr-Cyrl-RS"/>
        </w:rPr>
        <w:t>У циљу унапређења ове наставе важно је модификовати и обликовати нова наставна средства</w:t>
      </w:r>
      <w:r w:rsidR="00301466">
        <w:rPr>
          <w:rFonts w:ascii="Times New Roman" w:hAnsi="Times New Roman"/>
          <w:sz w:val="24"/>
          <w:szCs w:val="24"/>
          <w:lang w:val="sr-Cyrl-RS"/>
        </w:rPr>
        <w:t>,</w:t>
      </w:r>
      <w:r w:rsidRPr="009C10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E068E">
        <w:rPr>
          <w:rFonts w:ascii="Times New Roman" w:hAnsi="Times New Roman"/>
          <w:sz w:val="24"/>
          <w:szCs w:val="24"/>
          <w:lang w:val="sr-Cyrl-RS"/>
        </w:rPr>
        <w:t>пре свега</w:t>
      </w:r>
      <w:r w:rsidRPr="009C10FE">
        <w:rPr>
          <w:rFonts w:ascii="Times New Roman" w:hAnsi="Times New Roman"/>
          <w:sz w:val="24"/>
          <w:szCs w:val="24"/>
          <w:lang w:val="sr-Cyrl-RS"/>
        </w:rPr>
        <w:t xml:space="preserve"> школске граматике намењене учењу и усвајању српског језика као завичајног у допунским школама у иностранству.</w:t>
      </w:r>
      <w:r w:rsidR="00CE06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10FE">
        <w:rPr>
          <w:rFonts w:ascii="Times New Roman" w:hAnsi="Times New Roman"/>
          <w:sz w:val="24"/>
          <w:szCs w:val="24"/>
          <w:lang w:val="sr-Cyrl-RS"/>
        </w:rPr>
        <w:t>Стручност наставног кадра утемељити у методичкој монографији из ове области и додатном стручним активностима на овом пољу.</w:t>
      </w:r>
    </w:p>
    <w:p w14:paraId="4FFCD6E9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CD78BE" w14:textId="4FA2C0A1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2.</w:t>
      </w:r>
      <w:r w:rsidR="008719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10FE">
        <w:rPr>
          <w:rFonts w:ascii="Times New Roman" w:hAnsi="Times New Roman"/>
          <w:sz w:val="24"/>
          <w:szCs w:val="24"/>
          <w:lang w:val="sr-Cyrl-RS"/>
        </w:rPr>
        <w:t>Пројекат има неколико конкретних исхода:</w:t>
      </w:r>
    </w:p>
    <w:p w14:paraId="329DF188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7199A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Теоријско-методолошки</w:t>
      </w:r>
      <w:r w:rsidRPr="009C10FE">
        <w:rPr>
          <w:rFonts w:ascii="Times New Roman" w:hAnsi="Times New Roman"/>
          <w:sz w:val="24"/>
          <w:szCs w:val="24"/>
          <w:lang w:val="sr-Cyrl-RS"/>
        </w:rPr>
        <w:t>:</w:t>
      </w:r>
    </w:p>
    <w:p w14:paraId="7047C672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За потребе пројекта биће урађена теоријско-методолошка апаратура која се базира на: лингвокутуролошким концептима посебно одабраним за ове потребе и прилагођеној методологији и методици наставе у посебним условима.</w:t>
      </w:r>
    </w:p>
    <w:p w14:paraId="0C94EDAA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Постоји изражена потреба за развијањем посебне апаратуре јер је реч о посебно одабраним лингвокултуролошким концептима преко којих ће представници дијаспоре (циљна група) учити историју, обичаје, обреде и језик истовремено.</w:t>
      </w:r>
    </w:p>
    <w:p w14:paraId="486E5C1D" w14:textId="6564306D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Како је реч о ученицима који расту у другачијој културној средини потребно је прилагодити и методику наставе новим циљевима и нивоу предзнања полазника.</w:t>
      </w:r>
    </w:p>
    <w:p w14:paraId="4CD097B5" w14:textId="77777777" w:rsidR="009C10FE" w:rsidRPr="0087199A" w:rsidRDefault="009C10FE" w:rsidP="009C10FE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87199A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Прагматични:</w:t>
      </w:r>
    </w:p>
    <w:p w14:paraId="7958C60E" w14:textId="494FC8EC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lastRenderedPageBreak/>
        <w:tab/>
        <w:t>- допунити постојећи уџбенички инвентар који је рађен по методичким принципима који одговарају посебним потребама учења језика у дијаспори (уџбеници за више нивоа учења; методика наставе за наставнике и професоре, уџбеник из лингвокутурологије за наставнике и професоре);</w:t>
      </w:r>
    </w:p>
    <w:p w14:paraId="5DB2F5FA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- омогућити онлајн употребу уџбеника наставницима и професорима српског језика;</w:t>
      </w:r>
    </w:p>
    <w:p w14:paraId="3593716E" w14:textId="77777777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- направити софтвер за интерактивне тестове за онлајн учење;</w:t>
      </w:r>
    </w:p>
    <w:p w14:paraId="74735B3B" w14:textId="63276C33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- организовати сваке године семинар за наставнике и професоре који желе да конкуришу за допунске школе у иностранст</w:t>
      </w:r>
      <w:r w:rsidR="00795096">
        <w:rPr>
          <w:rFonts w:ascii="Times New Roman" w:hAnsi="Times New Roman"/>
          <w:sz w:val="24"/>
          <w:szCs w:val="24"/>
          <w:lang w:val="sr-Cyrl-RS"/>
        </w:rPr>
        <w:t>в</w:t>
      </w:r>
      <w:r w:rsidRPr="009C10FE">
        <w:rPr>
          <w:rFonts w:ascii="Times New Roman" w:hAnsi="Times New Roman"/>
          <w:sz w:val="24"/>
          <w:szCs w:val="24"/>
          <w:lang w:val="sr-Cyrl-RS"/>
        </w:rPr>
        <w:t>у што организује Министарс</w:t>
      </w:r>
      <w:r w:rsidR="00794B0B">
        <w:rPr>
          <w:rFonts w:ascii="Times New Roman" w:hAnsi="Times New Roman"/>
          <w:sz w:val="24"/>
          <w:szCs w:val="24"/>
          <w:lang w:val="sr-Cyrl-RS"/>
        </w:rPr>
        <w:t>т</w:t>
      </w:r>
      <w:r w:rsidRPr="009C10FE">
        <w:rPr>
          <w:rFonts w:ascii="Times New Roman" w:hAnsi="Times New Roman"/>
          <w:sz w:val="24"/>
          <w:szCs w:val="24"/>
          <w:lang w:val="sr-Cyrl-RS"/>
        </w:rPr>
        <w:t>во просвете;</w:t>
      </w:r>
    </w:p>
    <w:p w14:paraId="087FD136" w14:textId="2FFEC062" w:rsidR="009C10FE" w:rsidRPr="009C10FE" w:rsidRDefault="009C10FE" w:rsidP="009C10FE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10FE">
        <w:rPr>
          <w:rFonts w:ascii="Times New Roman" w:hAnsi="Times New Roman"/>
          <w:sz w:val="24"/>
          <w:szCs w:val="24"/>
          <w:lang w:val="sr-Cyrl-RS"/>
        </w:rPr>
        <w:tab/>
        <w:t>- направити сајт који би окупљао и информисао наставнике и професоре заинтересоване за рад са дијаспором (сајт би осим информација могао да садржи и виртуелне учионице са огледним часовима, блогове и интерактивне причаонице где би наставници могли да деле искуства и сл</w:t>
      </w:r>
      <w:r w:rsidR="00B0084A">
        <w:rPr>
          <w:rFonts w:ascii="Times New Roman" w:hAnsi="Times New Roman"/>
          <w:sz w:val="24"/>
          <w:szCs w:val="24"/>
          <w:lang w:val="sr-Cyrl-RS"/>
        </w:rPr>
        <w:t>.</w:t>
      </w:r>
      <w:r w:rsidRPr="009C10FE">
        <w:rPr>
          <w:rFonts w:ascii="Times New Roman" w:hAnsi="Times New Roman"/>
          <w:sz w:val="24"/>
          <w:szCs w:val="24"/>
          <w:lang w:val="sr-Cyrl-RS"/>
        </w:rPr>
        <w:t>)</w:t>
      </w:r>
      <w:r w:rsidR="00B32F31">
        <w:rPr>
          <w:rFonts w:ascii="Times New Roman" w:hAnsi="Times New Roman"/>
          <w:sz w:val="24"/>
          <w:szCs w:val="24"/>
          <w:lang w:val="sr-Cyrl-RS"/>
        </w:rPr>
        <w:t>.</w:t>
      </w:r>
    </w:p>
    <w:p w14:paraId="19EA9115" w14:textId="45775403" w:rsidR="00E30820" w:rsidRDefault="00E30820" w:rsidP="00301466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8F8EC3" w14:textId="6F2D4453" w:rsidR="00F66D6F" w:rsidRDefault="00301466" w:rsidP="001A6E7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</w:t>
      </w:r>
      <w:r w:rsidR="00F66D6F">
        <w:rPr>
          <w:rFonts w:ascii="Times New Roman" w:hAnsi="Times New Roman"/>
          <w:sz w:val="24"/>
          <w:szCs w:val="24"/>
          <w:lang w:val="sr-Cyrl-RS"/>
        </w:rPr>
        <w:t xml:space="preserve"> факултет</w:t>
      </w:r>
      <w:r w:rsidR="001A6E78">
        <w:rPr>
          <w:rFonts w:ascii="Times New Roman" w:hAnsi="Times New Roman"/>
          <w:sz w:val="24"/>
          <w:szCs w:val="24"/>
          <w:lang w:val="sr-Cyrl-RS"/>
        </w:rPr>
        <w:t xml:space="preserve"> у Нишу</w:t>
      </w:r>
      <w:r w:rsidR="00F66D6F">
        <w:rPr>
          <w:rFonts w:ascii="Times New Roman" w:hAnsi="Times New Roman"/>
          <w:sz w:val="24"/>
          <w:szCs w:val="24"/>
          <w:lang w:val="sr-Cyrl-RS"/>
        </w:rPr>
        <w:t xml:space="preserve"> био </w:t>
      </w:r>
      <w:r w:rsidR="001A6E78">
        <w:rPr>
          <w:rFonts w:ascii="Times New Roman" w:hAnsi="Times New Roman"/>
          <w:sz w:val="24"/>
          <w:szCs w:val="24"/>
          <w:lang w:val="sr-Cyrl-RS"/>
        </w:rPr>
        <w:t xml:space="preserve">би </w:t>
      </w:r>
      <w:r w:rsidR="00F66D6F">
        <w:rPr>
          <w:rFonts w:ascii="Times New Roman" w:hAnsi="Times New Roman"/>
          <w:sz w:val="24"/>
          <w:szCs w:val="24"/>
          <w:lang w:val="sr-Cyrl-RS"/>
        </w:rPr>
        <w:t xml:space="preserve">носилац пројекта, а били би ангажовани и представници следећих институција: Института за српски језик САНУ, Учитељски факултет Универзитета у Београду и Филолошко-уметнички факултет у Крагујевцу. </w:t>
      </w:r>
      <w:r w:rsidR="000046A3">
        <w:rPr>
          <w:rFonts w:ascii="Times New Roman" w:hAnsi="Times New Roman"/>
          <w:sz w:val="24"/>
          <w:szCs w:val="24"/>
          <w:lang w:val="sr-Cyrl-RS"/>
        </w:rPr>
        <w:t xml:space="preserve">Пројектни тим би чинили следећи чланови: </w:t>
      </w:r>
    </w:p>
    <w:p w14:paraId="24343413" w14:textId="77777777" w:rsidR="000046A3" w:rsidRDefault="000046A3" w:rsidP="00346A84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F1BEB7" w14:textId="25A2D1F8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Марина Јањић, редовни професор на Филозофском факултету у Нишу</w:t>
      </w:r>
      <w:r w:rsidR="001A6E78">
        <w:rPr>
          <w:rFonts w:ascii="Times New Roman" w:hAnsi="Times New Roman" w:cs="Times New Roman"/>
          <w:sz w:val="24"/>
          <w:szCs w:val="24"/>
          <w:lang w:val="sr-Cyrl-RS"/>
        </w:rPr>
        <w:t>, руководилац пројекта</w:t>
      </w:r>
    </w:p>
    <w:p w14:paraId="032E2775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Мирјана Илић, ванредни професор на Филозофском факултету у Нишу</w:t>
      </w:r>
    </w:p>
    <w:p w14:paraId="1CAC7717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Александра Лончар Раичевић, ванредни професор на Филозофском факултету у Нишу</w:t>
      </w:r>
    </w:p>
    <w:p w14:paraId="1F61810E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Данијела Костадиновић, ванредни професор на Филозофском факултету у Нишу</w:t>
      </w:r>
    </w:p>
    <w:p w14:paraId="7AA0BC71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Александар Новаковић, доцент на Филозофском факултету у Нишу</w:t>
      </w:r>
    </w:p>
    <w:p w14:paraId="036A2A66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Нина Судимац, доцент на Филозофском факултету у Нишу</w:t>
      </w:r>
    </w:p>
    <w:p w14:paraId="1AE93B89" w14:textId="24940F8F" w:rsidR="000046A3" w:rsidRPr="00DD3093" w:rsidRDefault="000046A3" w:rsidP="00DD3093">
      <w:pPr>
        <w:tabs>
          <w:tab w:val="left" w:pos="1875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</w:t>
      </w:r>
    </w:p>
    <w:p w14:paraId="009DBE41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Бојана Милосављевић, Учитељски факултет у Београду</w:t>
      </w:r>
    </w:p>
    <w:p w14:paraId="3E988207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Исидора Јакшић Перовић, истраживач на Филолошко-уметничком факултету у Крагујевцу</w:t>
      </w:r>
    </w:p>
    <w:p w14:paraId="7BC12C25" w14:textId="77777777" w:rsidR="000046A3" w:rsidRPr="00DD3093" w:rsidRDefault="000046A3" w:rsidP="00DD3093">
      <w:pPr>
        <w:pStyle w:val="ListParagraph"/>
        <w:numPr>
          <w:ilvl w:val="0"/>
          <w:numId w:val="4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Драгана Цвијовић, Институт за српски језик САНУ</w:t>
      </w:r>
    </w:p>
    <w:p w14:paraId="702F1B4E" w14:textId="77777777" w:rsidR="00F66D6F" w:rsidRDefault="00F66D6F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212F61">
        <w:tc>
          <w:tcPr>
            <w:tcW w:w="4248" w:type="dxa"/>
          </w:tcPr>
          <w:p w14:paraId="223FD178" w14:textId="13A3F1D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24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1A6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24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0046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априла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064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6" w:type="dxa"/>
          </w:tcPr>
          <w:p w14:paraId="05539B19" w14:textId="3F71D902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5E7AF8" w14:paraId="2C677C40" w14:textId="77777777" w:rsidTr="00212F61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38799C21" w14:textId="0D9EE850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5E7AF8" w14:paraId="78AA4B58" w14:textId="77777777" w:rsidTr="00212F61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1E38DA">
      <w:headerReference w:type="default" r:id="rId7"/>
      <w:footerReference w:type="default" r:id="rId8"/>
      <w:pgSz w:w="11906" w:h="16838" w:code="9"/>
      <w:pgMar w:top="2495" w:right="1077" w:bottom="1134" w:left="1077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070E8" w14:textId="77777777" w:rsidR="00964591" w:rsidRDefault="00964591" w:rsidP="00D30683">
      <w:pPr>
        <w:spacing w:after="0" w:line="240" w:lineRule="auto"/>
      </w:pPr>
      <w:r>
        <w:separator/>
      </w:r>
    </w:p>
  </w:endnote>
  <w:endnote w:type="continuationSeparator" w:id="0">
    <w:p w14:paraId="624C6656" w14:textId="77777777" w:rsidR="00964591" w:rsidRDefault="0096459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9777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C15EB46" w14:textId="2A9AA1F4" w:rsidR="001E38DA" w:rsidRPr="001E38DA" w:rsidRDefault="001E38DA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E38D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E38D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E38D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E38D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E38D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804B20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2A3A" w14:textId="77777777" w:rsidR="00964591" w:rsidRDefault="00964591" w:rsidP="00D30683">
      <w:pPr>
        <w:spacing w:after="0" w:line="240" w:lineRule="auto"/>
      </w:pPr>
      <w:r>
        <w:separator/>
      </w:r>
    </w:p>
  </w:footnote>
  <w:footnote w:type="continuationSeparator" w:id="0">
    <w:p w14:paraId="6E980BFD" w14:textId="77777777" w:rsidR="00964591" w:rsidRDefault="0096459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D6A03"/>
    <w:multiLevelType w:val="hybridMultilevel"/>
    <w:tmpl w:val="7EB8DBC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25210"/>
    <w:multiLevelType w:val="hybridMultilevel"/>
    <w:tmpl w:val="0FAA379E"/>
    <w:lvl w:ilvl="0" w:tplc="20A0DC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338030">
    <w:abstractNumId w:val="3"/>
  </w:num>
  <w:num w:numId="2" w16cid:durableId="1557202127">
    <w:abstractNumId w:val="0"/>
  </w:num>
  <w:num w:numId="3" w16cid:durableId="1381788940">
    <w:abstractNumId w:val="2"/>
  </w:num>
  <w:num w:numId="4" w16cid:durableId="1200626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46A3"/>
    <w:rsid w:val="000051E8"/>
    <w:rsid w:val="00014215"/>
    <w:rsid w:val="00025CAB"/>
    <w:rsid w:val="000645B4"/>
    <w:rsid w:val="00074DE9"/>
    <w:rsid w:val="000C3A2A"/>
    <w:rsid w:val="000C63E4"/>
    <w:rsid w:val="00160EF8"/>
    <w:rsid w:val="00183673"/>
    <w:rsid w:val="00194FE7"/>
    <w:rsid w:val="001A6E78"/>
    <w:rsid w:val="001D1441"/>
    <w:rsid w:val="001E0C9F"/>
    <w:rsid w:val="001E38DA"/>
    <w:rsid w:val="00212F61"/>
    <w:rsid w:val="00214A2F"/>
    <w:rsid w:val="002401E3"/>
    <w:rsid w:val="00260170"/>
    <w:rsid w:val="002923A3"/>
    <w:rsid w:val="002B2445"/>
    <w:rsid w:val="002F1158"/>
    <w:rsid w:val="00301466"/>
    <w:rsid w:val="0034674B"/>
    <w:rsid w:val="00346A84"/>
    <w:rsid w:val="00354FE6"/>
    <w:rsid w:val="00393920"/>
    <w:rsid w:val="00540022"/>
    <w:rsid w:val="005414C6"/>
    <w:rsid w:val="005E7AF8"/>
    <w:rsid w:val="005F5DBB"/>
    <w:rsid w:val="006320F1"/>
    <w:rsid w:val="00665886"/>
    <w:rsid w:val="0069283A"/>
    <w:rsid w:val="007840A2"/>
    <w:rsid w:val="00794B0B"/>
    <w:rsid w:val="00795096"/>
    <w:rsid w:val="007E4A52"/>
    <w:rsid w:val="007F295D"/>
    <w:rsid w:val="00814B7B"/>
    <w:rsid w:val="00831F56"/>
    <w:rsid w:val="008519DE"/>
    <w:rsid w:val="0087199A"/>
    <w:rsid w:val="008D398B"/>
    <w:rsid w:val="00937AD4"/>
    <w:rsid w:val="00937C20"/>
    <w:rsid w:val="00964591"/>
    <w:rsid w:val="00997BDB"/>
    <w:rsid w:val="009B4A65"/>
    <w:rsid w:val="009C10FE"/>
    <w:rsid w:val="00A15471"/>
    <w:rsid w:val="00A15962"/>
    <w:rsid w:val="00A612F2"/>
    <w:rsid w:val="00AD5CAF"/>
    <w:rsid w:val="00AE25D3"/>
    <w:rsid w:val="00B0084A"/>
    <w:rsid w:val="00B32F31"/>
    <w:rsid w:val="00B476D9"/>
    <w:rsid w:val="00BD2182"/>
    <w:rsid w:val="00BE689D"/>
    <w:rsid w:val="00C407C8"/>
    <w:rsid w:val="00C450D2"/>
    <w:rsid w:val="00C57A8D"/>
    <w:rsid w:val="00C8744F"/>
    <w:rsid w:val="00C92342"/>
    <w:rsid w:val="00CE068E"/>
    <w:rsid w:val="00CF700B"/>
    <w:rsid w:val="00D30683"/>
    <w:rsid w:val="00DA5939"/>
    <w:rsid w:val="00DC0203"/>
    <w:rsid w:val="00DD3093"/>
    <w:rsid w:val="00E30820"/>
    <w:rsid w:val="00E62446"/>
    <w:rsid w:val="00F66D6F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2022-04-15T06:46:00Z</dcterms:created>
  <dcterms:modified xsi:type="dcterms:W3CDTF">2022-04-15T06:46:00Z</dcterms:modified>
</cp:coreProperties>
</file>