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90.0" w:type="dxa"/>
        <w:jc w:val="left"/>
        <w:tblInd w:w="0.0" w:type="dxa"/>
        <w:tblBorders>
          <w:top w:color="000000" w:space="0" w:sz="12" w:val="single"/>
          <w:left w:color="000000" w:space="0" w:sz="12" w:val="single"/>
          <w:bottom w:color="000000" w:space="0" w:sz="12" w:val="single"/>
          <w:right w:color="000000" w:space="0" w:sz="12" w:val="single"/>
          <w:insideH w:color="000000" w:space="0" w:sz="12" w:val="single"/>
          <w:insideV w:color="000000" w:space="0" w:sz="12" w:val="single"/>
        </w:tblBorders>
        <w:tblLayout w:type="fixed"/>
        <w:tblLook w:val="0000"/>
      </w:tblPr>
      <w:tblGrid>
        <w:gridCol w:w="9290"/>
        <w:tblGridChange w:id="0">
          <w:tblGrid>
            <w:gridCol w:w="9290"/>
          </w:tblGrid>
        </w:tblGridChange>
      </w:tblGrid>
      <w:tr>
        <w:trPr>
          <w:cantSplit w:val="0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2">
            <w:pPr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Стандард 9. Наставно особље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За реализацију студијског програма обезбеђено је наставно особље са потребним научним, уметничким и стручним квалификацијама. </w:t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Опис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(највише 200 речи)</w:t>
            </w:r>
          </w:p>
          <w:p w:rsidR="00000000" w:rsidDel="00000000" w:rsidP="00000000" w:rsidRDefault="00000000" w:rsidRPr="00000000" w14:paraId="00000005">
            <w:pPr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За извођење наставе на Мастер академским студијама француског језика и књижевности Факултет је обезбедио наставно особље са одговарајућим научним и стручним квалификацијама. Број наставника и сарадника је у складу са потребама реализације наставе на студијском програму, одговарајућем броју предмета као и броју часова у оквиру датих предмета. </w:t>
            </w:r>
          </w:p>
          <w:p w:rsidR="00000000" w:rsidDel="00000000" w:rsidP="00000000" w:rsidRDefault="00000000" w:rsidRPr="00000000" w14:paraId="00000007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Укупан број наставника на Департману за француски језик и књижевност запослених на Филозофском факултету у Нишу који реализују наставу на датом студијском програму је 7: 3 ванредна професора и 4 доцента. Поред наведених наставника, у реализацији наставе на овом студијском програму учествује и један наставник у звању доцента из Центра за стране језике на Факултету.  Сви наставници поседују потребне компетенције за реализацију наставе и имају најмање пет референци из уже научне и стручне области.</w:t>
            </w:r>
          </w:p>
          <w:p w:rsidR="00000000" w:rsidDel="00000000" w:rsidP="00000000" w:rsidRDefault="00000000" w:rsidRPr="00000000" w14:paraId="00000008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Укупан број сарадника на Департману за француски језик и књижевност који учествује у реализацији наставе на датом нивоу студија је 3: два асистента и један виши лектор.</w:t>
            </w:r>
          </w:p>
          <w:p w:rsidR="00000000" w:rsidDel="00000000" w:rsidP="00000000" w:rsidRDefault="00000000" w:rsidRPr="00000000" w14:paraId="00000009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Подаци о наставницима и сарадницима, укључујући матичност, изборе у звања, као и најважније научне референце,  доступне  су на сајту Факултета.  </w:t>
            </w:r>
          </w:p>
          <w:p w:rsidR="00000000" w:rsidDel="00000000" w:rsidP="00000000" w:rsidRDefault="00000000" w:rsidRPr="00000000" w14:paraId="0000000A">
            <w:pPr>
              <w:ind w:firstLine="720"/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Наставнци и сарадници не прелазе прописани максимум  броја часова активне наставе недељно, односно максимум 12 часова недељно за наставнике и 16 за сараднике.</w:t>
            </w:r>
          </w:p>
        </w:tc>
      </w:tr>
      <w:tr>
        <w:trPr>
          <w:cantSplit w:val="0"/>
          <w:trHeight w:val="1954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0B">
            <w:pPr>
              <w:pBdr>
                <w:bottom w:color="000000" w:space="1" w:sz="6" w:val="single"/>
              </w:pBd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Табеле и Прилози за стандард 9: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C">
            <w:pPr>
              <w:rPr>
                <w:sz w:val="22"/>
                <w:szCs w:val="22"/>
                <w:vertAlign w:val="baseline"/>
              </w:rPr>
            </w:pPr>
            <w:bookmarkStart w:colFirst="0" w:colLast="0" w:name="_heading=h.gjdgxs" w:id="0"/>
            <w:bookmarkEnd w:id="0"/>
            <w:hyperlink r:id="rId7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9. 0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. Укупни подаци о наставном особљу у установи (листа се формира приликом уноса података у </w:t>
            </w:r>
            <w:hyperlink r:id="rId8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електронски формулар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, установа је обавезна да у ову табелу унесе све податке који се траже).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0j0zll" w:id="1"/>
            <w:bookmarkEnd w:id="1"/>
            <w:hyperlink r:id="rId9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9.1.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Научне, уметничке и стручне квалификације наставника и задужења у настави</w:t>
            </w:r>
          </w:p>
          <w:p w:rsidR="00000000" w:rsidDel="00000000" w:rsidP="00000000" w:rsidRDefault="00000000" w:rsidRPr="00000000" w14:paraId="0000000E">
            <w:pPr>
              <w:jc w:val="both"/>
              <w:rPr>
                <w:sz w:val="22"/>
                <w:szCs w:val="22"/>
                <w:vertAlign w:val="baseline"/>
              </w:rPr>
            </w:pPr>
            <w:hyperlink r:id="rId10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9.1а.</w:t>
              </w:r>
            </w:hyperlink>
            <w:r w:rsidDel="00000000" w:rsidR="00000000" w:rsidRPr="00000000">
              <w:rPr>
                <w:b w:val="1"/>
                <w:color w:val="0000ff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Kњига наставника - студијски програм Мастер академске студије англистике</w:t>
            </w:r>
            <w:r w:rsidDel="00000000" w:rsidR="00000000" w:rsidRPr="00000000">
              <w:rPr>
                <w:color w:val="ff0000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jc w:val="both"/>
              <w:rPr>
                <w:sz w:val="24"/>
                <w:szCs w:val="24"/>
                <w:vertAlign w:val="baseline"/>
              </w:rPr>
            </w:pPr>
            <w:bookmarkStart w:colFirst="0" w:colLast="0" w:name="_heading=h.1fob9te" w:id="2"/>
            <w:bookmarkEnd w:id="2"/>
            <w:hyperlink r:id="rId11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9.2.</w:t>
              </w:r>
            </w:hyperlink>
            <w:r w:rsidDel="00000000" w:rsidR="00000000" w:rsidRPr="00000000">
              <w:rPr>
                <w:color w:val="ff0000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Листа ангажованих наставника са пуним радним временом на 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студијском програму/свим програмима/друга ВУ.</w:t>
            </w:r>
          </w:p>
          <w:p w:rsidR="00000000" w:rsidDel="00000000" w:rsidP="00000000" w:rsidRDefault="00000000" w:rsidRPr="00000000" w14:paraId="00000010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znysh7" w:id="3"/>
            <w:bookmarkEnd w:id="3"/>
            <w:hyperlink r:id="rId12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9.5.</w:t>
              </w:r>
            </w:hyperlink>
            <w:r w:rsidDel="00000000" w:rsidR="00000000" w:rsidRPr="00000000">
              <w:rPr>
                <w:b w:val="1"/>
                <w:color w:val="ff0000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Листа сарадника ангажованих са пуним радним временом на </w:t>
            </w:r>
            <w:r w:rsidDel="00000000" w:rsidR="00000000" w:rsidRPr="00000000">
              <w:rPr>
                <w:sz w:val="24"/>
                <w:szCs w:val="24"/>
                <w:vertAlign w:val="baseline"/>
                <w:rtl w:val="0"/>
              </w:rPr>
              <w:t xml:space="preserve">студијском програму/свим програмима/друга ВУ.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pBdr>
                <w:bottom w:color="000000" w:space="1" w:sz="6" w:val="single"/>
              </w:pBdr>
              <w:tabs>
                <w:tab w:val="left" w:pos="567"/>
              </w:tabs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2et92p0" w:id="4"/>
            <w:bookmarkEnd w:id="4"/>
            <w:hyperlink r:id="rId13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Табела 9.8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Збирни преглед броја свих наставника по областима, и ужим научним или уметничким областима ангажованих на студијском програму/ свим програмима/друга ВУ.</w:t>
            </w:r>
          </w:p>
          <w:p w:rsidR="00000000" w:rsidDel="00000000" w:rsidP="00000000" w:rsidRDefault="00000000" w:rsidRPr="00000000" w14:paraId="00000012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tyjcwt" w:id="5"/>
            <w:bookmarkEnd w:id="5"/>
            <w:hyperlink r:id="rId14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9.1</w:t>
              </w:r>
            </w:hyperlink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.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Изводи из електронске базе података (ЕБП) пореске управе републике Србије (ПУРС) са потписом и печатом и то у електронској и папирној форми уз Захтев.</w:t>
            </w:r>
          </w:p>
          <w:p w:rsidR="00000000" w:rsidDel="00000000" w:rsidP="00000000" w:rsidRDefault="00000000" w:rsidRPr="00000000" w14:paraId="00000013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3dy6vkm" w:id="6"/>
            <w:bookmarkEnd w:id="6"/>
            <w:hyperlink r:id="rId15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9.2.</w:t>
              </w:r>
            </w:hyperlink>
            <w:r w:rsidDel="00000000" w:rsidR="00000000" w:rsidRPr="00000000">
              <w:rPr>
                <w:color w:val="ff0000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Уговори о раду, избори у звања, дипломе, сагласности, изјаве, МА и М1/М2, наставника са пуним радним временом на студијском програму/свим програмима/друга ВУ.</w:t>
            </w:r>
          </w:p>
          <w:p w:rsidR="00000000" w:rsidDel="00000000" w:rsidP="00000000" w:rsidRDefault="00000000" w:rsidRPr="00000000" w14:paraId="00000014">
            <w:pPr>
              <w:jc w:val="both"/>
              <w:rPr>
                <w:sz w:val="22"/>
                <w:szCs w:val="22"/>
                <w:vertAlign w:val="baseline"/>
              </w:rPr>
            </w:pPr>
            <w:bookmarkStart w:colFirst="0" w:colLast="0" w:name="_heading=h.1t3h5sf" w:id="7"/>
            <w:bookmarkEnd w:id="7"/>
            <w:hyperlink r:id="rId16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9.5.</w:t>
              </w:r>
            </w:hyperlink>
            <w:r w:rsidDel="00000000" w:rsidR="00000000" w:rsidRPr="00000000">
              <w:rPr>
                <w:color w:val="ff0000"/>
                <w:sz w:val="22"/>
                <w:szCs w:val="22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Уговори о раду, избори у звања, дипломе, сагласности, изјаве, МА и М1/М2, сарадника са пуним радним временом на студијском програму/свим програмима/друга ВУ.</w:t>
            </w:r>
          </w:p>
          <w:p w:rsidR="00000000" w:rsidDel="00000000" w:rsidP="00000000" w:rsidRDefault="00000000" w:rsidRPr="00000000" w14:paraId="00000015">
            <w:pPr>
              <w:rPr>
                <w:sz w:val="22"/>
                <w:szCs w:val="22"/>
                <w:vertAlign w:val="baseline"/>
              </w:rPr>
            </w:pPr>
            <w:hyperlink r:id="rId17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Прилог 9.8.</w:t>
              </w:r>
            </w:hyperlink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Правилник о избору наставног особља на Установи.</w:t>
            </w:r>
          </w:p>
          <w:p w:rsidR="00000000" w:rsidDel="00000000" w:rsidP="00000000" w:rsidRDefault="00000000" w:rsidRPr="00000000" w14:paraId="00000016">
            <w:pPr>
              <w:jc w:val="both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94" w:hRule="atLeast"/>
          <w:tblHeader w:val="0"/>
        </w:trPr>
        <w:tc>
          <w:tcPr>
            <w:shd w:fill="f2f2f2" w:val="clear"/>
            <w:vAlign w:val="top"/>
          </w:tcPr>
          <w:p w:rsidR="00000000" w:rsidDel="00000000" w:rsidP="00000000" w:rsidRDefault="00000000" w:rsidRPr="00000000" w14:paraId="00000017">
            <w:pPr>
              <w:widowControl w:val="1"/>
              <w:spacing w:after="60" w:before="60" w:lineRule="auto"/>
              <w:rPr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b w:val="1"/>
                <w:sz w:val="22"/>
                <w:szCs w:val="22"/>
                <w:vertAlign w:val="baseline"/>
                <w:rtl w:val="0"/>
              </w:rPr>
              <w:t xml:space="preserve">Напомена:</w:t>
            </w: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8">
            <w:pPr>
              <w:jc w:val="both"/>
              <w:rPr>
                <w:b w:val="0"/>
                <w:sz w:val="22"/>
                <w:szCs w:val="22"/>
                <w:vertAlign w:val="baseline"/>
              </w:rPr>
            </w:pPr>
            <w:r w:rsidDel="00000000" w:rsidR="00000000" w:rsidRPr="00000000">
              <w:rPr>
                <w:sz w:val="22"/>
                <w:szCs w:val="22"/>
                <w:vertAlign w:val="baseline"/>
                <w:rtl w:val="0"/>
              </w:rPr>
              <w:t xml:space="preserve">Треба доставити у посебном фолдеру Табеле и Прилоге за Високошколску установу и то: </w:t>
            </w:r>
            <w:hyperlink r:id="rId18">
              <w:r w:rsidDel="00000000" w:rsidR="00000000" w:rsidRPr="00000000">
                <w:rPr>
                  <w:b w:val="1"/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Стандард 6. </w:t>
              </w:r>
            </w:hyperlink>
            <w:hyperlink r:id="rId19">
              <w:r w:rsidDel="00000000" w:rsidR="00000000" w:rsidRPr="00000000">
                <w:rPr>
                  <w:color w:val="0000ff"/>
                  <w:sz w:val="22"/>
                  <w:szCs w:val="22"/>
                  <w:u w:val="single"/>
                  <w:vertAlign w:val="baseline"/>
                  <w:rtl w:val="0"/>
                </w:rPr>
                <w:t xml:space="preserve">Наставно особље</w:t>
              </w:r>
            </w:hyperlink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 (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Табела 6.1 – 6.7 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и</w:t>
            </w:r>
            <w:r w:rsidDel="00000000" w:rsidR="00000000" w:rsidRPr="00000000">
              <w:rPr>
                <w:b w:val="1"/>
                <w:color w:val="000000"/>
                <w:sz w:val="22"/>
                <w:szCs w:val="22"/>
                <w:vertAlign w:val="baseline"/>
                <w:rtl w:val="0"/>
              </w:rPr>
              <w:t xml:space="preserve"> Прилог 6.3 – 6.8</w:t>
            </w:r>
            <w:r w:rsidDel="00000000" w:rsidR="00000000" w:rsidRPr="00000000">
              <w:rPr>
                <w:color w:val="000000"/>
                <w:sz w:val="22"/>
                <w:szCs w:val="22"/>
                <w:vertAlign w:val="baseline"/>
                <w:rtl w:val="0"/>
              </w:rPr>
              <w:t xml:space="preserve">).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20" w:type="default"/>
      <w:footerReference r:id="rId21" w:type="default"/>
      <w:pgSz w:h="16840" w:w="11907" w:orient="portrait"/>
      <w:pgMar w:bottom="851" w:top="2269" w:left="1418" w:right="851" w:header="113" w:footer="45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www.filfak.ni.ac.rs</w: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A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</w:p>
  <w:tbl>
    <w:tblPr>
      <w:tblStyle w:val="Table2"/>
      <w:tblW w:w="9658.0" w:type="dxa"/>
      <w:jc w:val="center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1634"/>
      <w:gridCol w:w="6368"/>
      <w:gridCol w:w="1656"/>
      <w:tblGridChange w:id="0">
        <w:tblGrid>
          <w:gridCol w:w="1634"/>
          <w:gridCol w:w="6368"/>
          <w:gridCol w:w="1656"/>
        </w:tblGrid>
      </w:tblGridChange>
    </w:tblGrid>
    <w:tr>
      <w:trPr>
        <w:cantSplit w:val="1"/>
        <w:trHeight w:val="367" w:hRule="atLeast"/>
        <w:tblHeader w:val="0"/>
      </w:trPr>
      <w:tc>
        <w:tcPr>
          <w:vMerge w:val="restart"/>
          <w:shd w:fill="auto" w:val="clear"/>
          <w:vAlign w:val="center"/>
        </w:tcPr>
        <w:p w:rsidR="00000000" w:rsidDel="00000000" w:rsidP="00000000" w:rsidRDefault="00000000" w:rsidRPr="00000000" w14:paraId="0000001B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00430" cy="899795"/>
                <wp:effectExtent b="0" l="0" r="0" t="0"/>
                <wp:docPr id="1027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1C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Универзитет у Нишу</w:t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1D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Филозофски факултет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restart"/>
          <w:vAlign w:val="center"/>
        </w:tcPr>
        <w:p w:rsidR="00000000" w:rsidDel="00000000" w:rsidP="00000000" w:rsidRDefault="00000000" w:rsidRPr="00000000" w14:paraId="0000001E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drawing>
              <wp:inline distB="0" distT="0" distL="114300" distR="114300">
                <wp:extent cx="914400" cy="913765"/>
                <wp:effectExtent b="0" l="0" r="0" t="0"/>
                <wp:docPr id="1028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67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1F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e6e6e6" w:val="clear"/>
          <w:vAlign w:val="center"/>
        </w:tcPr>
        <w:p w:rsidR="00000000" w:rsidDel="00000000" w:rsidP="00000000" w:rsidRDefault="00000000" w:rsidRPr="00000000" w14:paraId="00000020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b w:val="1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Акредитација студијског програма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1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  <w:tr>
      <w:trPr>
        <w:cantSplit w:val="1"/>
        <w:trHeight w:val="449" w:hRule="atLeast"/>
        <w:tblHeader w:val="0"/>
      </w:trPr>
      <w:tc>
        <w:tcPr>
          <w:vMerge w:val="continue"/>
          <w:shd w:fill="auto" w:val="clear"/>
          <w:vAlign w:val="center"/>
        </w:tcPr>
        <w:p w:rsidR="00000000" w:rsidDel="00000000" w:rsidP="00000000" w:rsidRDefault="00000000" w:rsidRPr="00000000" w14:paraId="00000022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>
          <w:shd w:fill="ffffff" w:val="clear"/>
          <w:vAlign w:val="center"/>
        </w:tcPr>
        <w:p w:rsidR="00000000" w:rsidDel="00000000" w:rsidP="00000000" w:rsidRDefault="00000000" w:rsidRPr="00000000" w14:paraId="00000023">
          <w:pPr>
            <w:tabs>
              <w:tab w:val="center" w:pos="4320"/>
              <w:tab w:val="right" w:pos="8640"/>
            </w:tabs>
            <w:jc w:val="center"/>
            <w:rPr>
              <w:b w:val="1"/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Мастер академске студије </w:t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pos="4320"/>
              <w:tab w:val="right" w:pos="8640"/>
            </w:tabs>
            <w:spacing w:after="0" w:before="0" w:line="240" w:lineRule="auto"/>
            <w:ind w:left="0" w:right="0" w:firstLine="0"/>
            <w:jc w:val="center"/>
            <w:rPr>
              <w:color w:val="333399"/>
              <w:sz w:val="24"/>
              <w:szCs w:val="24"/>
            </w:rPr>
          </w:pPr>
          <w:r w:rsidDel="00000000" w:rsidR="00000000" w:rsidRPr="00000000">
            <w:rPr>
              <w:b w:val="1"/>
              <w:color w:val="333399"/>
              <w:sz w:val="24"/>
              <w:szCs w:val="24"/>
              <w:rtl w:val="0"/>
            </w:rPr>
            <w:t xml:space="preserve">Француски језик и књижевност</w:t>
          </w:r>
          <w:r w:rsidDel="00000000" w:rsidR="00000000" w:rsidRPr="00000000">
            <w:rPr>
              <w:rtl w:val="0"/>
            </w:rPr>
          </w:r>
        </w:p>
      </w:tc>
      <w:tc>
        <w:tcPr>
          <w:vMerge w:val="continue"/>
          <w:vAlign w:val="center"/>
        </w:tcPr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0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spacing w:after="0" w:before="0" w:line="276" w:lineRule="auto"/>
            <w:ind w:left="0" w:right="0" w:firstLine="0"/>
            <w:jc w:val="left"/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333399"/>
              <w:sz w:val="24"/>
              <w:szCs w:val="24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320"/>
        <w:tab w:val="right" w:pos="8640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widowControl w:val="0"/>
    </w:pPr>
    <w:rPr>
      <w:b w:val="1"/>
      <w:sz w:val="24"/>
      <w:szCs w:val="24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Heading1">
    <w:name w:val="Heading 1"/>
    <w:basedOn w:val="Normal"/>
    <w:next w:val="Normal"/>
    <w:autoRedefine w:val="0"/>
    <w:hidden w:val="0"/>
    <w:qFormat w:val="0"/>
    <w:pPr>
      <w:keepNext w:val="1"/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sr-Latn" w:val="sr-Latn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Header">
    <w:name w:val="Header"/>
    <w:basedOn w:val="Normal"/>
    <w:next w:val="Head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paragraph" w:styleId="Footer">
    <w:name w:val="Footer"/>
    <w:basedOn w:val="Normal"/>
    <w:next w:val="Footer"/>
    <w:autoRedefine w:val="0"/>
    <w:hidden w:val="0"/>
    <w:qFormat w:val="0"/>
    <w:pPr>
      <w:widowControl w:val="0"/>
      <w:tabs>
        <w:tab w:val="center" w:leader="none" w:pos="4320"/>
        <w:tab w:val="right" w:leader="none" w:pos="8640"/>
      </w:tabs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ar-SA" w:eastAsia="sr-Latn" w:val="sr-Latn"/>
    </w:r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BalloonText">
    <w:name w:val="Balloon Text"/>
    <w:basedOn w:val="Normal"/>
    <w:next w:val="Balloon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sr-Latn" w:val="sr-Latn"/>
    </w:rPr>
  </w:style>
  <w:style w:type="character" w:styleId="Hyperlink">
    <w:name w:val="Hyperlink"/>
    <w:next w:val="Hyperlink"/>
    <w:autoRedefine w:val="0"/>
    <w:hidden w:val="0"/>
    <w:qFormat w:val="0"/>
    <w:rPr>
      <w:color w:val="0000ff"/>
      <w:w w:val="100"/>
      <w:position w:val="-1"/>
      <w:u w:val="single"/>
      <w:effect w:val="none"/>
      <w:vertAlign w:val="baseline"/>
      <w:cs w:val="0"/>
      <w:em w:val="none"/>
      <w:lang/>
    </w:rPr>
  </w:style>
  <w:style w:type="paragraph" w:styleId="BodyText2">
    <w:name w:val="Body Text 2"/>
    <w:basedOn w:val="Normal"/>
    <w:next w:val="BodyText2"/>
    <w:autoRedefine w:val="0"/>
    <w:hidden w:val="0"/>
    <w:qFormat w:val="0"/>
    <w:pPr>
      <w:widowControl w:val="1"/>
      <w:suppressAutoHyphens w:val="1"/>
      <w:autoSpaceDE w:val="1"/>
      <w:autoSpaceDN w:val="1"/>
      <w:adjustRightInd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sr-Latn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sr-Latn" w:val="sr-Cyrl"/>
    </w:rPr>
  </w:style>
  <w:style w:type="character" w:styleId="FollowedHyperlink">
    <w:name w:val="FollowedHyperlink"/>
    <w:next w:val="FollowedHyperlink"/>
    <w:autoRedefine w:val="0"/>
    <w:hidden w:val="0"/>
    <w:qFormat w:val="0"/>
    <w:rPr>
      <w:color w:val="800080"/>
      <w:w w:val="100"/>
      <w:position w:val="-1"/>
      <w:u w:val="single"/>
      <w:effect w:val="none"/>
      <w:vertAlign w:val="baseline"/>
      <w:cs w:val="0"/>
      <w:em w:val="none"/>
      <w:lang/>
    </w:rPr>
  </w:style>
  <w:style w:type="character" w:styleId="Mention">
    <w:name w:val="Mention"/>
    <w:next w:val="Mention"/>
    <w:autoRedefine w:val="0"/>
    <w:hidden w:val="0"/>
    <w:qFormat w:val="1"/>
    <w:rPr>
      <w:color w:val="2b579a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character" w:styleId="UnresolvedMention">
    <w:name w:val="Unresolved Mention"/>
    <w:next w:val="UnresolvedMention"/>
    <w:autoRedefine w:val="0"/>
    <w:hidden w:val="0"/>
    <w:qFormat w:val="1"/>
    <w:rPr>
      <w:color w:val="808080"/>
      <w:w w:val="100"/>
      <w:position w:val="-1"/>
      <w:effect w:val="none"/>
      <w:shd w:color="auto" w:fill="e6e6e6" w:val="clear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1.xml"/><Relationship Id="rId11" Type="http://schemas.openxmlformats.org/officeDocument/2006/relationships/hyperlink" Target="http://../Prilozi%20i%20tabele/Tabele%20standarda%209/Tabela%209.2.%20Nastavnici%20sa%20punim%20radnim%20vremenom%20MAS.doc" TargetMode="External"/><Relationship Id="rId10" Type="http://schemas.openxmlformats.org/officeDocument/2006/relationships/hyperlink" Target="http://../Prilozi%20i%20tabele/Tabele%20standarda%209/Tabela%209.1a.%20Knjiga%20nastavnika%20MAS.doc" TargetMode="External"/><Relationship Id="rId21" Type="http://schemas.openxmlformats.org/officeDocument/2006/relationships/footer" Target="footer1.xml"/><Relationship Id="rId13" Type="http://schemas.openxmlformats.org/officeDocument/2006/relationships/hyperlink" Target="http://../Prilozi%20i%20tabele/Tabele%20standarda%209/Tabela%209.8.%20Zbirni%20pregled%20broja%20svih%20nastavnika%20po%20oblastima%20MAS.doc" TargetMode="External"/><Relationship Id="rId12" Type="http://schemas.openxmlformats.org/officeDocument/2006/relationships/hyperlink" Target="http://../Prilozi%20i%20tabele/Tabele%20standarda%209/Tabela%209.5.%20Saradnici%20sa%20punim%20radnim%20vremenom%20MAS.doc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../Prilozi%20i%20tabele/Tabele%20standarda%209/Tabele%209.1.%20MAS" TargetMode="External"/><Relationship Id="rId15" Type="http://schemas.openxmlformats.org/officeDocument/2006/relationships/hyperlink" Target="http://../Prilozi%20i%20tabele/Prilozi%20standarda%209/Prilog%209.2%20-%20Nastavnici%20sa%20punim%20radnim%20vremenom.doc" TargetMode="External"/><Relationship Id="rId14" Type="http://schemas.openxmlformats.org/officeDocument/2006/relationships/hyperlink" Target="http://../Prilozi%20i%20tabele/Prilozi%20standarda%209/Prilog%209.1.%20MAS" TargetMode="External"/><Relationship Id="rId17" Type="http://schemas.openxmlformats.org/officeDocument/2006/relationships/hyperlink" Target="http://../Prilozi%20i%20tabele/Prilozi%20standarda%209/Prilog%209.8.%20Pravilnik%20o%20izboru" TargetMode="External"/><Relationship Id="rId16" Type="http://schemas.openxmlformats.org/officeDocument/2006/relationships/hyperlink" Target="http://../Prilozi%20i%20tabele/Prilozi%20standarda%209/Prilog%209.5%20-%20Saradnici%20sa%20punim%20radnim%20vremenom.doc" TargetMode="External"/><Relationship Id="rId5" Type="http://schemas.openxmlformats.org/officeDocument/2006/relationships/styles" Target="styles.xml"/><Relationship Id="rId19" Type="http://schemas.openxmlformats.org/officeDocument/2006/relationships/hyperlink" Target="http://../Zahtev%20za%20akreditaciju/Akreditacija%20ustanove/Standard%206%20-%20Akreditacija%20ustanove.doc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://../Zahtev%20za%20akreditaciju/Akreditacija%20ustanove/Standard%206%20-%20Akreditacija%20ustanove.doc" TargetMode="External"/><Relationship Id="rId7" Type="http://schemas.openxmlformats.org/officeDocument/2006/relationships/hyperlink" Target="http://../Zahtev%20za%20akreditaciju/Softver%20za%20akreditaciju%20-%20izvestaji" TargetMode="External"/><Relationship Id="rId8" Type="http://schemas.openxmlformats.org/officeDocument/2006/relationships/hyperlink" Target="http://../Izvestaji%20iz%20softvera%20za%20akreditaciju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oXZFcSQklwr4BxR2zZXs5wkB88g==">AMUW2mW9SI26UvemkxDNsKffjucupQU8zYl8UhrDR2U/7gz29zEN0f8amka8iuVN47BEDzLAtzc75+fuNY/RjW0mTlTes5p9Oz/sm70YqtSW8zvXUS9tIlzkOo4tvw9ylF/+cJgw6Nf5hjKRL7boe/bnr+kdKf49+rjCtgIq3/7HN3kZAF8h8JbBPTaVQRkFb5VTOADOJawCkh6oEQ3BWnUaR3+dvo1pDF1TJLRWpQQdGCMbUt73lZA=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2022-01-24T11:42:00Z</dcterms:created>
  <dc:creator>Dusan Stamenkovic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