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68F79" w14:textId="2DE9BFF3" w:rsidR="00CD4614" w:rsidRDefault="00CD4614" w:rsidP="00CD4614">
      <w:pPr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Филозофски факултет</w:t>
      </w:r>
    </w:p>
    <w:p w14:paraId="42937484" w14:textId="4CA4B784" w:rsidR="00CD4614" w:rsidRPr="00CD4614" w:rsidRDefault="00CD4614" w:rsidP="00CD4614">
      <w:pPr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Универзитет у Нишу</w:t>
      </w:r>
    </w:p>
    <w:p w14:paraId="38160400" w14:textId="77777777" w:rsidR="00CD4614" w:rsidRPr="00CD4614" w:rsidRDefault="00CD4614" w:rsidP="00CD4614">
      <w:pPr>
        <w:rPr>
          <w:rFonts w:ascii="Times New Roman" w:eastAsia="Calibri" w:hAnsi="Times New Roman" w:cs="Times New Roman"/>
          <w:sz w:val="24"/>
          <w:lang w:val="sr-Cyrl-RS"/>
        </w:rPr>
      </w:pPr>
      <w:r w:rsidRPr="00CD4614">
        <w:rPr>
          <w:rFonts w:ascii="Times New Roman" w:eastAsia="Calibri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6A05CC43" w14:textId="77777777" w:rsidR="00CD4614" w:rsidRPr="00CD4614" w:rsidRDefault="00CD4614" w:rsidP="00CD4614">
      <w:pPr>
        <w:rPr>
          <w:rFonts w:ascii="Times New Roman" w:eastAsia="Calibri" w:hAnsi="Times New Roman" w:cs="Times New Roman"/>
          <w:sz w:val="28"/>
          <w:lang w:val="sr-Cyrl-RS"/>
        </w:rPr>
      </w:pPr>
    </w:p>
    <w:p w14:paraId="7B7A1FA5" w14:textId="0B376B54" w:rsidR="00CD4614" w:rsidRPr="00EC0E1C" w:rsidRDefault="00EC0E1C" w:rsidP="00CD4614">
      <w:pPr>
        <w:rPr>
          <w:rFonts w:ascii="Times New Roman" w:eastAsia="Calibri" w:hAnsi="Times New Roman" w:cs="Times New Roman"/>
          <w:b/>
          <w:sz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lang w:val="sr-Cyrl-RS"/>
        </w:rPr>
        <w:t xml:space="preserve">Предмет: Одлука о реализацији пројекта „Медијска репрезентација </w:t>
      </w:r>
      <w:r w:rsidR="004C7B04">
        <w:rPr>
          <w:rFonts w:ascii="Times New Roman" w:eastAsia="Calibri" w:hAnsi="Times New Roman" w:cs="Times New Roman"/>
          <w:b/>
          <w:sz w:val="24"/>
          <w:lang w:val="sr-Cyrl-RS"/>
        </w:rPr>
        <w:t>Х</w:t>
      </w:r>
      <w:r>
        <w:rPr>
          <w:rFonts w:ascii="Times New Roman" w:eastAsia="Calibri" w:hAnsi="Times New Roman" w:cs="Times New Roman"/>
          <w:b/>
          <w:sz w:val="24"/>
          <w:lang w:val="sr-Cyrl-RS"/>
        </w:rPr>
        <w:t>олокауста“</w:t>
      </w:r>
    </w:p>
    <w:p w14:paraId="171D0012" w14:textId="77777777" w:rsidR="00CD4614" w:rsidRPr="00CD4614" w:rsidRDefault="00CD4614" w:rsidP="00CD4614">
      <w:pPr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4E986138" w14:textId="74D1ABD1" w:rsidR="00CD4614" w:rsidRPr="00CD4614" w:rsidRDefault="00CD4614" w:rsidP="00CD4614">
      <w:pPr>
        <w:jc w:val="both"/>
        <w:rPr>
          <w:rFonts w:ascii="Times New Roman" w:eastAsia="Calibri" w:hAnsi="Times New Roman" w:cs="Times New Roman"/>
          <w:sz w:val="24"/>
        </w:rPr>
      </w:pPr>
      <w:r w:rsidRPr="00CD4614">
        <w:rPr>
          <w:rFonts w:ascii="Times New Roman" w:eastAsia="Calibri" w:hAnsi="Times New Roman" w:cs="Times New Roman"/>
          <w:b/>
          <w:sz w:val="24"/>
          <w:lang w:val="sr-Cyrl-RS"/>
        </w:rPr>
        <w:tab/>
      </w:r>
      <w:r w:rsidRPr="00CD4614">
        <w:rPr>
          <w:rFonts w:ascii="Times New Roman" w:eastAsia="Calibri" w:hAnsi="Times New Roman" w:cs="Times New Roman"/>
          <w:sz w:val="24"/>
          <w:lang w:val="sr-Cyrl-RS"/>
        </w:rPr>
        <w:t>Веће Департмана за комуникологију и новинарство седници од</w:t>
      </w:r>
      <w:r>
        <w:rPr>
          <w:rFonts w:ascii="Times New Roman" w:eastAsia="Calibri" w:hAnsi="Times New Roman" w:cs="Times New Roman"/>
          <w:sz w:val="24"/>
          <w:lang w:val="sr-Cyrl-RS"/>
        </w:rPr>
        <w:t xml:space="preserve">ржаној 29. септембра 2021. године </w:t>
      </w:r>
      <w:r w:rsidRPr="00CD4614">
        <w:rPr>
          <w:rFonts w:ascii="Times New Roman" w:eastAsia="Calibri" w:hAnsi="Times New Roman" w:cs="Times New Roman"/>
          <w:sz w:val="24"/>
          <w:lang w:val="sr-Cyrl-RS"/>
        </w:rPr>
        <w:t>усвојило</w:t>
      </w:r>
      <w:r>
        <w:rPr>
          <w:rFonts w:ascii="Times New Roman" w:eastAsia="Calibri" w:hAnsi="Times New Roman" w:cs="Times New Roman"/>
          <w:sz w:val="24"/>
          <w:lang w:val="sr-Cyrl-RS"/>
        </w:rPr>
        <w:t xml:space="preserve"> је</w:t>
      </w:r>
      <w:r w:rsidRPr="00CD4614">
        <w:rPr>
          <w:rFonts w:ascii="Times New Roman" w:eastAsia="Calibri" w:hAnsi="Times New Roman" w:cs="Times New Roman"/>
          <w:sz w:val="24"/>
          <w:lang w:val="sr-Cyrl-RS"/>
        </w:rPr>
        <w:t xml:space="preserve"> предлог да</w:t>
      </w:r>
      <w:r w:rsidR="00EC0E1C">
        <w:rPr>
          <w:rFonts w:ascii="Times New Roman" w:eastAsia="Calibri" w:hAnsi="Times New Roman" w:cs="Times New Roman"/>
          <w:sz w:val="24"/>
          <w:lang w:val="sr-Cyrl-RS"/>
        </w:rPr>
        <w:t xml:space="preserve"> доц. др Марија Вујовић</w:t>
      </w:r>
      <w:r w:rsidR="008B4768">
        <w:rPr>
          <w:rFonts w:ascii="Times New Roman" w:eastAsia="Calibri" w:hAnsi="Times New Roman" w:cs="Times New Roman"/>
          <w:sz w:val="24"/>
          <w:lang w:val="sr-Cyrl-RS"/>
        </w:rPr>
        <w:t>, као руководилац,</w:t>
      </w:r>
      <w:r w:rsidRPr="00CD4614">
        <w:rPr>
          <w:rFonts w:ascii="Times New Roman" w:eastAsia="Calibri" w:hAnsi="Times New Roman" w:cs="Times New Roman"/>
          <w:sz w:val="24"/>
          <w:lang w:val="sr-Cyrl-RS"/>
        </w:rPr>
        <w:t xml:space="preserve"> </w:t>
      </w:r>
      <w:r w:rsidR="00EC0E1C">
        <w:rPr>
          <w:rFonts w:ascii="Times New Roman" w:eastAsia="Calibri" w:hAnsi="Times New Roman" w:cs="Times New Roman"/>
          <w:sz w:val="24"/>
          <w:lang w:val="sr-Cyrl-RS"/>
        </w:rPr>
        <w:t>реализује све неопходне активности на пројекту „Медијска репрезентација Холокауста“ са 15 студената новинарства.</w:t>
      </w:r>
      <w:r w:rsidR="004C7B04">
        <w:rPr>
          <w:rFonts w:ascii="Times New Roman" w:eastAsia="Calibri" w:hAnsi="Times New Roman" w:cs="Times New Roman"/>
          <w:sz w:val="24"/>
          <w:lang w:val="sr-Cyrl-RS"/>
        </w:rPr>
        <w:t xml:space="preserve"> Пројекат се реализује у децембру 2021. године, уз подршку организације </w:t>
      </w:r>
      <w:r w:rsidR="004C7B04" w:rsidRPr="004C7B04">
        <w:rPr>
          <w:rFonts w:ascii="Times New Roman" w:eastAsia="Calibri" w:hAnsi="Times New Roman" w:cs="Times New Roman"/>
          <w:sz w:val="24"/>
          <w:lang w:val="sr-Cyrl-RS"/>
        </w:rPr>
        <w:t>The Olga Lengyel Institute (www.tolinstitute.org)</w:t>
      </w:r>
      <w:r w:rsidR="004C7B04">
        <w:rPr>
          <w:rFonts w:ascii="Times New Roman" w:eastAsia="Calibri" w:hAnsi="Times New Roman" w:cs="Times New Roman"/>
          <w:sz w:val="24"/>
          <w:lang w:val="sr-Cyrl-RS"/>
        </w:rPr>
        <w:t>.</w:t>
      </w:r>
    </w:p>
    <w:p w14:paraId="16155C5A" w14:textId="77777777" w:rsidR="00CD4614" w:rsidRDefault="00CD4614" w:rsidP="00CD4614">
      <w:pPr>
        <w:spacing w:line="36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66954B16" w14:textId="77777777" w:rsidR="00CD4614" w:rsidRPr="00CD4614" w:rsidRDefault="00CD4614" w:rsidP="00CD4614">
      <w:pPr>
        <w:spacing w:line="36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4C849CB2" w14:textId="33E28485" w:rsidR="00CD4614" w:rsidRPr="00CD4614" w:rsidRDefault="00CD4614" w:rsidP="00CD4614">
      <w:pPr>
        <w:spacing w:after="0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У Нишу, 29. 09</w:t>
      </w:r>
      <w:r w:rsidRPr="00CD4614">
        <w:rPr>
          <w:rFonts w:ascii="Times New Roman" w:eastAsia="Calibri" w:hAnsi="Times New Roman" w:cs="Times New Roman"/>
          <w:sz w:val="24"/>
          <w:lang w:val="sr-Cyrl-RS"/>
        </w:rPr>
        <w:t xml:space="preserve">. 2021. године </w:t>
      </w:r>
      <w:r w:rsidRPr="00CD4614">
        <w:rPr>
          <w:rFonts w:ascii="Times New Roman" w:eastAsia="Calibri" w:hAnsi="Times New Roman" w:cs="Times New Roman"/>
          <w:sz w:val="24"/>
          <w:lang w:val="sr-Cyrl-RS"/>
        </w:rPr>
        <w:tab/>
      </w:r>
      <w:r w:rsidRPr="00CD4614">
        <w:rPr>
          <w:rFonts w:ascii="Times New Roman" w:eastAsia="Calibri" w:hAnsi="Times New Roman" w:cs="Times New Roman"/>
          <w:sz w:val="24"/>
          <w:lang w:val="sr-Cyrl-RS"/>
        </w:rPr>
        <w:tab/>
      </w:r>
      <w:r w:rsidRPr="00CD4614">
        <w:rPr>
          <w:rFonts w:ascii="Times New Roman" w:eastAsia="Calibri" w:hAnsi="Times New Roman" w:cs="Times New Roman"/>
          <w:sz w:val="24"/>
          <w:lang w:val="sr-Cyrl-RS"/>
        </w:rPr>
        <w:tab/>
      </w:r>
      <w:r w:rsidRPr="00CD4614">
        <w:rPr>
          <w:rFonts w:ascii="Times New Roman" w:eastAsia="Calibri" w:hAnsi="Times New Roman" w:cs="Times New Roman"/>
          <w:sz w:val="24"/>
          <w:lang w:val="sr-Cyrl-RS"/>
        </w:rPr>
        <w:tab/>
      </w:r>
    </w:p>
    <w:p w14:paraId="167C34C1" w14:textId="77777777" w:rsidR="00CD4614" w:rsidRPr="00CD4614" w:rsidRDefault="00CD4614" w:rsidP="00CD4614">
      <w:pPr>
        <w:spacing w:after="0"/>
        <w:rPr>
          <w:rFonts w:ascii="Times New Roman" w:eastAsia="Calibri" w:hAnsi="Times New Roman" w:cs="Times New Roman"/>
          <w:sz w:val="24"/>
          <w:lang w:val="sr-Cyrl-RS"/>
        </w:rPr>
      </w:pPr>
    </w:p>
    <w:p w14:paraId="36008CA8" w14:textId="77777777" w:rsidR="00CD4614" w:rsidRPr="00CD4614" w:rsidRDefault="00CD4614" w:rsidP="00CD4614">
      <w:pPr>
        <w:spacing w:after="0"/>
        <w:rPr>
          <w:rFonts w:ascii="Times New Roman" w:eastAsia="Calibri" w:hAnsi="Times New Roman" w:cs="Times New Roman"/>
          <w:sz w:val="24"/>
          <w:lang w:val="sr-Cyrl-RS"/>
        </w:rPr>
      </w:pPr>
    </w:p>
    <w:p w14:paraId="4E20D9E1" w14:textId="77777777" w:rsidR="00CD4614" w:rsidRPr="00CD4614" w:rsidRDefault="00CD4614" w:rsidP="00CD4614">
      <w:pPr>
        <w:spacing w:after="0"/>
        <w:rPr>
          <w:rFonts w:ascii="Times New Roman" w:eastAsia="Calibri" w:hAnsi="Times New Roman" w:cs="Times New Roman"/>
          <w:sz w:val="24"/>
          <w:lang w:val="sr-Cyrl-RS"/>
        </w:rPr>
      </w:pPr>
    </w:p>
    <w:p w14:paraId="5D536634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  <w:r w:rsidRPr="00CD4614">
        <w:rPr>
          <w:rFonts w:ascii="Times New Roman" w:eastAsia="Calibri" w:hAnsi="Times New Roman" w:cs="Times New Roman"/>
          <w:noProof/>
          <w:sz w:val="24"/>
        </w:rPr>
        <w:drawing>
          <wp:anchor distT="0" distB="0" distL="114300" distR="114300" simplePos="0" relativeHeight="251659264" behindDoc="0" locked="0" layoutInCell="1" allowOverlap="1" wp14:anchorId="486D3322" wp14:editId="5388326A">
            <wp:simplePos x="0" y="0"/>
            <wp:positionH relativeFrom="column">
              <wp:posOffset>4587240</wp:posOffset>
            </wp:positionH>
            <wp:positionV relativeFrom="paragraph">
              <wp:posOffset>102235</wp:posOffset>
            </wp:positionV>
            <wp:extent cx="1470660" cy="546735"/>
            <wp:effectExtent l="0" t="0" r="0" b="571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tpis.jp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84AE15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</w:p>
    <w:p w14:paraId="7417499F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</w:p>
    <w:p w14:paraId="3C704B7A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</w:p>
    <w:p w14:paraId="3B0C64C2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  <w:r w:rsidRPr="00CD4614">
        <w:rPr>
          <w:rFonts w:ascii="Times New Roman" w:eastAsia="Calibri" w:hAnsi="Times New Roman" w:cs="Times New Roman"/>
          <w:sz w:val="24"/>
          <w:lang w:val="sr-Cyrl-RS"/>
        </w:rPr>
        <w:t>Доц. др Невен Обрадовић</w:t>
      </w:r>
    </w:p>
    <w:p w14:paraId="65822D5B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  <w:r w:rsidRPr="00CD4614">
        <w:rPr>
          <w:rFonts w:ascii="Times New Roman" w:eastAsia="Calibri" w:hAnsi="Times New Roman" w:cs="Times New Roman"/>
          <w:sz w:val="24"/>
          <w:lang w:val="sr-Cyrl-RS"/>
        </w:rPr>
        <w:t xml:space="preserve">Управник Департмана за комуникологију и новинарство </w:t>
      </w:r>
    </w:p>
    <w:p w14:paraId="4E12F5D1" w14:textId="77777777" w:rsidR="00CD4614" w:rsidRPr="00CD4614" w:rsidRDefault="00CD4614" w:rsidP="00CD4614">
      <w:pPr>
        <w:rPr>
          <w:rFonts w:ascii="Calibri" w:eastAsia="Calibri" w:hAnsi="Calibri" w:cs="Times New Roman"/>
        </w:rPr>
      </w:pPr>
    </w:p>
    <w:p w14:paraId="2C293BF4" w14:textId="77777777" w:rsidR="00540022" w:rsidRDefault="00540022"/>
    <w:sectPr w:rsidR="00540022" w:rsidSect="006B41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52F82" w14:textId="77777777" w:rsidR="00B04745" w:rsidRDefault="00B04745" w:rsidP="00D30683">
      <w:pPr>
        <w:spacing w:after="0" w:line="240" w:lineRule="auto"/>
      </w:pPr>
      <w:r>
        <w:separator/>
      </w:r>
    </w:p>
  </w:endnote>
  <w:endnote w:type="continuationSeparator" w:id="0">
    <w:p w14:paraId="6B1D99D6" w14:textId="77777777" w:rsidR="00B04745" w:rsidRDefault="00B04745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8113F" w14:textId="77777777" w:rsidR="00B04745" w:rsidRDefault="00B04745" w:rsidP="00D30683">
      <w:pPr>
        <w:spacing w:after="0" w:line="240" w:lineRule="auto"/>
      </w:pPr>
      <w:r>
        <w:separator/>
      </w:r>
    </w:p>
  </w:footnote>
  <w:footnote w:type="continuationSeparator" w:id="0">
    <w:p w14:paraId="3AC0B97E" w14:textId="77777777" w:rsidR="00B04745" w:rsidRDefault="00B04745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E080D"/>
    <w:rsid w:val="002A48D9"/>
    <w:rsid w:val="004127CD"/>
    <w:rsid w:val="004C7B04"/>
    <w:rsid w:val="00540022"/>
    <w:rsid w:val="00600BE5"/>
    <w:rsid w:val="006B4112"/>
    <w:rsid w:val="007B3C36"/>
    <w:rsid w:val="007C79D3"/>
    <w:rsid w:val="008B4768"/>
    <w:rsid w:val="0093171A"/>
    <w:rsid w:val="00997BDB"/>
    <w:rsid w:val="00A15471"/>
    <w:rsid w:val="00B04745"/>
    <w:rsid w:val="00B33587"/>
    <w:rsid w:val="00BD2182"/>
    <w:rsid w:val="00BE689D"/>
    <w:rsid w:val="00C92342"/>
    <w:rsid w:val="00CA697F"/>
    <w:rsid w:val="00CD4614"/>
    <w:rsid w:val="00D30683"/>
    <w:rsid w:val="00D36E43"/>
    <w:rsid w:val="00D953B0"/>
    <w:rsid w:val="00DA7F55"/>
    <w:rsid w:val="00E2674D"/>
    <w:rsid w:val="00E62446"/>
    <w:rsid w:val="00EC0E1C"/>
    <w:rsid w:val="00ED0969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05881-EB86-4FF0-B870-FC7D3A83A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2021-11-22T07:24:00Z</dcterms:created>
  <dcterms:modified xsi:type="dcterms:W3CDTF">2021-11-22T07:24:00Z</dcterms:modified>
</cp:coreProperties>
</file>