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2075A" w14:textId="77777777" w:rsidR="00BE7CD3" w:rsidRPr="00593739" w:rsidRDefault="00BE7CD3" w:rsidP="00BE7CD3">
      <w:pPr>
        <w:jc w:val="center"/>
        <w:rPr>
          <w:sz w:val="22"/>
          <w:szCs w:val="22"/>
          <w:lang w:val="sr-Cyrl-CS"/>
        </w:rPr>
      </w:pPr>
    </w:p>
    <w:p w14:paraId="6220DFF6" w14:textId="77777777" w:rsidR="00BE7CD3" w:rsidRPr="00593739" w:rsidRDefault="00BE7CD3" w:rsidP="00BE7CD3">
      <w:pPr>
        <w:ind w:left="7920"/>
        <w:jc w:val="center"/>
        <w:rPr>
          <w:sz w:val="22"/>
          <w:szCs w:val="22"/>
          <w:lang w:val="sr-Cyrl-CS"/>
        </w:rPr>
      </w:pPr>
      <w:r w:rsidRPr="00593739">
        <w:rPr>
          <w:sz w:val="22"/>
          <w:szCs w:val="22"/>
          <w:lang w:val="sr-Cyrl-CS"/>
        </w:rPr>
        <w:t xml:space="preserve"> Образац број 2.</w:t>
      </w:r>
    </w:p>
    <w:p w14:paraId="223CB929" w14:textId="77777777" w:rsidR="00BE7CD3" w:rsidRPr="00593739" w:rsidRDefault="00BE7CD3" w:rsidP="00BE7CD3">
      <w:pPr>
        <w:ind w:left="5040" w:firstLine="720"/>
        <w:jc w:val="center"/>
        <w:rPr>
          <w:sz w:val="22"/>
          <w:szCs w:val="22"/>
          <w:lang w:val="sr-Cyrl-CS"/>
        </w:rPr>
      </w:pPr>
      <w:r w:rsidRPr="00593739">
        <w:rPr>
          <w:sz w:val="22"/>
          <w:szCs w:val="22"/>
          <w:lang w:val="sr-Cyrl-CS"/>
        </w:rPr>
        <w:t>Поље друштвено-хуманистичких наука</w:t>
      </w:r>
    </w:p>
    <w:p w14:paraId="0E9816BD" w14:textId="77777777" w:rsidR="00BE7CD3" w:rsidRPr="00593739" w:rsidRDefault="00BE7CD3" w:rsidP="00BE7CD3">
      <w:pPr>
        <w:jc w:val="both"/>
        <w:rPr>
          <w:sz w:val="22"/>
          <w:szCs w:val="22"/>
          <w:lang w:val="sr-Cyrl-CS"/>
        </w:rPr>
      </w:pPr>
    </w:p>
    <w:p w14:paraId="6901C09F" w14:textId="0347910C" w:rsidR="00B3485B" w:rsidRDefault="00B3485B" w:rsidP="00BE7CD3">
      <w:pPr>
        <w:spacing w:line="228" w:lineRule="auto"/>
        <w:rPr>
          <w:b/>
          <w:sz w:val="22"/>
          <w:lang w:val="sr-Cyrl-CS"/>
        </w:rPr>
      </w:pPr>
    </w:p>
    <w:p w14:paraId="73C4D1EE" w14:textId="77777777" w:rsidR="004912C6" w:rsidRPr="00803D39" w:rsidRDefault="004912C6" w:rsidP="008113EF">
      <w:pPr>
        <w:spacing w:line="228" w:lineRule="auto"/>
        <w:jc w:val="center"/>
        <w:rPr>
          <w:b/>
          <w:sz w:val="22"/>
          <w:szCs w:val="22"/>
          <w:lang w:val="sr-Cyrl-CS"/>
        </w:rPr>
      </w:pPr>
      <w:r w:rsidRPr="00803D39">
        <w:rPr>
          <w:b/>
          <w:sz w:val="22"/>
          <w:szCs w:val="22"/>
          <w:lang w:val="sr-Cyrl-CS"/>
        </w:rPr>
        <w:t xml:space="preserve">П Р Е Д Л О Г </w:t>
      </w:r>
    </w:p>
    <w:p w14:paraId="60B69B42" w14:textId="77777777" w:rsidR="004912C6" w:rsidRPr="00803D39" w:rsidRDefault="004912C6" w:rsidP="008113EF">
      <w:pPr>
        <w:pStyle w:val="Heading1"/>
        <w:spacing w:line="228" w:lineRule="auto"/>
        <w:rPr>
          <w:sz w:val="22"/>
          <w:szCs w:val="22"/>
        </w:rPr>
      </w:pPr>
      <w:r w:rsidRPr="00803D39">
        <w:rPr>
          <w:sz w:val="22"/>
          <w:szCs w:val="22"/>
        </w:rPr>
        <w:t xml:space="preserve">ОДЛУКЕ О ИЗБОРУ НАСТАВНИКА </w:t>
      </w:r>
    </w:p>
    <w:p w14:paraId="586F204C" w14:textId="77777777" w:rsidR="004912C6" w:rsidRPr="00803D39" w:rsidRDefault="004912C6" w:rsidP="008113EF">
      <w:pPr>
        <w:spacing w:line="228" w:lineRule="auto"/>
        <w:jc w:val="center"/>
        <w:rPr>
          <w:sz w:val="22"/>
          <w:szCs w:val="22"/>
          <w:lang w:val="sr-Cyrl-CS"/>
        </w:rPr>
      </w:pPr>
    </w:p>
    <w:p w14:paraId="3A36DDF9" w14:textId="6617105A" w:rsidR="004912C6" w:rsidRPr="00803D39" w:rsidRDefault="004912C6" w:rsidP="008113EF">
      <w:pPr>
        <w:pStyle w:val="BodyText"/>
        <w:spacing w:line="228" w:lineRule="auto"/>
        <w:rPr>
          <w:sz w:val="22"/>
          <w:szCs w:val="22"/>
        </w:rPr>
      </w:pPr>
      <w:r w:rsidRPr="00803D39">
        <w:rPr>
          <w:sz w:val="22"/>
          <w:szCs w:val="22"/>
          <w:lang w:val="sl-SI"/>
        </w:rPr>
        <w:t>1.</w:t>
      </w:r>
      <w:r w:rsidRPr="00803D39">
        <w:rPr>
          <w:sz w:val="22"/>
          <w:szCs w:val="22"/>
        </w:rPr>
        <w:t xml:space="preserve"> Предлаже се да се</w:t>
      </w:r>
      <w:r w:rsidR="00E565A8">
        <w:rPr>
          <w:sz w:val="22"/>
          <w:szCs w:val="22"/>
          <w:lang w:val="sr-Cyrl-RS"/>
        </w:rPr>
        <w:t xml:space="preserve"> др</w:t>
      </w:r>
      <w:r w:rsidRPr="00803D39">
        <w:rPr>
          <w:sz w:val="22"/>
          <w:szCs w:val="22"/>
          <w:lang w:val="sl-SI"/>
        </w:rPr>
        <w:t xml:space="preserve"> </w:t>
      </w:r>
      <w:r w:rsidR="00803D39" w:rsidRPr="00803D39">
        <w:rPr>
          <w:b/>
          <w:sz w:val="22"/>
          <w:szCs w:val="22"/>
        </w:rPr>
        <w:t>Драган Тодоровић</w:t>
      </w:r>
      <w:r w:rsidR="00E565A8">
        <w:rPr>
          <w:bCs/>
          <w:sz w:val="22"/>
          <w:szCs w:val="22"/>
          <w:lang w:val="sr-Latn-RS"/>
        </w:rPr>
        <w:t xml:space="preserve">, </w:t>
      </w:r>
      <w:r w:rsidR="00E565A8">
        <w:rPr>
          <w:bCs/>
          <w:sz w:val="22"/>
          <w:szCs w:val="22"/>
          <w:lang w:val="sr-Cyrl-RS"/>
        </w:rPr>
        <w:t>ванредни професор,</w:t>
      </w:r>
      <w:r w:rsidRPr="00803D39">
        <w:rPr>
          <w:sz w:val="22"/>
          <w:szCs w:val="22"/>
        </w:rPr>
        <w:t xml:space="preserve"> изаб</w:t>
      </w:r>
      <w:r w:rsidRPr="00803D39">
        <w:rPr>
          <w:sz w:val="22"/>
          <w:szCs w:val="22"/>
          <w:lang w:val="en-US"/>
        </w:rPr>
        <w:t>е</w:t>
      </w:r>
      <w:r w:rsidRPr="00803D39">
        <w:rPr>
          <w:sz w:val="22"/>
          <w:szCs w:val="22"/>
        </w:rPr>
        <w:t xml:space="preserve">ре у звање </w:t>
      </w:r>
      <w:r w:rsidR="008920A5">
        <w:rPr>
          <w:b/>
          <w:i/>
          <w:sz w:val="22"/>
          <w:szCs w:val="22"/>
          <w:lang w:val="sr-Cyrl-RS"/>
        </w:rPr>
        <w:t>редовни</w:t>
      </w:r>
      <w:r w:rsidR="00803D39" w:rsidRPr="00803D39">
        <w:rPr>
          <w:b/>
          <w:i/>
          <w:sz w:val="22"/>
          <w:szCs w:val="22"/>
        </w:rPr>
        <w:t xml:space="preserve"> професор</w:t>
      </w:r>
      <w:r w:rsidRPr="00803D39">
        <w:rPr>
          <w:sz w:val="22"/>
          <w:szCs w:val="22"/>
        </w:rPr>
        <w:t xml:space="preserve"> за ужу научну област </w:t>
      </w:r>
      <w:r w:rsidR="00803D39" w:rsidRPr="00803D39">
        <w:rPr>
          <w:b/>
          <w:sz w:val="22"/>
          <w:szCs w:val="22"/>
        </w:rPr>
        <w:t>Социологија</w:t>
      </w:r>
      <w:r w:rsidR="00803D39" w:rsidRPr="00803D39">
        <w:rPr>
          <w:sz w:val="22"/>
          <w:szCs w:val="22"/>
        </w:rPr>
        <w:t xml:space="preserve"> (</w:t>
      </w:r>
      <w:r w:rsidR="00803D39" w:rsidRPr="00B92E8B">
        <w:rPr>
          <w:i/>
          <w:iCs/>
          <w:sz w:val="22"/>
          <w:szCs w:val="22"/>
        </w:rPr>
        <w:t>Основи социологије</w:t>
      </w:r>
      <w:r w:rsidR="00956E87">
        <w:rPr>
          <w:sz w:val="22"/>
          <w:szCs w:val="22"/>
        </w:rPr>
        <w:t xml:space="preserve"> на нематичним департманима</w:t>
      </w:r>
      <w:r w:rsidR="00803D39" w:rsidRPr="00803D39">
        <w:rPr>
          <w:sz w:val="22"/>
          <w:szCs w:val="22"/>
        </w:rPr>
        <w:t xml:space="preserve"> и </w:t>
      </w:r>
      <w:r w:rsidR="00803D39" w:rsidRPr="00B92E8B">
        <w:rPr>
          <w:i/>
          <w:iCs/>
          <w:sz w:val="22"/>
          <w:szCs w:val="22"/>
        </w:rPr>
        <w:t>Социологија мањинских идентитета</w:t>
      </w:r>
      <w:r w:rsidR="00803D39" w:rsidRPr="00803D39">
        <w:rPr>
          <w:sz w:val="22"/>
          <w:szCs w:val="22"/>
        </w:rPr>
        <w:t>)</w:t>
      </w:r>
      <w:r w:rsidRPr="00803D39">
        <w:rPr>
          <w:sz w:val="22"/>
          <w:szCs w:val="22"/>
        </w:rPr>
        <w:t xml:space="preserve"> </w:t>
      </w:r>
      <w:r w:rsidR="00770F1C">
        <w:rPr>
          <w:sz w:val="22"/>
          <w:szCs w:val="22"/>
          <w:lang w:val="sr-Cyrl-RS"/>
        </w:rPr>
        <w:t>на неодређено</w:t>
      </w:r>
      <w:r w:rsidRPr="00803D39">
        <w:rPr>
          <w:sz w:val="22"/>
          <w:szCs w:val="22"/>
        </w:rPr>
        <w:t>.</w:t>
      </w:r>
    </w:p>
    <w:p w14:paraId="65EE758B" w14:textId="77777777" w:rsidR="004912C6" w:rsidRPr="00803D39" w:rsidRDefault="004912C6" w:rsidP="008113EF">
      <w:pPr>
        <w:pStyle w:val="BodyText"/>
        <w:spacing w:line="228" w:lineRule="auto"/>
        <w:rPr>
          <w:sz w:val="22"/>
          <w:szCs w:val="22"/>
        </w:rPr>
      </w:pPr>
      <w:r w:rsidRPr="00803D39">
        <w:rPr>
          <w:sz w:val="22"/>
          <w:szCs w:val="22"/>
          <w:lang w:val="sl-SI"/>
        </w:rPr>
        <w:t xml:space="preserve">2. </w:t>
      </w:r>
      <w:r w:rsidRPr="00803D39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08203868" w14:textId="77777777" w:rsidR="004912C6" w:rsidRPr="00803D39" w:rsidRDefault="004912C6" w:rsidP="008113EF">
      <w:pPr>
        <w:pStyle w:val="BodyText"/>
        <w:spacing w:line="228" w:lineRule="auto"/>
        <w:rPr>
          <w:sz w:val="22"/>
          <w:szCs w:val="22"/>
        </w:rPr>
      </w:pPr>
      <w:r w:rsidRPr="00803D39">
        <w:rPr>
          <w:sz w:val="22"/>
          <w:szCs w:val="22"/>
          <w:lang w:val="sl-SI"/>
        </w:rPr>
        <w:t>3.</w:t>
      </w:r>
      <w:r w:rsidRPr="00803D39">
        <w:rPr>
          <w:sz w:val="22"/>
          <w:szCs w:val="22"/>
        </w:rPr>
        <w:t xml:space="preserve"> Предлог одлуке доставити </w:t>
      </w:r>
      <w:r w:rsidR="00803D39" w:rsidRPr="00803D39">
        <w:rPr>
          <w:sz w:val="22"/>
          <w:szCs w:val="22"/>
        </w:rPr>
        <w:t>Научно-стручном већу за друштвено-хуманистичке науке, секретару Факултета, Служби за опште послове и архиви Факултета</w:t>
      </w:r>
      <w:r w:rsidRPr="00803D39">
        <w:rPr>
          <w:sz w:val="22"/>
          <w:szCs w:val="22"/>
        </w:rPr>
        <w:t>.</w:t>
      </w:r>
    </w:p>
    <w:p w14:paraId="57209844" w14:textId="77777777" w:rsidR="004912C6" w:rsidRDefault="004912C6" w:rsidP="008113EF">
      <w:pPr>
        <w:spacing w:line="228" w:lineRule="auto"/>
        <w:rPr>
          <w:b/>
          <w:sz w:val="22"/>
          <w:lang w:val="sr-Cyrl-CS"/>
        </w:rPr>
      </w:pPr>
    </w:p>
    <w:p w14:paraId="187E422C" w14:textId="77777777" w:rsidR="004912C6" w:rsidRDefault="004912C6" w:rsidP="008113EF">
      <w:pPr>
        <w:spacing w:line="228" w:lineRule="auto"/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3EBD40D1" w14:textId="77777777" w:rsidR="004912C6" w:rsidRPr="00687CE9" w:rsidRDefault="004912C6" w:rsidP="008113EF">
      <w:pPr>
        <w:pStyle w:val="Podnaslov1"/>
        <w:spacing w:line="228" w:lineRule="auto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7D6C598E" w14:textId="77777777" w:rsidR="004912C6" w:rsidRPr="00687CE9" w:rsidRDefault="004912C6" w:rsidP="008113EF">
      <w:pPr>
        <w:pStyle w:val="Podnaslov1"/>
        <w:spacing w:line="228" w:lineRule="auto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40B48F4D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803D39" w:rsidRPr="00803D39">
        <w:rPr>
          <w:b/>
          <w:sz w:val="22"/>
          <w:lang w:val="sr-Cyrl-CS"/>
        </w:rPr>
        <w:t>Тодоровић Драган</w:t>
      </w:r>
    </w:p>
    <w:p w14:paraId="69EA5A68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803D39" w:rsidRPr="00803D39">
        <w:rPr>
          <w:b/>
          <w:sz w:val="22"/>
          <w:lang w:val="sr-Cyrl-CS"/>
        </w:rPr>
        <w:t>24. 1. 1971.</w:t>
      </w:r>
    </w:p>
    <w:p w14:paraId="5E9B3506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803D39" w:rsidRPr="00803D39">
        <w:rPr>
          <w:b/>
          <w:sz w:val="22"/>
          <w:lang w:val="sr-Cyrl-CS"/>
        </w:rPr>
        <w:t>Ниш</w:t>
      </w:r>
    </w:p>
    <w:p w14:paraId="034E20F1" w14:textId="77777777" w:rsidR="004912C6" w:rsidRPr="00687CE9" w:rsidRDefault="004912C6" w:rsidP="008113EF">
      <w:pPr>
        <w:pStyle w:val="Podnaslov1"/>
        <w:spacing w:line="228" w:lineRule="auto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67527765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803D39">
        <w:rPr>
          <w:sz w:val="22"/>
          <w:lang w:val="sr-Cyrl-CS"/>
        </w:rPr>
        <w:t xml:space="preserve"> </w:t>
      </w:r>
      <w:r w:rsidR="00803D39" w:rsidRPr="00803D39">
        <w:rPr>
          <w:b/>
          <w:sz w:val="22"/>
          <w:lang w:val="sr-Cyrl-CS"/>
        </w:rPr>
        <w:t>Филозофски факултет у Нишу</w:t>
      </w:r>
    </w:p>
    <w:p w14:paraId="61BB4039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803D39">
        <w:rPr>
          <w:sz w:val="22"/>
          <w:lang w:val="sr-Cyrl-CS"/>
        </w:rPr>
        <w:t xml:space="preserve"> </w:t>
      </w:r>
      <w:r w:rsidR="00803D39" w:rsidRPr="00803D39">
        <w:rPr>
          <w:b/>
          <w:sz w:val="22"/>
          <w:lang w:val="sr-Cyrl-CS"/>
        </w:rPr>
        <w:t>Група за социологију</w:t>
      </w:r>
    </w:p>
    <w:p w14:paraId="679BB614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803D39" w:rsidRPr="00803D39">
        <w:rPr>
          <w:b/>
          <w:sz w:val="22"/>
          <w:lang w:val="sr-Cyrl-CS"/>
        </w:rPr>
        <w:t xml:space="preserve">1998, </w:t>
      </w:r>
      <w:r w:rsidR="00803D39">
        <w:rPr>
          <w:b/>
          <w:sz w:val="22"/>
          <w:lang w:val="sr-Cyrl-CS"/>
        </w:rPr>
        <w:t xml:space="preserve">Филозофски факултет </w:t>
      </w:r>
      <w:r w:rsidR="00AE2FF4">
        <w:rPr>
          <w:b/>
          <w:sz w:val="22"/>
          <w:lang w:val="sr-Cyrl-CS"/>
        </w:rPr>
        <w:t xml:space="preserve">Универзитета </w:t>
      </w:r>
      <w:r w:rsidR="00803D39">
        <w:rPr>
          <w:b/>
          <w:sz w:val="22"/>
          <w:lang w:val="sr-Cyrl-CS"/>
        </w:rPr>
        <w:t xml:space="preserve">у </w:t>
      </w:r>
      <w:r w:rsidR="00803D39" w:rsidRPr="00803D39">
        <w:rPr>
          <w:b/>
          <w:sz w:val="22"/>
          <w:lang w:val="sr-Cyrl-CS"/>
        </w:rPr>
        <w:t>Ниш</w:t>
      </w:r>
      <w:r w:rsidR="00803D39">
        <w:rPr>
          <w:b/>
          <w:sz w:val="22"/>
          <w:lang w:val="sr-Cyrl-CS"/>
        </w:rPr>
        <w:t>у</w:t>
      </w:r>
    </w:p>
    <w:p w14:paraId="5BA50245" w14:textId="77777777" w:rsidR="004912C6" w:rsidRDefault="004912C6" w:rsidP="008113EF">
      <w:pPr>
        <w:spacing w:line="228" w:lineRule="auto"/>
        <w:rPr>
          <w:b/>
          <w:sz w:val="22"/>
          <w:lang w:val="sr-Cyrl-CS"/>
        </w:rPr>
      </w:pPr>
    </w:p>
    <w:p w14:paraId="6454E536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27EA21C9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5C1ED557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25EB42B9" w14:textId="77777777" w:rsidR="004912C6" w:rsidRDefault="004912C6" w:rsidP="008113EF">
      <w:pPr>
        <w:spacing w:line="228" w:lineRule="auto"/>
        <w:rPr>
          <w:sz w:val="22"/>
          <w:lang w:val="sr-Cyrl-CS"/>
        </w:rPr>
      </w:pPr>
    </w:p>
    <w:p w14:paraId="4D6B7E0F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3686" w:hanging="3686"/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 </w:t>
      </w:r>
      <w:r w:rsidR="007D7ACC" w:rsidRPr="007D7ACC">
        <w:rPr>
          <w:b/>
          <w:iCs/>
          <w:sz w:val="22"/>
          <w:szCs w:val="22"/>
          <w:lang w:val="sr-Latn-CS"/>
        </w:rPr>
        <w:t>Утицај етничко-религијских чинилаца на социјалну дистанцу према Ромима</w:t>
      </w:r>
    </w:p>
    <w:p w14:paraId="2FCFF0E6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7D7ACC" w:rsidRPr="007D7ACC">
        <w:rPr>
          <w:b/>
          <w:sz w:val="22"/>
          <w:lang w:val="sr-Cyrl-CS"/>
        </w:rPr>
        <w:t>социологија</w:t>
      </w:r>
    </w:p>
    <w:p w14:paraId="57596D29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7D7ACC" w:rsidRPr="007D7ACC">
        <w:rPr>
          <w:b/>
          <w:sz w:val="22"/>
          <w:lang w:val="sr-Cyrl-CS"/>
        </w:rPr>
        <w:t xml:space="preserve">2006, Филозофски факултет </w:t>
      </w:r>
      <w:r w:rsidR="00AE2FF4">
        <w:rPr>
          <w:b/>
          <w:sz w:val="22"/>
          <w:lang w:val="sr-Cyrl-CS"/>
        </w:rPr>
        <w:t xml:space="preserve">Универзитета </w:t>
      </w:r>
      <w:r w:rsidR="007D7ACC" w:rsidRPr="007D7ACC">
        <w:rPr>
          <w:b/>
          <w:sz w:val="22"/>
          <w:lang w:val="sr-Cyrl-CS"/>
        </w:rPr>
        <w:t>у Нишу</w:t>
      </w:r>
    </w:p>
    <w:p w14:paraId="1CBDB449" w14:textId="77777777" w:rsidR="004912C6" w:rsidRDefault="004912C6" w:rsidP="008113EF">
      <w:pPr>
        <w:spacing w:line="228" w:lineRule="auto"/>
        <w:rPr>
          <w:sz w:val="22"/>
          <w:lang w:val="sr-Cyrl-CS"/>
        </w:rPr>
      </w:pPr>
    </w:p>
    <w:p w14:paraId="34BA07B2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7D7ACC" w:rsidRPr="00FC622B">
        <w:rPr>
          <w:b/>
          <w:sz w:val="22"/>
          <w:lang w:val="sr-Cyrl-CS"/>
        </w:rPr>
        <w:t>Протестантизација Рома југоисточне Србије</w:t>
      </w:r>
    </w:p>
    <w:p w14:paraId="5FC613D3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4483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7D7ACC" w:rsidRPr="007D7ACC">
        <w:rPr>
          <w:b/>
          <w:sz w:val="22"/>
          <w:lang w:val="sr-Cyrl-CS"/>
        </w:rPr>
        <w:t>социологија</w:t>
      </w:r>
      <w:r w:rsidR="00FC622B">
        <w:rPr>
          <w:b/>
          <w:sz w:val="22"/>
          <w:lang w:val="sr-Cyrl-CS"/>
        </w:rPr>
        <w:tab/>
      </w:r>
    </w:p>
    <w:p w14:paraId="4CF36F87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7D7ACC" w:rsidRPr="007D7ACC">
        <w:rPr>
          <w:b/>
          <w:sz w:val="22"/>
          <w:lang w:val="sr-Cyrl-CS"/>
        </w:rPr>
        <w:t xml:space="preserve">2011, Филозофски факултет </w:t>
      </w:r>
      <w:r w:rsidR="00AE2FF4">
        <w:rPr>
          <w:b/>
          <w:sz w:val="22"/>
          <w:lang w:val="sr-Cyrl-CS"/>
        </w:rPr>
        <w:t xml:space="preserve">Универзитета </w:t>
      </w:r>
      <w:r w:rsidR="007D7ACC" w:rsidRPr="007D7ACC">
        <w:rPr>
          <w:b/>
          <w:sz w:val="22"/>
          <w:lang w:val="sr-Cyrl-CS"/>
        </w:rPr>
        <w:t>у Београду</w:t>
      </w:r>
    </w:p>
    <w:p w14:paraId="320A5AC5" w14:textId="77777777" w:rsidR="004912C6" w:rsidRPr="00687CE9" w:rsidRDefault="004912C6" w:rsidP="008113EF">
      <w:pPr>
        <w:pStyle w:val="Podnaslov1"/>
        <w:spacing w:line="228" w:lineRule="auto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14:paraId="52491168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AE2FF4">
        <w:rPr>
          <w:b/>
          <w:sz w:val="22"/>
        </w:rPr>
        <w:t>Филозофски факултет</w:t>
      </w:r>
      <w:r w:rsidR="007D7ACC" w:rsidRPr="006909FE">
        <w:rPr>
          <w:b/>
          <w:sz w:val="22"/>
        </w:rPr>
        <w:t xml:space="preserve"> Универзитета у Нишу</w:t>
      </w:r>
    </w:p>
    <w:p w14:paraId="582D9474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7D7ACC" w:rsidRPr="007D7ACC">
        <w:rPr>
          <w:b/>
          <w:sz w:val="22"/>
          <w:lang w:val="sr-Cyrl-CS"/>
        </w:rPr>
        <w:t>асистент-приправник</w:t>
      </w:r>
    </w:p>
    <w:p w14:paraId="67A4FF87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7D7ACC" w:rsidRPr="007D7ACC">
        <w:rPr>
          <w:b/>
          <w:sz w:val="22"/>
          <w:lang w:val="sr-Cyrl-CS"/>
        </w:rPr>
        <w:t>социологија</w:t>
      </w:r>
    </w:p>
    <w:p w14:paraId="3FEBD2A2" w14:textId="77777777" w:rsidR="004912C6" w:rsidRDefault="004912C6" w:rsidP="008113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7D7ACC">
        <w:rPr>
          <w:sz w:val="22"/>
          <w:lang w:val="sr-Cyrl-CS"/>
        </w:rPr>
        <w:t xml:space="preserve"> </w:t>
      </w:r>
      <w:r w:rsidR="007D7ACC" w:rsidRPr="007D7ACC">
        <w:rPr>
          <w:b/>
          <w:sz w:val="22"/>
          <w:lang w:val="sr-Cyrl-CS"/>
        </w:rPr>
        <w:t>1999.</w:t>
      </w:r>
    </w:p>
    <w:p w14:paraId="54FC5C9A" w14:textId="77777777" w:rsidR="004912C6" w:rsidRPr="008113EF" w:rsidRDefault="004912C6" w:rsidP="008113EF">
      <w:pPr>
        <w:rPr>
          <w:sz w:val="16"/>
          <w:szCs w:val="16"/>
          <w:lang w:val="sr-Cyrl-CS"/>
        </w:rPr>
      </w:pPr>
    </w:p>
    <w:p w14:paraId="70797249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учесника конкурса у тренутку расписивања конкурса</w:t>
      </w:r>
      <w:r w:rsidR="007D7ACC">
        <w:rPr>
          <w:sz w:val="22"/>
          <w:lang w:val="sr-Cyrl-CS"/>
        </w:rPr>
        <w:t xml:space="preserve"> </w:t>
      </w:r>
      <w:r w:rsidR="008920A5">
        <w:rPr>
          <w:b/>
          <w:sz w:val="22"/>
          <w:lang w:val="sr-Cyrl-CS"/>
        </w:rPr>
        <w:t>ванредни професор</w:t>
      </w:r>
    </w:p>
    <w:p w14:paraId="7E223B66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датум </w:t>
      </w:r>
      <w:r w:rsidRPr="001E08BD">
        <w:rPr>
          <w:sz w:val="22"/>
          <w:lang w:val="sr-Cyrl-CS"/>
        </w:rPr>
        <w:t>објављивања конкурса</w:t>
      </w:r>
      <w:r w:rsidR="007D7ACC" w:rsidRPr="001E08BD">
        <w:rPr>
          <w:sz w:val="22"/>
          <w:lang w:val="sr-Cyrl-CS"/>
        </w:rPr>
        <w:t xml:space="preserve"> </w:t>
      </w:r>
      <w:r w:rsidR="001E08BD" w:rsidRPr="001E08BD">
        <w:rPr>
          <w:b/>
          <w:sz w:val="22"/>
          <w:lang w:val="sr-Cyrl-RS"/>
        </w:rPr>
        <w:t>15</w:t>
      </w:r>
      <w:r w:rsidR="007D7ACC" w:rsidRPr="001E08BD">
        <w:rPr>
          <w:b/>
          <w:sz w:val="22"/>
        </w:rPr>
        <w:t xml:space="preserve">. </w:t>
      </w:r>
      <w:r w:rsidR="001E08BD" w:rsidRPr="001E08BD">
        <w:rPr>
          <w:b/>
          <w:sz w:val="22"/>
          <w:lang w:val="sr-Cyrl-RS"/>
        </w:rPr>
        <w:t>септембар</w:t>
      </w:r>
      <w:r w:rsidR="007D7ACC" w:rsidRPr="001E08BD">
        <w:rPr>
          <w:b/>
          <w:sz w:val="22"/>
        </w:rPr>
        <w:t xml:space="preserve"> 20</w:t>
      </w:r>
      <w:r w:rsidR="001E08BD" w:rsidRPr="001E08BD">
        <w:rPr>
          <w:b/>
          <w:sz w:val="22"/>
          <w:lang w:val="sr-Cyrl-RS"/>
        </w:rPr>
        <w:t>16</w:t>
      </w:r>
      <w:r w:rsidR="007D7ACC" w:rsidRPr="001E08BD">
        <w:rPr>
          <w:b/>
          <w:sz w:val="22"/>
        </w:rPr>
        <w:t>. године</w:t>
      </w:r>
    </w:p>
    <w:p w14:paraId="024DB304" w14:textId="77777777" w:rsidR="004912C6" w:rsidRDefault="004912C6" w:rsidP="004912C6">
      <w:pPr>
        <w:rPr>
          <w:sz w:val="22"/>
          <w:lang w:val="sr-Cyrl-CS"/>
        </w:rPr>
      </w:pPr>
    </w:p>
    <w:p w14:paraId="79D956C6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lastRenderedPageBreak/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7D7ACC" w:rsidRPr="006909FE">
        <w:rPr>
          <w:b/>
          <w:sz w:val="22"/>
        </w:rPr>
        <w:t>Филозофски факултет Универзитета у Нишу</w:t>
      </w:r>
    </w:p>
    <w:p w14:paraId="21E2DE39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AE2FF4">
        <w:rPr>
          <w:sz w:val="22"/>
          <w:lang w:val="sr-Cyrl-CS"/>
        </w:rPr>
        <w:t xml:space="preserve"> </w:t>
      </w:r>
      <w:r w:rsidR="008920A5">
        <w:rPr>
          <w:b/>
          <w:sz w:val="22"/>
          <w:lang w:val="sr-Cyrl-CS"/>
        </w:rPr>
        <w:t>ванредни професор</w:t>
      </w:r>
    </w:p>
    <w:p w14:paraId="1773F7AB" w14:textId="2DC88B6D" w:rsidR="004912C6" w:rsidRPr="0098146B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</w:r>
      <w:r w:rsidR="008050D3">
        <w:rPr>
          <w:b/>
          <w:sz w:val="22"/>
          <w:szCs w:val="22"/>
          <w:lang w:val="sr-Cyrl-RS"/>
        </w:rPr>
        <w:t>27</w:t>
      </w:r>
      <w:r w:rsidR="008050D3" w:rsidRPr="00036E2D">
        <w:rPr>
          <w:b/>
          <w:sz w:val="22"/>
          <w:szCs w:val="22"/>
          <w:lang w:val="sr-Latn-RS"/>
        </w:rPr>
        <w:t>.</w:t>
      </w:r>
      <w:r w:rsidR="008050D3">
        <w:rPr>
          <w:b/>
          <w:sz w:val="22"/>
          <w:szCs w:val="22"/>
          <w:lang w:val="sr-Cyrl-RS"/>
        </w:rPr>
        <w:t xml:space="preserve"> </w:t>
      </w:r>
      <w:r w:rsidR="008050D3" w:rsidRPr="00036E2D">
        <w:rPr>
          <w:b/>
          <w:sz w:val="22"/>
          <w:szCs w:val="22"/>
          <w:lang w:val="sr-Latn-RS"/>
        </w:rPr>
        <w:t>1</w:t>
      </w:r>
      <w:r w:rsidR="008050D3">
        <w:rPr>
          <w:b/>
          <w:sz w:val="22"/>
          <w:szCs w:val="22"/>
          <w:lang w:val="sr-Cyrl-RS"/>
        </w:rPr>
        <w:t>2</w:t>
      </w:r>
      <w:r w:rsidR="008050D3" w:rsidRPr="00036E2D">
        <w:rPr>
          <w:b/>
          <w:sz w:val="22"/>
          <w:szCs w:val="22"/>
          <w:lang w:val="sr-Latn-RS"/>
        </w:rPr>
        <w:t>.</w:t>
      </w:r>
      <w:r w:rsidR="008050D3">
        <w:rPr>
          <w:b/>
          <w:sz w:val="22"/>
          <w:szCs w:val="22"/>
          <w:lang w:val="sr-Cyrl-RS"/>
        </w:rPr>
        <w:t xml:space="preserve"> </w:t>
      </w:r>
      <w:r w:rsidR="008050D3" w:rsidRPr="00036E2D">
        <w:rPr>
          <w:b/>
          <w:sz w:val="22"/>
          <w:szCs w:val="22"/>
          <w:lang w:val="sr-Latn-RS"/>
        </w:rPr>
        <w:t>2016.</w:t>
      </w:r>
      <w:r w:rsidR="008050D3">
        <w:rPr>
          <w:b/>
          <w:sz w:val="22"/>
          <w:szCs w:val="22"/>
          <w:lang w:val="sr-Cyrl-RS"/>
        </w:rPr>
        <w:t xml:space="preserve"> године (</w:t>
      </w:r>
      <w:r w:rsidR="008050D3" w:rsidRPr="00036E2D">
        <w:rPr>
          <w:b/>
          <w:sz w:val="22"/>
          <w:szCs w:val="22"/>
          <w:lang w:val="sr-Cyrl-RS"/>
        </w:rPr>
        <w:t>Н</w:t>
      </w:r>
      <w:r w:rsidR="008050D3">
        <w:rPr>
          <w:b/>
          <w:sz w:val="22"/>
          <w:szCs w:val="22"/>
          <w:lang w:val="sr-Cyrl-RS"/>
        </w:rPr>
        <w:t>аучно-стручно веће</w:t>
      </w:r>
      <w:r w:rsidR="008050D3" w:rsidRPr="00036E2D">
        <w:rPr>
          <w:b/>
          <w:sz w:val="22"/>
          <w:szCs w:val="22"/>
          <w:lang w:val="sr-Cyrl-RS"/>
        </w:rPr>
        <w:t xml:space="preserve"> за </w:t>
      </w:r>
      <w:r w:rsidR="008050D3">
        <w:rPr>
          <w:b/>
          <w:sz w:val="22"/>
          <w:szCs w:val="22"/>
          <w:lang w:val="sr-Cyrl-RS"/>
        </w:rPr>
        <w:t>друштвено-хуманистичке</w:t>
      </w:r>
      <w:r w:rsidR="008050D3" w:rsidRPr="00036E2D">
        <w:rPr>
          <w:b/>
          <w:sz w:val="22"/>
          <w:szCs w:val="22"/>
          <w:lang w:val="sr-Cyrl-RS"/>
        </w:rPr>
        <w:t xml:space="preserve"> науке </w:t>
      </w:r>
      <w:r w:rsidR="008050D3" w:rsidRPr="00036E2D">
        <w:rPr>
          <w:b/>
          <w:sz w:val="22"/>
          <w:szCs w:val="22"/>
          <w:lang w:val="sr-Latn-RS"/>
        </w:rPr>
        <w:t>Универзитет у Нишу</w:t>
      </w:r>
      <w:r w:rsidR="008050D3">
        <w:rPr>
          <w:b/>
          <w:sz w:val="22"/>
          <w:szCs w:val="22"/>
          <w:lang w:val="sr-Cyrl-RS"/>
        </w:rPr>
        <w:t xml:space="preserve">, одлука број </w:t>
      </w:r>
      <w:r w:rsidR="008050D3" w:rsidRPr="00E957DA">
        <w:rPr>
          <w:b/>
          <w:sz w:val="22"/>
          <w:szCs w:val="22"/>
          <w:lang w:val="sr-Cyrl-RS"/>
        </w:rPr>
        <w:t>8/18-01-00</w:t>
      </w:r>
      <w:r w:rsidR="00E957DA" w:rsidRPr="00E957DA">
        <w:rPr>
          <w:b/>
          <w:sz w:val="22"/>
          <w:szCs w:val="22"/>
        </w:rPr>
        <w:t>9</w:t>
      </w:r>
      <w:r w:rsidR="008050D3" w:rsidRPr="00E957DA">
        <w:rPr>
          <w:b/>
          <w:sz w:val="22"/>
          <w:szCs w:val="22"/>
          <w:lang w:val="sr-Cyrl-RS"/>
        </w:rPr>
        <w:t>/16-0</w:t>
      </w:r>
      <w:r w:rsidR="00E957DA" w:rsidRPr="00E957DA">
        <w:rPr>
          <w:b/>
          <w:sz w:val="22"/>
          <w:szCs w:val="22"/>
        </w:rPr>
        <w:t>10</w:t>
      </w:r>
      <w:r w:rsidR="008050D3">
        <w:rPr>
          <w:b/>
          <w:sz w:val="22"/>
          <w:szCs w:val="22"/>
          <w:lang w:val="sr-Cyrl-RS"/>
        </w:rPr>
        <w:t xml:space="preserve">), </w:t>
      </w:r>
      <w:r w:rsidR="0098146B">
        <w:rPr>
          <w:b/>
          <w:sz w:val="22"/>
          <w:szCs w:val="22"/>
          <w:lang w:val="sr-Cyrl-RS"/>
        </w:rPr>
        <w:t>први пут се бира у звање</w:t>
      </w:r>
    </w:p>
    <w:p w14:paraId="56F10F1F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AE2FF4" w:rsidRPr="00AE2FF4">
        <w:rPr>
          <w:b/>
          <w:sz w:val="22"/>
          <w:lang w:val="sr-Cyrl-CS"/>
        </w:rPr>
        <w:t>социологија</w:t>
      </w:r>
    </w:p>
    <w:p w14:paraId="78DDF458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 w:rsidR="008920A5">
        <w:rPr>
          <w:b/>
          <w:sz w:val="22"/>
          <w:szCs w:val="22"/>
          <w:lang w:val="sr-Cyrl-CS"/>
        </w:rPr>
        <w:t>продекан за финансије</w:t>
      </w:r>
      <w:r w:rsidR="00AE2FF4" w:rsidRPr="00AE2FF4">
        <w:rPr>
          <w:b/>
          <w:sz w:val="22"/>
          <w:szCs w:val="22"/>
          <w:lang w:val="sr-Cyrl-CS"/>
        </w:rPr>
        <w:t xml:space="preserve"> Филозофског факултета у Нишу, </w:t>
      </w:r>
      <w:r w:rsidR="00AE2FF4" w:rsidRPr="00AE2FF4">
        <w:rPr>
          <w:b/>
          <w:bCs/>
          <w:sz w:val="22"/>
          <w:szCs w:val="22"/>
          <w:lang w:val="sr-Cyrl-CS"/>
        </w:rPr>
        <w:t xml:space="preserve">уредник </w:t>
      </w:r>
      <w:r w:rsidR="00AE2FF4" w:rsidRPr="00AE2FF4">
        <w:rPr>
          <w:b/>
          <w:sz w:val="22"/>
          <w:szCs w:val="22"/>
          <w:lang w:val="sr-Cyrl-CS"/>
        </w:rPr>
        <w:t>серије „</w:t>
      </w:r>
      <w:r w:rsidR="00AE2FF4" w:rsidRPr="00AE2FF4">
        <w:rPr>
          <w:b/>
          <w:sz w:val="22"/>
          <w:szCs w:val="22"/>
        </w:rPr>
        <w:t>Philosophy, Sociology, Psychology and History“</w:t>
      </w:r>
      <w:r w:rsidR="00AE2FF4" w:rsidRPr="00AE2FF4">
        <w:rPr>
          <w:b/>
          <w:sz w:val="22"/>
          <w:szCs w:val="22"/>
          <w:lang w:val="sr-Cyrl-CS"/>
        </w:rPr>
        <w:t xml:space="preserve"> часописа </w:t>
      </w:r>
      <w:r w:rsidR="00AE2FF4" w:rsidRPr="00AE2FF4">
        <w:rPr>
          <w:b/>
          <w:sz w:val="22"/>
          <w:szCs w:val="22"/>
        </w:rPr>
        <w:t xml:space="preserve">„Facta Universitatis“ </w:t>
      </w:r>
      <w:r w:rsidR="00AE2FF4" w:rsidRPr="00AE2FF4">
        <w:rPr>
          <w:b/>
          <w:sz w:val="22"/>
          <w:szCs w:val="22"/>
          <w:lang w:val="sr-Cyrl-CS"/>
        </w:rPr>
        <w:t>Универзитета у Нишу</w:t>
      </w:r>
    </w:p>
    <w:p w14:paraId="75F3DD3C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277B3E02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Датум расписивања </w:t>
      </w:r>
      <w:r w:rsidRPr="001E08BD">
        <w:rPr>
          <w:sz w:val="22"/>
          <w:lang w:val="sr-Cyrl-CS"/>
        </w:rPr>
        <w:t xml:space="preserve">конкурса </w:t>
      </w:r>
      <w:r w:rsidR="00702DA7" w:rsidRPr="001E08BD">
        <w:rPr>
          <w:b/>
          <w:sz w:val="22"/>
          <w:szCs w:val="22"/>
          <w:lang w:val="sr-Cyrl-RS"/>
        </w:rPr>
        <w:t>23</w:t>
      </w:r>
      <w:r w:rsidR="00422E5A" w:rsidRPr="001E08BD">
        <w:rPr>
          <w:b/>
          <w:sz w:val="22"/>
          <w:szCs w:val="22"/>
        </w:rPr>
        <w:t xml:space="preserve">. </w:t>
      </w:r>
      <w:r w:rsidR="00702DA7" w:rsidRPr="001E08BD">
        <w:rPr>
          <w:b/>
          <w:sz w:val="22"/>
          <w:szCs w:val="22"/>
          <w:lang w:val="sr-Cyrl-RS"/>
        </w:rPr>
        <w:t>6</w:t>
      </w:r>
      <w:r w:rsidR="00AE2FF4" w:rsidRPr="001E08BD">
        <w:rPr>
          <w:b/>
          <w:sz w:val="22"/>
          <w:szCs w:val="22"/>
        </w:rPr>
        <w:t>. 20</w:t>
      </w:r>
      <w:r w:rsidR="00702DA7" w:rsidRPr="001E08BD">
        <w:rPr>
          <w:b/>
          <w:sz w:val="22"/>
          <w:szCs w:val="22"/>
          <w:lang w:val="sr-Cyrl-RS"/>
        </w:rPr>
        <w:t>21</w:t>
      </w:r>
      <w:r w:rsidR="00AE2FF4" w:rsidRPr="001E08BD">
        <w:rPr>
          <w:b/>
          <w:sz w:val="22"/>
          <w:szCs w:val="22"/>
        </w:rPr>
        <w:t>.</w:t>
      </w:r>
    </w:p>
    <w:p w14:paraId="3E06AC44" w14:textId="77777777" w:rsidR="004912C6" w:rsidRPr="008113EF" w:rsidRDefault="004912C6" w:rsidP="00AE2FF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4820" w:hanging="4820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8113EF">
        <w:rPr>
          <w:b/>
          <w:sz w:val="22"/>
          <w:szCs w:val="22"/>
          <w:lang w:val="sr-Cyrl-RS"/>
        </w:rPr>
        <w:t>Л</w:t>
      </w:r>
      <w:r w:rsidR="008113EF" w:rsidRPr="008113EF">
        <w:rPr>
          <w:b/>
          <w:sz w:val="22"/>
          <w:szCs w:val="22"/>
          <w:lang w:val="sr-Cyrl-RS"/>
        </w:rPr>
        <w:t>ист „Послови“ број 939</w:t>
      </w:r>
      <w:r w:rsidR="008113EF">
        <w:rPr>
          <w:b/>
          <w:sz w:val="22"/>
          <w:szCs w:val="22"/>
          <w:lang w:val="sr-Cyrl-RS"/>
        </w:rPr>
        <w:t xml:space="preserve">, </w:t>
      </w:r>
      <w:r w:rsidR="00AE2FF4" w:rsidRPr="00FF6A06">
        <w:rPr>
          <w:b/>
          <w:sz w:val="22"/>
        </w:rPr>
        <w:t>Портал Филозофског факултета Универзитета у Нишу</w:t>
      </w:r>
    </w:p>
    <w:p w14:paraId="210B88DE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AE2FF4" w:rsidRPr="00AE2FF4">
        <w:rPr>
          <w:b/>
          <w:sz w:val="22"/>
          <w:lang w:val="sr-Cyrl-CS"/>
        </w:rPr>
        <w:t>социологија</w:t>
      </w:r>
    </w:p>
    <w:p w14:paraId="528E7028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AE2FF4" w:rsidRPr="00AE2FF4">
        <w:rPr>
          <w:b/>
          <w:sz w:val="22"/>
          <w:lang w:val="sr-Cyrl-CS"/>
        </w:rPr>
        <w:t>ванредни</w:t>
      </w:r>
      <w:r w:rsidR="008920A5">
        <w:rPr>
          <w:b/>
          <w:sz w:val="22"/>
          <w:lang w:val="sr-Cyrl-CS"/>
        </w:rPr>
        <w:t xml:space="preserve"> или редовни</w:t>
      </w:r>
      <w:r w:rsidR="00AE2FF4" w:rsidRPr="00AE2FF4">
        <w:rPr>
          <w:b/>
          <w:sz w:val="22"/>
          <w:lang w:val="sr-Cyrl-CS"/>
        </w:rPr>
        <w:t xml:space="preserve"> професор</w:t>
      </w:r>
    </w:p>
    <w:p w14:paraId="3D71A19F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AE2FF4" w:rsidRPr="00AE2FF4">
        <w:rPr>
          <w:b/>
          <w:sz w:val="22"/>
          <w:lang w:val="sr-Cyrl-CS"/>
        </w:rPr>
        <w:t>пуно радно време</w:t>
      </w:r>
    </w:p>
    <w:p w14:paraId="4B522A9A" w14:textId="77777777" w:rsidR="004912C6" w:rsidRPr="00687CE9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EA15E8" w:rsidRPr="00EA15E8">
        <w:rPr>
          <w:rStyle w:val="FootnoteReference"/>
        </w:rPr>
        <w:footnoteReference w:customMarkFollows="1" w:id="1"/>
        <w:sym w:font="Symbol" w:char="F02A"/>
      </w:r>
    </w:p>
    <w:p w14:paraId="2A39279E" w14:textId="77777777" w:rsidR="004912C6" w:rsidRPr="00687CE9" w:rsidRDefault="004912C6" w:rsidP="004912C6">
      <w:pPr>
        <w:pStyle w:val="Podnaslov1"/>
      </w:pPr>
      <w:r w:rsidRPr="00687CE9">
        <w:t>3.1. Избор у звање доцент</w:t>
      </w:r>
    </w:p>
    <w:p w14:paraId="6DB1B1C9" w14:textId="77777777" w:rsidR="004912C6" w:rsidRPr="00B95366" w:rsidRDefault="004912C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 w:rsidR="00B95366">
        <w:rPr>
          <w:sz w:val="22"/>
          <w:lang w:val="sr-Cyrl-CS"/>
        </w:rPr>
        <w:t>аука из области за коју се бира</w:t>
      </w:r>
    </w:p>
    <w:p w14:paraId="54FE609B" w14:textId="77777777" w:rsidR="00B95366" w:rsidRPr="00B95366" w:rsidRDefault="00B9536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CD0C6D" w14:textId="77777777" w:rsidR="004912C6" w:rsidRDefault="004912C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5F28A1">
        <w:rPr>
          <w:sz w:val="22"/>
          <w:lang w:val="sr-Cyrl-CS"/>
        </w:rPr>
        <w:t>позитивна оцена наставног рада, осим ако се бира по први пут у наставничко зв</w:t>
      </w:r>
      <w:r w:rsidR="009A53B7">
        <w:rPr>
          <w:sz w:val="22"/>
          <w:lang w:val="sr-Cyrl-CS"/>
        </w:rPr>
        <w:t>ање</w:t>
      </w:r>
      <w:r w:rsidR="00173644">
        <w:rPr>
          <w:sz w:val="22"/>
          <w:lang w:val="sr-Cyrl-CS"/>
        </w:rPr>
        <w:t>, када је довољно да учесник конкурса поседује склоност и способност за наставни рад</w:t>
      </w:r>
    </w:p>
    <w:p w14:paraId="7E627D92" w14:textId="77777777" w:rsidR="00B95366" w:rsidRPr="00B95366" w:rsidRDefault="00B9536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3785149" w14:textId="77777777" w:rsidR="004912C6" w:rsidRDefault="004912C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</w:rPr>
        <w:t xml:space="preserve">3.1.3. </w:t>
      </w:r>
      <w:r w:rsidRPr="008113EF">
        <w:rPr>
          <w:spacing w:val="-2"/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по први пут у наставничко звање</w:t>
      </w:r>
    </w:p>
    <w:p w14:paraId="59D3321D" w14:textId="77777777" w:rsidR="00B95366" w:rsidRPr="00F526EC" w:rsidRDefault="00B9536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365F26" w14:textId="77777777" w:rsidR="004912C6" w:rsidRDefault="004912C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</w:rPr>
        <w:t xml:space="preserve">3.1.4. </w:t>
      </w:r>
      <w:r>
        <w:rPr>
          <w:sz w:val="22"/>
          <w:lang w:val="sr-Cyrl-CS"/>
        </w:rPr>
        <w:t>у последњих пет година најмање један рад објављен у часопису који издаје Универзитет у Нишу или факултет Универзитета у Нишу</w:t>
      </w:r>
      <w:r w:rsidR="00B95366">
        <w:rPr>
          <w:sz w:val="22"/>
          <w:lang w:val="sr-Cyrl-CS"/>
        </w:rPr>
        <w:t xml:space="preserve"> или са </w:t>
      </w:r>
      <w:r w:rsidR="00B95366">
        <w:rPr>
          <w:sz w:val="22"/>
        </w:rPr>
        <w:t xml:space="preserve">SCI </w:t>
      </w:r>
      <w:r w:rsidR="00B95366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14:paraId="3EECFBC3" w14:textId="77777777" w:rsidR="00B95366" w:rsidRPr="00F526EC" w:rsidRDefault="00B9536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4834235" w14:textId="77777777" w:rsidR="004912C6" w:rsidRDefault="004912C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</w:rPr>
        <w:t>3.1.5.</w:t>
      </w:r>
      <w:r>
        <w:rPr>
          <w:sz w:val="22"/>
        </w:rPr>
        <w:tab/>
      </w:r>
      <w:r w:rsidR="00DF5F2E">
        <w:rPr>
          <w:sz w:val="22"/>
          <w:lang w:val="sr-Cyrl-CS"/>
        </w:rPr>
        <w:t>у последњих пет година најмање један рад</w:t>
      </w:r>
      <w:r w:rsidR="00B95366">
        <w:rPr>
          <w:sz w:val="22"/>
          <w:lang w:val="sr-Latn-CS"/>
        </w:rPr>
        <w:t xml:space="preserve"> </w:t>
      </w:r>
      <w:r w:rsidR="00B95366">
        <w:rPr>
          <w:sz w:val="22"/>
          <w:lang w:val="sr-Cyrl-CS"/>
        </w:rPr>
        <w:t>у часопису 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B95366">
        <w:rPr>
          <w:sz w:val="22"/>
          <w:lang w:val="sr-Cyrl-CS"/>
        </w:rPr>
        <w:t>9 према Томсон Ројтерс листи или</w:t>
      </w:r>
      <w:r w:rsidR="00DF5F2E">
        <w:rPr>
          <w:sz w:val="22"/>
          <w:lang w:val="sr-Cyrl-CS"/>
        </w:rPr>
        <w:t xml:space="preserve"> у часопису са </w:t>
      </w:r>
      <w:r w:rsidR="00DF5F2E">
        <w:rPr>
          <w:sz w:val="22"/>
        </w:rPr>
        <w:t xml:space="preserve">SSCI </w:t>
      </w:r>
      <w:r w:rsidR="00DF5F2E">
        <w:rPr>
          <w:sz w:val="22"/>
          <w:lang w:val="sr-Cyrl-CS"/>
        </w:rPr>
        <w:t xml:space="preserve">или </w:t>
      </w:r>
      <w:r w:rsidR="00DF5F2E">
        <w:rPr>
          <w:sz w:val="22"/>
        </w:rPr>
        <w:t>SCI</w:t>
      </w:r>
      <w:r w:rsidR="00DF5F2E">
        <w:rPr>
          <w:sz w:val="22"/>
          <w:lang w:val="sr-Cyrl-CS"/>
        </w:rPr>
        <w:t xml:space="preserve"> листе</w:t>
      </w:r>
      <w:r w:rsidR="00B95366">
        <w:rPr>
          <w:sz w:val="22"/>
          <w:lang w:val="sr-Cyrl-CS"/>
        </w:rPr>
        <w:t>,</w:t>
      </w:r>
      <w:r w:rsidR="00DF5F2E">
        <w:rPr>
          <w:sz w:val="22"/>
          <w:lang w:val="sr-Cyrl-CS"/>
        </w:rPr>
        <w:t xml:space="preserve"> у којем је првопотписани аутор рада, при чему рад у часопису </w:t>
      </w:r>
      <w:r w:rsidR="00B95366">
        <w:rPr>
          <w:sz w:val="22"/>
          <w:lang w:val="sr-Cyrl-CS"/>
        </w:rPr>
        <w:t>категорије М21</w:t>
      </w:r>
      <w:r w:rsidR="00DF5F2E">
        <w:rPr>
          <w:sz w:val="22"/>
          <w:lang w:val="sr-Cyrl-CS"/>
        </w:rPr>
        <w:t xml:space="preserve">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 рада</w:t>
      </w:r>
    </w:p>
    <w:p w14:paraId="5A8FA0FA" w14:textId="77777777" w:rsidR="00B95366" w:rsidRDefault="00B9536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31F79BA" w14:textId="77777777" w:rsidR="00DF5F2E" w:rsidRDefault="00DF5F2E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>3.1.6. најмање једно излагање на научним скуповима</w:t>
      </w:r>
    </w:p>
    <w:p w14:paraId="798DA56A" w14:textId="77777777" w:rsidR="00B95366" w:rsidRPr="00DF5F2E" w:rsidRDefault="00B95366" w:rsidP="008050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A0FD356" w14:textId="77777777"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5C2B5F96" w14:textId="77777777" w:rsidR="004912C6" w:rsidRDefault="004912C6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  <w:t>докторат н</w:t>
      </w:r>
      <w:r w:rsidR="009A53B7">
        <w:rPr>
          <w:sz w:val="22"/>
          <w:lang w:val="sr-Cyrl-CS"/>
        </w:rPr>
        <w:t>аука из области за коју се бира</w:t>
      </w:r>
    </w:p>
    <w:p w14:paraId="06FED310" w14:textId="77777777" w:rsidR="00CD4763" w:rsidRDefault="00CB737D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</w:p>
    <w:p w14:paraId="78F3D0EB" w14:textId="77777777" w:rsidR="004912C6" w:rsidRPr="00CB737D" w:rsidRDefault="004912C6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CB737D">
        <w:rPr>
          <w:sz w:val="22"/>
          <w:lang w:val="sr-Cyrl-CS"/>
        </w:rPr>
        <w:t>позитивна оцена наставног рада</w:t>
      </w:r>
    </w:p>
    <w:p w14:paraId="3CA2CBD8" w14:textId="77777777" w:rsidR="00CD4763" w:rsidRDefault="00CB737D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</w:rPr>
      </w:pPr>
      <w:r>
        <w:rPr>
          <w:sz w:val="22"/>
          <w:lang w:val="sr-Cyrl-CS"/>
        </w:rPr>
        <w:tab/>
      </w:r>
    </w:p>
    <w:p w14:paraId="4C72FCB4" w14:textId="77777777" w:rsidR="00BF6CF8" w:rsidRPr="00CD4763" w:rsidRDefault="004912C6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b/>
          <w:sz w:val="22"/>
          <w:szCs w:val="22"/>
        </w:rPr>
      </w:pPr>
      <w:r>
        <w:rPr>
          <w:sz w:val="22"/>
        </w:rPr>
        <w:t>3.2.3.</w:t>
      </w:r>
      <w:r>
        <w:rPr>
          <w:sz w:val="22"/>
        </w:rPr>
        <w:tab/>
      </w:r>
      <w:r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  <w:r w:rsidR="00CB737D">
        <w:rPr>
          <w:sz w:val="22"/>
          <w:lang w:val="sr-Cyrl-CS"/>
        </w:rPr>
        <w:tab/>
      </w:r>
    </w:p>
    <w:p w14:paraId="72555A0F" w14:textId="77777777" w:rsidR="00BF6CF8" w:rsidRPr="00BF6CF8" w:rsidRDefault="00BF6CF8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</w:rPr>
      </w:pPr>
      <w:r>
        <w:rPr>
          <w:sz w:val="22"/>
          <w:szCs w:val="22"/>
          <w:lang w:val="sr-Cyrl-CS"/>
        </w:rPr>
        <w:tab/>
      </w:r>
    </w:p>
    <w:p w14:paraId="4F6CD507" w14:textId="77777777" w:rsidR="004912C6" w:rsidRDefault="004912C6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</w:rPr>
        <w:t>3.2.4.</w:t>
      </w:r>
      <w:r>
        <w:rPr>
          <w:sz w:val="22"/>
        </w:rPr>
        <w:tab/>
      </w:r>
      <w:r w:rsidR="00DF5F2E">
        <w:rPr>
          <w:sz w:val="22"/>
          <w:lang w:val="sr-Cyrl-CS"/>
        </w:rPr>
        <w:t>руковођење најмање два дипломска (мастер) рада или руковођење најмање једним магистарским радом, односно чланство у комисијама за најмање два магистарска рада</w:t>
      </w:r>
    </w:p>
    <w:p w14:paraId="1D3556D2" w14:textId="77777777" w:rsidR="00CD4763" w:rsidRDefault="00422E5A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25071A2" w14:textId="77777777" w:rsidR="00DF5F2E" w:rsidRDefault="00DF5F2E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>3.2.5.  објављен: уџбеник или монографија или практикум или књига научних расправа и огледа или рад у тематском броју часописа из области за коју се бира</w:t>
      </w:r>
    </w:p>
    <w:p w14:paraId="0324284D" w14:textId="77777777" w:rsidR="00CD4763" w:rsidRDefault="00CB737D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 w:rsidRPr="007B5A52">
        <w:rPr>
          <w:b/>
          <w:sz w:val="22"/>
          <w:szCs w:val="22"/>
          <w:lang w:val="sr-Cyrl-CS"/>
        </w:rPr>
        <w:tab/>
      </w:r>
      <w:r w:rsidR="007B5A52" w:rsidRPr="007B5A52">
        <w:rPr>
          <w:b/>
          <w:sz w:val="22"/>
          <w:szCs w:val="22"/>
        </w:rPr>
        <w:tab/>
      </w:r>
    </w:p>
    <w:p w14:paraId="1D2ABA49" w14:textId="77777777" w:rsidR="00DF5F2E" w:rsidRDefault="00DF5F2E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0B3951BA" w14:textId="77777777" w:rsidR="00CD4763" w:rsidRDefault="00CB737D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 w:rsidRPr="00356CE2">
        <w:rPr>
          <w:b/>
          <w:sz w:val="22"/>
          <w:lang w:val="sr-Cyrl-CS"/>
        </w:rPr>
        <w:tab/>
      </w:r>
    </w:p>
    <w:p w14:paraId="3100F076" w14:textId="77777777" w:rsidR="00DF5F2E" w:rsidRDefault="00DF5F2E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>3.2.7.  од избора у претходно звање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14:paraId="0C15B8EF" w14:textId="77777777" w:rsidR="00356CE2" w:rsidRPr="00356CE2" w:rsidRDefault="00CB737D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b/>
          <w:sz w:val="22"/>
        </w:rPr>
      </w:pPr>
      <w:r w:rsidRPr="00356CE2">
        <w:rPr>
          <w:b/>
          <w:sz w:val="22"/>
          <w:lang w:val="sr-Cyrl-CS"/>
        </w:rPr>
        <w:tab/>
      </w:r>
      <w:r w:rsidR="00356CE2" w:rsidRPr="00356CE2">
        <w:rPr>
          <w:b/>
          <w:sz w:val="22"/>
          <w:szCs w:val="22"/>
        </w:rPr>
        <w:tab/>
      </w:r>
    </w:p>
    <w:p w14:paraId="3864690A" w14:textId="77777777" w:rsidR="00422E5A" w:rsidRDefault="00422E5A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</w:p>
    <w:p w14:paraId="7F1E71A8" w14:textId="77777777" w:rsidR="00DF5F2E" w:rsidRDefault="00DF5F2E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</w:rPr>
      </w:pPr>
      <w:r>
        <w:rPr>
          <w:sz w:val="22"/>
          <w:lang w:val="sr-Cyrl-CS"/>
        </w:rPr>
        <w:t xml:space="preserve">3.2.8.  од избора у претходно звање најмање два рада у часописима </w:t>
      </w:r>
      <w:r w:rsidR="00C22D22">
        <w:rPr>
          <w:sz w:val="22"/>
          <w:lang w:val="sr-Cyrl-CS"/>
        </w:rPr>
        <w:t>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C22D22">
        <w:rPr>
          <w:sz w:val="22"/>
          <w:lang w:val="sr-Cyrl-CS"/>
        </w:rPr>
        <w:t xml:space="preserve">9 према Томсон Ројтерс листи или </w:t>
      </w:r>
      <w:r>
        <w:rPr>
          <w:sz w:val="22"/>
          <w:lang w:val="sr-Cyrl-CS"/>
        </w:rPr>
        <w:t xml:space="preserve">са </w:t>
      </w:r>
      <w:r>
        <w:rPr>
          <w:sz w:val="22"/>
        </w:rPr>
        <w:t xml:space="preserve">SSCI </w:t>
      </w:r>
      <w:r>
        <w:rPr>
          <w:sz w:val="22"/>
          <w:lang w:val="sr-Cyrl-CS"/>
        </w:rPr>
        <w:t xml:space="preserve">или </w:t>
      </w:r>
      <w:r>
        <w:rPr>
          <w:sz w:val="22"/>
        </w:rPr>
        <w:t>SCI</w:t>
      </w:r>
      <w:r>
        <w:rPr>
          <w:sz w:val="22"/>
          <w:lang w:val="sr-Cyrl-CS"/>
        </w:rPr>
        <w:t xml:space="preserve"> листе</w:t>
      </w:r>
      <w:r w:rsidR="00C22D22">
        <w:rPr>
          <w:sz w:val="22"/>
          <w:lang w:val="sr-Cyrl-CS"/>
        </w:rPr>
        <w:t>,</w:t>
      </w:r>
      <w:r>
        <w:rPr>
          <w:sz w:val="22"/>
          <w:lang w:val="sr-Cyrl-CS"/>
        </w:rPr>
        <w:t xml:space="preserve"> у којима је првопотписани аутор рада, при чему један рад у часопису </w:t>
      </w:r>
      <w:r w:rsidR="00C22D22">
        <w:rPr>
          <w:sz w:val="22"/>
          <w:lang w:val="sr-Cyrl-CS"/>
        </w:rPr>
        <w:t>категорије М21</w:t>
      </w:r>
      <w:r>
        <w:rPr>
          <w:sz w:val="22"/>
          <w:lang w:val="sr-Cyrl-CS"/>
        </w:rPr>
        <w:t xml:space="preserve"> кандидат може заменити са два рада у часописима који се </w:t>
      </w:r>
      <w:r w:rsidR="003F6990">
        <w:rPr>
          <w:sz w:val="22"/>
          <w:lang w:val="sr-Cyrl-CS"/>
        </w:rPr>
        <w:t>издају на енглеском, француском, немачком или руском језику, у којима је бар у једном раду првопотписани аутор рада</w:t>
      </w:r>
    </w:p>
    <w:p w14:paraId="4DFB2FBE" w14:textId="77777777" w:rsidR="00356CE2" w:rsidRPr="00356CE2" w:rsidRDefault="00C4345A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</w:rPr>
      </w:pPr>
      <w:r>
        <w:rPr>
          <w:sz w:val="22"/>
        </w:rPr>
        <w:tab/>
      </w:r>
      <w:r w:rsidR="00356CE2" w:rsidRPr="00356CE2">
        <w:rPr>
          <w:b/>
          <w:color w:val="222222"/>
          <w:sz w:val="22"/>
          <w:szCs w:val="22"/>
          <w:lang w:val="sr-Cyrl-CS"/>
        </w:rPr>
        <w:tab/>
      </w:r>
    </w:p>
    <w:p w14:paraId="386373A6" w14:textId="77777777" w:rsidR="003F6990" w:rsidRDefault="003F6990" w:rsidP="004C67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ind w:left="601" w:hanging="601"/>
        <w:jc w:val="both"/>
        <w:rPr>
          <w:sz w:val="22"/>
          <w:lang w:val="sr-Cyrl-CS"/>
        </w:rPr>
      </w:pPr>
      <w:r>
        <w:rPr>
          <w:sz w:val="22"/>
          <w:lang w:val="sr-Cyrl-CS"/>
        </w:rPr>
        <w:t>3.2.9.  од последњег избора најмање четири објављена рада саопштена на међународним или домаћим научним скуповима</w:t>
      </w:r>
    </w:p>
    <w:p w14:paraId="5A588929" w14:textId="77777777" w:rsidR="00356CE2" w:rsidRPr="00356CE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356CE2">
        <w:rPr>
          <w:b/>
          <w:sz w:val="22"/>
          <w:lang w:val="sr-Cyrl-CS"/>
        </w:rPr>
        <w:tab/>
      </w:r>
      <w:r w:rsidR="00356CE2">
        <w:rPr>
          <w:sz w:val="22"/>
          <w:szCs w:val="22"/>
          <w:lang w:val="sr-Cyrl-CS"/>
        </w:rPr>
        <w:tab/>
      </w:r>
    </w:p>
    <w:p w14:paraId="1192CC47" w14:textId="77777777" w:rsidR="004912C6" w:rsidRPr="00687CE9" w:rsidRDefault="004912C6" w:rsidP="00CF6098">
      <w:pPr>
        <w:pStyle w:val="Podnaslov1"/>
        <w:spacing w:line="216" w:lineRule="auto"/>
      </w:pPr>
      <w:r w:rsidRPr="00687CE9">
        <w:t>3.3 Избор у звање редовни професор</w:t>
      </w:r>
    </w:p>
    <w:p w14:paraId="47B3863A" w14:textId="11F469D5" w:rsidR="004912C6" w:rsidRDefault="004912C6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16" w:lineRule="auto"/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 w:rsidR="00E565A8" w:rsidRPr="00036E2D">
        <w:rPr>
          <w:b/>
          <w:sz w:val="22"/>
          <w:szCs w:val="22"/>
          <w:lang w:val="sr-Cyrl-CS"/>
        </w:rPr>
        <w:t>испуњени услови за избор у звање ванредни професор</w:t>
      </w:r>
      <w:r w:rsidR="00E565A8" w:rsidRPr="00036E2D">
        <w:rPr>
          <w:sz w:val="22"/>
          <w:szCs w:val="22"/>
          <w:lang w:val="sr-Cyrl-CS"/>
        </w:rPr>
        <w:t xml:space="preserve"> (навести број и датум Одлуке о избору звање наставника, као и назив органа који је донео)</w:t>
      </w:r>
    </w:p>
    <w:p w14:paraId="4D312F05" w14:textId="149601DD" w:rsidR="00020169" w:rsidRPr="0047530B" w:rsidRDefault="00020169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16" w:lineRule="auto"/>
        <w:ind w:left="600" w:hanging="600"/>
        <w:jc w:val="both"/>
        <w:rPr>
          <w:b/>
          <w:sz w:val="22"/>
          <w:lang w:val="sr-Cyrl-RS"/>
        </w:rPr>
      </w:pPr>
      <w:r>
        <w:rPr>
          <w:sz w:val="22"/>
          <w:lang w:val="sr-Cyrl-CS"/>
        </w:rPr>
        <w:tab/>
      </w:r>
      <w:r w:rsidR="00E565A8">
        <w:rPr>
          <w:b/>
          <w:sz w:val="22"/>
          <w:lang w:val="sr-Cyrl-CS"/>
        </w:rPr>
        <w:t xml:space="preserve">Ванредни професор, </w:t>
      </w:r>
      <w:r w:rsidR="00E565A8">
        <w:rPr>
          <w:b/>
          <w:sz w:val="22"/>
          <w:szCs w:val="22"/>
          <w:lang w:val="sr-Cyrl-RS"/>
        </w:rPr>
        <w:t>27</w:t>
      </w:r>
      <w:r w:rsidR="00E565A8" w:rsidRPr="00036E2D">
        <w:rPr>
          <w:b/>
          <w:sz w:val="22"/>
          <w:szCs w:val="22"/>
          <w:lang w:val="sr-Latn-RS"/>
        </w:rPr>
        <w:t>.</w:t>
      </w:r>
      <w:r w:rsidR="00E565A8">
        <w:rPr>
          <w:b/>
          <w:sz w:val="22"/>
          <w:szCs w:val="22"/>
          <w:lang w:val="sr-Cyrl-RS"/>
        </w:rPr>
        <w:t xml:space="preserve"> </w:t>
      </w:r>
      <w:r w:rsidR="00E565A8" w:rsidRPr="00036E2D">
        <w:rPr>
          <w:b/>
          <w:sz w:val="22"/>
          <w:szCs w:val="22"/>
          <w:lang w:val="sr-Latn-RS"/>
        </w:rPr>
        <w:t>1</w:t>
      </w:r>
      <w:r w:rsidR="00E565A8">
        <w:rPr>
          <w:b/>
          <w:sz w:val="22"/>
          <w:szCs w:val="22"/>
          <w:lang w:val="sr-Cyrl-RS"/>
        </w:rPr>
        <w:t>2</w:t>
      </w:r>
      <w:r w:rsidR="00E565A8" w:rsidRPr="00036E2D">
        <w:rPr>
          <w:b/>
          <w:sz w:val="22"/>
          <w:szCs w:val="22"/>
          <w:lang w:val="sr-Latn-RS"/>
        </w:rPr>
        <w:t>.</w:t>
      </w:r>
      <w:r w:rsidR="00E565A8">
        <w:rPr>
          <w:b/>
          <w:sz w:val="22"/>
          <w:szCs w:val="22"/>
          <w:lang w:val="sr-Cyrl-RS"/>
        </w:rPr>
        <w:t xml:space="preserve"> </w:t>
      </w:r>
      <w:r w:rsidR="00E565A8" w:rsidRPr="00036E2D">
        <w:rPr>
          <w:b/>
          <w:sz w:val="22"/>
          <w:szCs w:val="22"/>
          <w:lang w:val="sr-Latn-RS"/>
        </w:rPr>
        <w:t>2016.</w:t>
      </w:r>
      <w:r w:rsidR="0056183B">
        <w:rPr>
          <w:b/>
          <w:sz w:val="22"/>
          <w:szCs w:val="22"/>
          <w:lang w:val="sr-Cyrl-RS"/>
        </w:rPr>
        <w:t xml:space="preserve"> године (</w:t>
      </w:r>
      <w:r w:rsidR="00E565A8" w:rsidRPr="00036E2D">
        <w:rPr>
          <w:b/>
          <w:sz w:val="22"/>
          <w:szCs w:val="22"/>
          <w:lang w:val="sr-Cyrl-RS"/>
        </w:rPr>
        <w:t>Н</w:t>
      </w:r>
      <w:r w:rsidR="0047530B">
        <w:rPr>
          <w:b/>
          <w:sz w:val="22"/>
          <w:szCs w:val="22"/>
          <w:lang w:val="sr-Cyrl-RS"/>
        </w:rPr>
        <w:t>аучно-стручно веће</w:t>
      </w:r>
      <w:r w:rsidR="00E565A8" w:rsidRPr="00036E2D">
        <w:rPr>
          <w:b/>
          <w:sz w:val="22"/>
          <w:szCs w:val="22"/>
          <w:lang w:val="sr-Cyrl-RS"/>
        </w:rPr>
        <w:t xml:space="preserve"> за </w:t>
      </w:r>
      <w:r w:rsidR="0047530B">
        <w:rPr>
          <w:b/>
          <w:sz w:val="22"/>
          <w:szCs w:val="22"/>
          <w:lang w:val="sr-Cyrl-RS"/>
        </w:rPr>
        <w:t>друштвено-хуманистичке</w:t>
      </w:r>
      <w:r w:rsidR="00E565A8" w:rsidRPr="00036E2D">
        <w:rPr>
          <w:b/>
          <w:sz w:val="22"/>
          <w:szCs w:val="22"/>
          <w:lang w:val="sr-Cyrl-RS"/>
        </w:rPr>
        <w:t xml:space="preserve"> науке </w:t>
      </w:r>
      <w:r w:rsidR="00E565A8" w:rsidRPr="00036E2D">
        <w:rPr>
          <w:b/>
          <w:sz w:val="22"/>
          <w:szCs w:val="22"/>
          <w:lang w:val="sr-Latn-RS"/>
        </w:rPr>
        <w:t>Универзитет у Нишу</w:t>
      </w:r>
      <w:r w:rsidR="0056183B">
        <w:rPr>
          <w:b/>
          <w:sz w:val="22"/>
          <w:szCs w:val="22"/>
          <w:lang w:val="sr-Cyrl-RS"/>
        </w:rPr>
        <w:t xml:space="preserve">, </w:t>
      </w:r>
      <w:r w:rsidR="0047530B">
        <w:rPr>
          <w:b/>
          <w:sz w:val="22"/>
          <w:szCs w:val="22"/>
          <w:lang w:val="sr-Cyrl-RS"/>
        </w:rPr>
        <w:t xml:space="preserve">одлука број </w:t>
      </w:r>
      <w:r w:rsidR="00E957DA" w:rsidRPr="00E957DA">
        <w:rPr>
          <w:b/>
          <w:sz w:val="22"/>
          <w:szCs w:val="22"/>
          <w:lang w:val="sr-Cyrl-RS"/>
        </w:rPr>
        <w:t>8/18-01-00</w:t>
      </w:r>
      <w:r w:rsidR="00E957DA" w:rsidRPr="00E957DA">
        <w:rPr>
          <w:b/>
          <w:sz w:val="22"/>
          <w:szCs w:val="22"/>
        </w:rPr>
        <w:t>9</w:t>
      </w:r>
      <w:r w:rsidR="00E957DA" w:rsidRPr="00E957DA">
        <w:rPr>
          <w:b/>
          <w:sz w:val="22"/>
          <w:szCs w:val="22"/>
          <w:lang w:val="sr-Cyrl-RS"/>
        </w:rPr>
        <w:t>/16-0</w:t>
      </w:r>
      <w:r w:rsidR="00E957DA" w:rsidRPr="00E957DA">
        <w:rPr>
          <w:b/>
          <w:sz w:val="22"/>
          <w:szCs w:val="22"/>
        </w:rPr>
        <w:t>10</w:t>
      </w:r>
      <w:r w:rsidR="0047530B">
        <w:rPr>
          <w:b/>
          <w:sz w:val="22"/>
          <w:szCs w:val="22"/>
          <w:lang w:val="sr-Cyrl-RS"/>
        </w:rPr>
        <w:t>)</w:t>
      </w:r>
    </w:p>
    <w:p w14:paraId="72E5A562" w14:textId="77777777" w:rsidR="007D7FD0" w:rsidRPr="005F28A1" w:rsidRDefault="007D7FD0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16" w:lineRule="auto"/>
        <w:ind w:left="600" w:hanging="600"/>
        <w:jc w:val="both"/>
        <w:rPr>
          <w:sz w:val="22"/>
          <w:lang w:val="sr-Cyrl-CS"/>
        </w:rPr>
      </w:pPr>
    </w:p>
    <w:p w14:paraId="6F06A73F" w14:textId="13B01444" w:rsidR="004912C6" w:rsidRDefault="004912C6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16" w:lineRule="auto"/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="0047530B" w:rsidRPr="00036E2D">
        <w:rPr>
          <w:b/>
          <w:sz w:val="22"/>
          <w:szCs w:val="22"/>
          <w:lang w:val="sr-Cyrl-CS"/>
        </w:rPr>
        <w:t>позитивна оцена педагошког рада</w:t>
      </w:r>
      <w:r w:rsidR="0047530B" w:rsidRPr="00036E2D">
        <w:rPr>
          <w:sz w:val="22"/>
          <w:szCs w:val="22"/>
          <w:lang w:val="sr-Cyrl-CS"/>
        </w:rPr>
        <w:t>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16469B20" w14:textId="77777777" w:rsidR="0066695B" w:rsidRDefault="00020169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16" w:lineRule="auto"/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D4B0575" w14:textId="3675AC7B" w:rsidR="00020169" w:rsidRPr="007D7FD0" w:rsidRDefault="0066695B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16" w:lineRule="auto"/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Pr="00AF14E5">
        <w:rPr>
          <w:sz w:val="22"/>
          <w:szCs w:val="22"/>
          <w:lang w:val="sr-Cyrl-CS"/>
        </w:rPr>
        <w:t xml:space="preserve">Одлука Изборног већа број </w:t>
      </w:r>
      <w:r w:rsidR="002A29AD">
        <w:rPr>
          <w:sz w:val="22"/>
          <w:szCs w:val="22"/>
        </w:rPr>
        <w:t>301</w:t>
      </w:r>
      <w:r w:rsidRPr="00AF14E5">
        <w:rPr>
          <w:sz w:val="22"/>
          <w:szCs w:val="22"/>
          <w:lang w:val="sr-Cyrl-CS"/>
        </w:rPr>
        <w:t>/1-2-</w:t>
      </w:r>
      <w:r w:rsidRPr="00AF14E5">
        <w:rPr>
          <w:sz w:val="22"/>
          <w:szCs w:val="22"/>
        </w:rPr>
        <w:t>1-3</w:t>
      </w:r>
      <w:r w:rsidRPr="00AF14E5">
        <w:rPr>
          <w:sz w:val="22"/>
          <w:szCs w:val="22"/>
          <w:lang w:val="sr-Cyrl-CS"/>
        </w:rPr>
        <w:t xml:space="preserve">-01 од </w:t>
      </w:r>
      <w:r w:rsidRPr="00AF14E5">
        <w:rPr>
          <w:sz w:val="22"/>
          <w:szCs w:val="22"/>
        </w:rPr>
        <w:t>20</w:t>
      </w:r>
      <w:r w:rsidRPr="00AF14E5">
        <w:rPr>
          <w:sz w:val="22"/>
          <w:szCs w:val="22"/>
          <w:lang w:val="sr-Cyrl-CS"/>
        </w:rPr>
        <w:t>.0</w:t>
      </w:r>
      <w:r w:rsidRPr="00AF14E5">
        <w:rPr>
          <w:sz w:val="22"/>
          <w:szCs w:val="22"/>
        </w:rPr>
        <w:t>9</w:t>
      </w:r>
      <w:r w:rsidRPr="00AF14E5">
        <w:rPr>
          <w:sz w:val="22"/>
          <w:szCs w:val="22"/>
          <w:lang w:val="sr-Cyrl-CS"/>
        </w:rPr>
        <w:t>.2021</w:t>
      </w:r>
    </w:p>
    <w:p w14:paraId="721D5728" w14:textId="77777777" w:rsidR="007D7FD0" w:rsidRPr="005F28A1" w:rsidRDefault="007D7FD0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16" w:lineRule="auto"/>
        <w:ind w:left="600" w:hanging="600"/>
        <w:jc w:val="both"/>
        <w:rPr>
          <w:sz w:val="22"/>
          <w:lang w:val="sr-Cyrl-CS"/>
        </w:rPr>
      </w:pPr>
    </w:p>
    <w:p w14:paraId="6AA58AE5" w14:textId="77777777" w:rsidR="004912C6" w:rsidRDefault="004912C6" w:rsidP="008F1B5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14:paraId="6BCE6CA6" w14:textId="77777777" w:rsidR="007D7FD0" w:rsidRPr="00356CE2" w:rsidRDefault="00020169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sz w:val="22"/>
        </w:rPr>
      </w:pPr>
      <w:r>
        <w:rPr>
          <w:sz w:val="22"/>
          <w:lang w:val="sr-Cyrl-CS"/>
        </w:rPr>
        <w:tab/>
      </w:r>
      <w:r w:rsidR="007D7FD0" w:rsidRPr="00356CE2">
        <w:rPr>
          <w:b/>
          <w:spacing w:val="-2"/>
          <w:sz w:val="22"/>
          <w:szCs w:val="22"/>
        </w:rPr>
        <w:t>Председник Југословенског удружења за научно истраживање религије (ЈУНИР) из Ниша</w:t>
      </w:r>
      <w:r w:rsidR="007D7FD0">
        <w:rPr>
          <w:b/>
          <w:spacing w:val="-2"/>
          <w:sz w:val="22"/>
          <w:szCs w:val="22"/>
        </w:rPr>
        <w:t>;</w:t>
      </w:r>
    </w:p>
    <w:p w14:paraId="692B0700" w14:textId="77777777" w:rsidR="007D7FD0" w:rsidRPr="00356CE2" w:rsidRDefault="007D7FD0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sz w:val="22"/>
          <w:lang w:val="sr-Cyrl-CS"/>
        </w:rPr>
      </w:pPr>
      <w:r w:rsidRPr="00356CE2">
        <w:rPr>
          <w:b/>
          <w:sz w:val="22"/>
          <w:lang w:val="sr-Cyrl-CS"/>
        </w:rPr>
        <w:tab/>
      </w:r>
      <w:r w:rsidRPr="00356CE2">
        <w:rPr>
          <w:b/>
          <w:sz w:val="22"/>
          <w:szCs w:val="22"/>
        </w:rPr>
        <w:t xml:space="preserve">Члан Одбора за доделу награде „Др Зоран Ђинђић“ </w:t>
      </w:r>
      <w:r w:rsidRPr="00356CE2">
        <w:rPr>
          <w:b/>
          <w:sz w:val="22"/>
          <w:szCs w:val="22"/>
          <w:lang w:val="sr-Cyrl-CS"/>
        </w:rPr>
        <w:t>за најбољи дипломски рад, завршни рад на мастер академским студијама или магистарски рад из филозофских и социолошких наука у Републици Србији;</w:t>
      </w:r>
    </w:p>
    <w:p w14:paraId="32B87E04" w14:textId="77777777" w:rsidR="007D7FD0" w:rsidRPr="00356CE2" w:rsidRDefault="007D7FD0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sz w:val="22"/>
          <w:lang w:val="sr-Cyrl-CS"/>
        </w:rPr>
      </w:pPr>
      <w:r w:rsidRPr="00356CE2">
        <w:rPr>
          <w:b/>
          <w:sz w:val="22"/>
          <w:lang w:val="sr-Cyrl-CS"/>
        </w:rPr>
        <w:tab/>
      </w:r>
      <w:r w:rsidRPr="00356CE2">
        <w:rPr>
          <w:b/>
          <w:spacing w:val="-2"/>
          <w:sz w:val="22"/>
          <w:szCs w:val="22"/>
          <w:lang w:val="sr-Cyrl-CS"/>
        </w:rPr>
        <w:t>Члан Одбора САНУ за проучавање обичаја и живота Рома;</w:t>
      </w:r>
    </w:p>
    <w:p w14:paraId="6AC73252" w14:textId="77777777" w:rsidR="00020169" w:rsidRDefault="007D7FD0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color w:val="000000"/>
          <w:sz w:val="22"/>
          <w:szCs w:val="22"/>
          <w:lang w:val="sr-Cyrl-RS"/>
        </w:rPr>
      </w:pPr>
      <w:r w:rsidRPr="00356CE2">
        <w:rPr>
          <w:b/>
          <w:sz w:val="22"/>
          <w:lang w:val="sr-Cyrl-CS"/>
        </w:rPr>
        <w:tab/>
      </w:r>
      <w:r w:rsidRPr="00356CE2">
        <w:rPr>
          <w:b/>
          <w:sz w:val="22"/>
          <w:szCs w:val="22"/>
        </w:rPr>
        <w:t xml:space="preserve">Члан </w:t>
      </w:r>
      <w:r>
        <w:rPr>
          <w:b/>
          <w:sz w:val="22"/>
          <w:szCs w:val="22"/>
          <w:lang w:val="sr-Cyrl-RS"/>
        </w:rPr>
        <w:t>надзорног одбора Српског социолошког друштва</w:t>
      </w:r>
      <w:r w:rsidR="008F1B5D">
        <w:rPr>
          <w:b/>
          <w:color w:val="000000"/>
          <w:sz w:val="22"/>
          <w:szCs w:val="22"/>
          <w:lang w:val="sr-Cyrl-RS"/>
        </w:rPr>
        <w:t>;</w:t>
      </w:r>
    </w:p>
    <w:p w14:paraId="76E26FF1" w14:textId="21AEF1B4" w:rsidR="008F1B5D" w:rsidRPr="008F1B5D" w:rsidRDefault="008F1B5D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spacing w:val="-2"/>
          <w:lang w:val="sr-Cyrl-CS"/>
        </w:rPr>
      </w:pPr>
      <w:r>
        <w:rPr>
          <w:bCs/>
          <w:spacing w:val="-2"/>
          <w:lang w:val="sr-Cyrl-CS"/>
        </w:rPr>
        <w:tab/>
      </w:r>
      <w:r w:rsidRPr="008F1B5D">
        <w:rPr>
          <w:b/>
          <w:bCs/>
          <w:spacing w:val="-2"/>
          <w:lang w:val="sr-Cyrl-CS"/>
        </w:rPr>
        <w:t xml:space="preserve">Уредник </w:t>
      </w:r>
      <w:r w:rsidRPr="008F1B5D">
        <w:rPr>
          <w:b/>
          <w:spacing w:val="-2"/>
          <w:lang w:val="sr-Cyrl-CS"/>
        </w:rPr>
        <w:t>серије „</w:t>
      </w:r>
      <w:r w:rsidRPr="008F1B5D">
        <w:rPr>
          <w:b/>
          <w:spacing w:val="-2"/>
        </w:rPr>
        <w:t>Philosophy, Sociology, Psychology and History“</w:t>
      </w:r>
      <w:r w:rsidRPr="008F1B5D">
        <w:rPr>
          <w:b/>
          <w:spacing w:val="-2"/>
          <w:lang w:val="sr-Cyrl-CS"/>
        </w:rPr>
        <w:t xml:space="preserve"> часописа </w:t>
      </w:r>
      <w:r w:rsidRPr="008F1B5D">
        <w:rPr>
          <w:b/>
          <w:spacing w:val="-2"/>
        </w:rPr>
        <w:t>„Facta Univer</w:t>
      </w:r>
      <w:r w:rsidR="0056183B">
        <w:rPr>
          <w:b/>
          <w:spacing w:val="-2"/>
          <w:lang w:val="sr-Cyrl-RS"/>
        </w:rPr>
        <w:t>-</w:t>
      </w:r>
      <w:r w:rsidRPr="008F1B5D">
        <w:rPr>
          <w:b/>
          <w:spacing w:val="-2"/>
        </w:rPr>
        <w:t>sitatis“</w:t>
      </w:r>
      <w:r w:rsidRPr="008F1B5D">
        <w:rPr>
          <w:b/>
          <w:spacing w:val="-2"/>
          <w:lang w:val="sr-Cyrl-RS"/>
        </w:rPr>
        <w:t>, гласила</w:t>
      </w:r>
      <w:r w:rsidRPr="008F1B5D">
        <w:rPr>
          <w:b/>
          <w:spacing w:val="-2"/>
        </w:rPr>
        <w:t xml:space="preserve"> </w:t>
      </w:r>
      <w:r w:rsidRPr="008F1B5D">
        <w:rPr>
          <w:b/>
          <w:spacing w:val="-2"/>
          <w:lang w:val="sr-Cyrl-CS"/>
        </w:rPr>
        <w:t>Универзитета у Нишу;</w:t>
      </w:r>
    </w:p>
    <w:p w14:paraId="67ED7000" w14:textId="77777777" w:rsidR="008F1B5D" w:rsidRPr="008F1B5D" w:rsidRDefault="008F1B5D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spacing w:val="-2"/>
          <w:lang w:val="sr-Cyrl-CS"/>
        </w:rPr>
      </w:pPr>
      <w:r w:rsidRPr="008F1B5D">
        <w:rPr>
          <w:b/>
          <w:spacing w:val="-2"/>
          <w:lang w:val="sr-Cyrl-CS"/>
        </w:rPr>
        <w:tab/>
        <w:t>Уредник за друштвена питања и социологију у часопису „</w:t>
      </w:r>
      <w:r w:rsidRPr="008F1B5D">
        <w:rPr>
          <w:b/>
          <w:spacing w:val="-2"/>
        </w:rPr>
        <w:t xml:space="preserve">Балканске синтезе“ </w:t>
      </w:r>
      <w:r w:rsidRPr="008F1B5D">
        <w:rPr>
          <w:b/>
          <w:spacing w:val="-2"/>
          <w:lang w:val="sr-Cyrl-CS"/>
        </w:rPr>
        <w:t>Фило</w:t>
      </w:r>
      <w:r w:rsidR="002D4FBA">
        <w:rPr>
          <w:b/>
          <w:spacing w:val="-2"/>
          <w:lang w:val="sr-Cyrl-CS"/>
        </w:rPr>
        <w:t>-</w:t>
      </w:r>
      <w:r w:rsidRPr="008F1B5D">
        <w:rPr>
          <w:b/>
          <w:spacing w:val="-2"/>
          <w:lang w:val="sr-Cyrl-CS"/>
        </w:rPr>
        <w:t>зофског факултета у Нишу;</w:t>
      </w:r>
    </w:p>
    <w:p w14:paraId="1AEEAF28" w14:textId="3BF4B81A" w:rsidR="008F1B5D" w:rsidRDefault="008F1B5D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rFonts w:cs="Open Sans"/>
          <w:b/>
          <w:szCs w:val="20"/>
          <w:lang w:val="sr-Cyrl-RS"/>
        </w:rPr>
      </w:pPr>
      <w:r w:rsidRPr="008F1B5D">
        <w:rPr>
          <w:rFonts w:cs="Open Sans"/>
          <w:b/>
          <w:szCs w:val="20"/>
          <w:lang w:val="sr-Cyrl-RS"/>
        </w:rPr>
        <w:tab/>
        <w:t>Продекан за финансије Филозофског факултета у Нишу.</w:t>
      </w:r>
    </w:p>
    <w:p w14:paraId="51C24E5F" w14:textId="77777777" w:rsidR="004912C6" w:rsidRDefault="004912C6" w:rsidP="00561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3.3.4. </w:t>
      </w:r>
      <w:r w:rsidR="009A53B7">
        <w:rPr>
          <w:sz w:val="22"/>
          <w:lang w:val="sr-Cyrl-CS"/>
        </w:rPr>
        <w:t xml:space="preserve"> руковођење или чланство у комисијама за </w:t>
      </w:r>
      <w:r w:rsidR="009A53B7" w:rsidRPr="00236946">
        <w:rPr>
          <w:sz w:val="22"/>
          <w:lang w:val="sr-Cyrl-CS"/>
        </w:rPr>
        <w:t>најмање пет дипломских радова, од којих најмање два од последњег избора</w:t>
      </w:r>
      <w:r w:rsidR="003852FB" w:rsidRPr="00236946">
        <w:rPr>
          <w:sz w:val="22"/>
          <w:lang w:val="sr-Cyrl-CS"/>
        </w:rPr>
        <w:t xml:space="preserve"> </w:t>
      </w:r>
    </w:p>
    <w:p w14:paraId="26457F3C" w14:textId="77777777" w:rsidR="00020169" w:rsidRPr="0040446B" w:rsidRDefault="00020169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rFonts w:eastAsia="TimesNewRoman"/>
          <w:b/>
          <w:sz w:val="22"/>
          <w:szCs w:val="22"/>
          <w:lang w:val="ru-RU"/>
        </w:rPr>
      </w:pPr>
      <w:r>
        <w:rPr>
          <w:sz w:val="22"/>
          <w:lang w:val="sr-Cyrl-CS"/>
        </w:rPr>
        <w:tab/>
      </w:r>
      <w:r w:rsidR="0040446B" w:rsidRPr="0040446B">
        <w:rPr>
          <w:rFonts w:eastAsia="TimesNewRoman"/>
          <w:b/>
          <w:sz w:val="22"/>
          <w:szCs w:val="22"/>
        </w:rPr>
        <w:t xml:space="preserve">Члан комисије за оцену научне заснованости предложене теме мастер рада и </w:t>
      </w:r>
      <w:r w:rsidR="0040446B" w:rsidRPr="0040446B">
        <w:rPr>
          <w:rFonts w:eastAsia="TimesNewRoman"/>
          <w:b/>
          <w:sz w:val="22"/>
          <w:szCs w:val="22"/>
          <w:lang w:val="ru-RU"/>
        </w:rPr>
        <w:t xml:space="preserve">члан комисије за оцену и одбрану </w:t>
      </w:r>
      <w:r w:rsidR="0040446B" w:rsidRPr="0040446B">
        <w:rPr>
          <w:rFonts w:eastAsia="TimesNewRoman"/>
          <w:b/>
          <w:sz w:val="22"/>
          <w:szCs w:val="22"/>
        </w:rPr>
        <w:t>мастер рада</w:t>
      </w:r>
      <w:r w:rsidR="0040446B" w:rsidRPr="0040446B">
        <w:rPr>
          <w:rFonts w:eastAsia="TimesNewRoman"/>
          <w:b/>
          <w:sz w:val="22"/>
          <w:szCs w:val="22"/>
          <w:lang w:val="ru-RU"/>
        </w:rPr>
        <w:t xml:space="preserve"> Страхиње Благојевића: </w:t>
      </w:r>
      <w:r w:rsidR="0040446B" w:rsidRPr="0040446B">
        <w:rPr>
          <w:rFonts w:eastAsia="TimesNewRoman,Italic"/>
          <w:b/>
          <w:i/>
          <w:iCs/>
          <w:sz w:val="22"/>
          <w:szCs w:val="22"/>
          <w:lang w:val="ru-RU"/>
        </w:rPr>
        <w:t>Образовање као детерминанта ставова према припадницима националних мањина</w:t>
      </w:r>
      <w:r w:rsidR="0040446B" w:rsidRPr="0040446B">
        <w:rPr>
          <w:rFonts w:eastAsia="TimesNewRoman"/>
          <w:b/>
          <w:sz w:val="22"/>
          <w:szCs w:val="22"/>
          <w:lang w:val="ru-RU"/>
        </w:rPr>
        <w:t xml:space="preserve">, Филозофски факултет у Нишу – Департман за социјалну политику и социјални рад, </w:t>
      </w:r>
      <w:r w:rsidR="0040446B" w:rsidRPr="0040446B">
        <w:rPr>
          <w:rFonts w:eastAsia="TimesNewRoman"/>
          <w:b/>
          <w:sz w:val="22"/>
          <w:szCs w:val="22"/>
          <w:lang w:val="sr-Cyrl-RS"/>
        </w:rPr>
        <w:t>02</w:t>
      </w:r>
      <w:r w:rsidR="0040446B" w:rsidRPr="0040446B">
        <w:rPr>
          <w:rFonts w:eastAsia="TimesNewRoman"/>
          <w:b/>
          <w:sz w:val="22"/>
          <w:szCs w:val="22"/>
          <w:lang w:val="ru-RU"/>
        </w:rPr>
        <w:t>. 12. 2019.</w:t>
      </w:r>
    </w:p>
    <w:p w14:paraId="532EE9C7" w14:textId="77777777" w:rsidR="0040446B" w:rsidRPr="00CF6098" w:rsidRDefault="0040446B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rFonts w:ascii="Times New Roman Bold" w:eastAsia="TimesNewRoman" w:hAnsi="Times New Roman Bold" w:hint="eastAsia"/>
          <w:b/>
          <w:spacing w:val="-4"/>
          <w:sz w:val="22"/>
          <w:szCs w:val="22"/>
          <w:lang w:val="ru-RU"/>
        </w:rPr>
      </w:pPr>
      <w:r w:rsidRPr="0040446B">
        <w:rPr>
          <w:rFonts w:eastAsia="TimesNewRoman"/>
          <w:b/>
          <w:sz w:val="22"/>
          <w:szCs w:val="22"/>
        </w:rPr>
        <w:tab/>
      </w:r>
      <w:r w:rsidRPr="00CF6098">
        <w:rPr>
          <w:rFonts w:eastAsia="TimesNewRoman"/>
          <w:b/>
          <w:spacing w:val="-4"/>
          <w:sz w:val="22"/>
          <w:szCs w:val="22"/>
        </w:rPr>
        <w:t xml:space="preserve">Члан комисије за оцену научне заснованости предложене теме мастер рада и </w:t>
      </w:r>
      <w:r w:rsidRPr="00CF6098">
        <w:rPr>
          <w:rFonts w:eastAsia="TimesNewRoman"/>
          <w:b/>
          <w:spacing w:val="-4"/>
          <w:sz w:val="22"/>
          <w:szCs w:val="22"/>
          <w:lang w:val="ru-RU"/>
        </w:rPr>
        <w:t xml:space="preserve">члан комисије за оцену и одбрану </w:t>
      </w:r>
      <w:r w:rsidRPr="00CF6098">
        <w:rPr>
          <w:rFonts w:eastAsia="TimesNewRoman"/>
          <w:b/>
          <w:spacing w:val="-4"/>
          <w:sz w:val="22"/>
          <w:szCs w:val="22"/>
        </w:rPr>
        <w:t>мастер рада</w:t>
      </w:r>
      <w:r w:rsidRPr="00CF6098">
        <w:rPr>
          <w:rFonts w:eastAsia="TimesNewRoman"/>
          <w:b/>
          <w:spacing w:val="-4"/>
          <w:sz w:val="22"/>
          <w:szCs w:val="22"/>
          <w:lang w:val="ru-RU"/>
        </w:rPr>
        <w:t xml:space="preserve"> Ане Павловић: </w:t>
      </w:r>
      <w:r w:rsidRPr="00CF6098">
        <w:rPr>
          <w:rFonts w:eastAsia="TimesNewRoman,Italic"/>
          <w:b/>
          <w:i/>
          <w:iCs/>
          <w:spacing w:val="-4"/>
          <w:sz w:val="22"/>
          <w:szCs w:val="22"/>
          <w:lang w:val="ru-RU"/>
        </w:rPr>
        <w:t>Социјални односи у школи и вршњачко насиље</w:t>
      </w:r>
      <w:r w:rsidRPr="00CF6098">
        <w:rPr>
          <w:rFonts w:eastAsia="TimesNewRoman"/>
          <w:b/>
          <w:spacing w:val="-4"/>
          <w:sz w:val="22"/>
          <w:szCs w:val="22"/>
          <w:lang w:val="ru-RU"/>
        </w:rPr>
        <w:t xml:space="preserve">, </w:t>
      </w:r>
      <w:r w:rsidRPr="00CF6098">
        <w:rPr>
          <w:rFonts w:ascii="Times New Roman Bold" w:eastAsia="TimesNewRoman" w:hAnsi="Times New Roman Bold"/>
          <w:b/>
          <w:spacing w:val="-4"/>
          <w:sz w:val="22"/>
          <w:szCs w:val="22"/>
          <w:lang w:val="ru-RU"/>
        </w:rPr>
        <w:t xml:space="preserve">Филозофски факултет у Нишу – Департман за социјалну политику и социјални рад, </w:t>
      </w:r>
      <w:r w:rsidRPr="00CF6098">
        <w:rPr>
          <w:rFonts w:ascii="Times New Roman Bold" w:eastAsia="TimesNewRoman" w:hAnsi="Times New Roman Bold"/>
          <w:b/>
          <w:spacing w:val="-4"/>
          <w:sz w:val="22"/>
          <w:szCs w:val="22"/>
          <w:lang w:val="sr-Cyrl-RS"/>
        </w:rPr>
        <w:t>21</w:t>
      </w:r>
      <w:r w:rsidRPr="00CF6098">
        <w:rPr>
          <w:rFonts w:ascii="Times New Roman Bold" w:eastAsia="TimesNewRoman" w:hAnsi="Times New Roman Bold"/>
          <w:b/>
          <w:spacing w:val="-4"/>
          <w:sz w:val="22"/>
          <w:szCs w:val="22"/>
          <w:lang w:val="ru-RU"/>
        </w:rPr>
        <w:t>. 11. 2018.</w:t>
      </w:r>
    </w:p>
    <w:p w14:paraId="49CB4DFC" w14:textId="77777777" w:rsidR="0040446B" w:rsidRPr="0040446B" w:rsidRDefault="0040446B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rFonts w:eastAsia="TimesNewRoman"/>
          <w:b/>
          <w:sz w:val="22"/>
          <w:szCs w:val="22"/>
          <w:lang w:val="ru-RU"/>
        </w:rPr>
      </w:pPr>
      <w:r w:rsidRPr="0040446B">
        <w:rPr>
          <w:rFonts w:eastAsia="TimesNewRoman"/>
          <w:b/>
          <w:sz w:val="22"/>
          <w:szCs w:val="22"/>
        </w:rPr>
        <w:tab/>
        <w:t xml:space="preserve">Члан комисије за оцену научне заснованости предложене теме мастер рада и </w:t>
      </w:r>
      <w:r w:rsidRPr="0040446B">
        <w:rPr>
          <w:rFonts w:eastAsia="TimesNewRoman"/>
          <w:b/>
          <w:sz w:val="22"/>
          <w:szCs w:val="22"/>
          <w:lang w:val="ru-RU"/>
        </w:rPr>
        <w:t xml:space="preserve">члан комисије за оцену и одбрану </w:t>
      </w:r>
      <w:r w:rsidRPr="0040446B">
        <w:rPr>
          <w:rFonts w:eastAsia="TimesNewRoman"/>
          <w:b/>
          <w:sz w:val="22"/>
          <w:szCs w:val="22"/>
        </w:rPr>
        <w:t>мастер рада</w:t>
      </w:r>
      <w:r w:rsidRPr="0040446B">
        <w:rPr>
          <w:rFonts w:eastAsia="TimesNewRoman"/>
          <w:b/>
          <w:sz w:val="22"/>
          <w:szCs w:val="22"/>
          <w:lang w:val="ru-RU"/>
        </w:rPr>
        <w:t xml:space="preserve"> Слађане Нешић: </w:t>
      </w:r>
      <w:r w:rsidRPr="0040446B">
        <w:rPr>
          <w:rFonts w:eastAsia="TimesNewRoman,Italic"/>
          <w:b/>
          <w:i/>
          <w:iCs/>
          <w:sz w:val="22"/>
          <w:szCs w:val="22"/>
          <w:lang w:val="ru-RU"/>
        </w:rPr>
        <w:t>Дискриминација старијих људи у систему здравствене заштите</w:t>
      </w:r>
      <w:r w:rsidRPr="0040446B">
        <w:rPr>
          <w:rFonts w:eastAsia="TimesNewRoman"/>
          <w:b/>
          <w:sz w:val="22"/>
          <w:szCs w:val="22"/>
          <w:lang w:val="ru-RU"/>
        </w:rPr>
        <w:t xml:space="preserve">, Филозофски факултет у Нишу – Департман за социологију, </w:t>
      </w:r>
      <w:r w:rsidRPr="0040446B">
        <w:rPr>
          <w:rFonts w:eastAsia="TimesNewRoman"/>
          <w:b/>
          <w:sz w:val="22"/>
          <w:szCs w:val="22"/>
          <w:lang w:val="sr-Cyrl-RS"/>
        </w:rPr>
        <w:t>29</w:t>
      </w:r>
      <w:r w:rsidRPr="0040446B">
        <w:rPr>
          <w:rFonts w:eastAsia="TimesNewRoman"/>
          <w:b/>
          <w:sz w:val="22"/>
          <w:szCs w:val="22"/>
          <w:lang w:val="ru-RU"/>
        </w:rPr>
        <w:t>. 9. 2018.</w:t>
      </w:r>
    </w:p>
    <w:p w14:paraId="177B9C75" w14:textId="77777777" w:rsidR="0040446B" w:rsidRPr="0040446B" w:rsidRDefault="0040446B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rFonts w:eastAsia="TimesNewRoman"/>
          <w:b/>
          <w:sz w:val="22"/>
          <w:szCs w:val="22"/>
          <w:lang w:val="ru-RU"/>
        </w:rPr>
      </w:pPr>
      <w:r w:rsidRPr="0040446B">
        <w:rPr>
          <w:rFonts w:eastAsia="TimesNewRoman"/>
          <w:b/>
          <w:sz w:val="22"/>
          <w:szCs w:val="22"/>
        </w:rPr>
        <w:tab/>
        <w:t xml:space="preserve">Члан комисије за оцену научне заснованости предложене теме мастер рада и </w:t>
      </w:r>
      <w:r w:rsidRPr="0040446B">
        <w:rPr>
          <w:rFonts w:eastAsia="TimesNewRoman"/>
          <w:b/>
          <w:sz w:val="22"/>
          <w:szCs w:val="22"/>
          <w:lang w:val="ru-RU"/>
        </w:rPr>
        <w:t xml:space="preserve">члан комисије за оцену и одбрану </w:t>
      </w:r>
      <w:r w:rsidRPr="0040446B">
        <w:rPr>
          <w:rFonts w:eastAsia="TimesNewRoman"/>
          <w:b/>
          <w:sz w:val="22"/>
          <w:szCs w:val="22"/>
        </w:rPr>
        <w:t>мастер рада</w:t>
      </w:r>
      <w:r w:rsidRPr="0040446B">
        <w:rPr>
          <w:rFonts w:eastAsia="TimesNewRoman"/>
          <w:b/>
          <w:sz w:val="22"/>
          <w:szCs w:val="22"/>
          <w:lang w:val="ru-RU"/>
        </w:rPr>
        <w:t xml:space="preserve"> Миљане Глушац: </w:t>
      </w:r>
      <w:r w:rsidRPr="0040446B">
        <w:rPr>
          <w:rFonts w:eastAsia="TimesNewRoman,Italic"/>
          <w:b/>
          <w:i/>
          <w:iCs/>
          <w:sz w:val="22"/>
          <w:szCs w:val="22"/>
          <w:lang w:val="ru-RU"/>
        </w:rPr>
        <w:t>Социјална укљученост Рома у основним школама</w:t>
      </w:r>
      <w:r w:rsidRPr="0040446B">
        <w:rPr>
          <w:rFonts w:eastAsia="TimesNewRoman"/>
          <w:b/>
          <w:sz w:val="22"/>
          <w:szCs w:val="22"/>
          <w:lang w:val="ru-RU"/>
        </w:rPr>
        <w:t xml:space="preserve">, Филозофски факултет у Нишу – Департман за педагогију, </w:t>
      </w:r>
      <w:r w:rsidRPr="0040446B">
        <w:rPr>
          <w:rFonts w:eastAsia="TimesNewRoman"/>
          <w:b/>
          <w:sz w:val="22"/>
          <w:szCs w:val="22"/>
          <w:lang w:val="sr-Cyrl-RS"/>
        </w:rPr>
        <w:t>30</w:t>
      </w:r>
      <w:r w:rsidRPr="0040446B">
        <w:rPr>
          <w:rFonts w:eastAsia="TimesNewRoman"/>
          <w:b/>
          <w:sz w:val="22"/>
          <w:szCs w:val="22"/>
          <w:lang w:val="ru-RU"/>
        </w:rPr>
        <w:t>. 10. 2017.</w:t>
      </w:r>
    </w:p>
    <w:p w14:paraId="7C2DFB28" w14:textId="77777777" w:rsidR="0040446B" w:rsidRPr="0040446B" w:rsidRDefault="0040446B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rFonts w:eastAsia="TimesNewRoman"/>
          <w:b/>
          <w:spacing w:val="-2"/>
          <w:sz w:val="22"/>
          <w:szCs w:val="22"/>
          <w:lang w:val="ru-RU"/>
        </w:rPr>
      </w:pPr>
      <w:r w:rsidRPr="0040446B">
        <w:rPr>
          <w:rFonts w:eastAsia="TimesNewRoman"/>
          <w:b/>
          <w:sz w:val="22"/>
          <w:szCs w:val="22"/>
        </w:rPr>
        <w:tab/>
      </w:r>
      <w:r w:rsidRPr="0040446B">
        <w:rPr>
          <w:rFonts w:eastAsia="TimesNewRoman"/>
          <w:b/>
          <w:sz w:val="22"/>
          <w:szCs w:val="22"/>
        </w:rPr>
        <w:tab/>
      </w:r>
      <w:r w:rsidRPr="0040446B">
        <w:rPr>
          <w:rFonts w:eastAsia="TimesNewRoman"/>
          <w:b/>
          <w:spacing w:val="-2"/>
          <w:sz w:val="22"/>
          <w:szCs w:val="22"/>
        </w:rPr>
        <w:t xml:space="preserve">Члан комисије за оцену научне заснованости предложене теме мастер рада и </w:t>
      </w:r>
      <w:r w:rsidRPr="0040446B">
        <w:rPr>
          <w:rFonts w:eastAsia="TimesNewRoman"/>
          <w:b/>
          <w:spacing w:val="-2"/>
          <w:sz w:val="22"/>
          <w:szCs w:val="22"/>
          <w:lang w:val="ru-RU"/>
        </w:rPr>
        <w:t xml:space="preserve">члан комисије за оцену и одбрану </w:t>
      </w:r>
      <w:r w:rsidRPr="0040446B">
        <w:rPr>
          <w:rFonts w:eastAsia="TimesNewRoman"/>
          <w:b/>
          <w:spacing w:val="-2"/>
          <w:sz w:val="22"/>
          <w:szCs w:val="22"/>
        </w:rPr>
        <w:t>мастер рада</w:t>
      </w:r>
      <w:r w:rsidRPr="0040446B">
        <w:rPr>
          <w:rFonts w:eastAsia="TimesNewRoman"/>
          <w:b/>
          <w:spacing w:val="-2"/>
          <w:sz w:val="22"/>
          <w:szCs w:val="22"/>
          <w:lang w:val="ru-RU"/>
        </w:rPr>
        <w:t xml:space="preserve"> Ненада Станојевића: </w:t>
      </w:r>
      <w:r w:rsidRPr="0040446B">
        <w:rPr>
          <w:rFonts w:eastAsia="TimesNewRoman,Italic"/>
          <w:b/>
          <w:i/>
          <w:iCs/>
          <w:spacing w:val="-2"/>
          <w:sz w:val="22"/>
          <w:szCs w:val="22"/>
          <w:lang w:val="ru-RU"/>
        </w:rPr>
        <w:t>Социјална инклузија ромске деце у основним школама у Нишу</w:t>
      </w:r>
      <w:r w:rsidRPr="0040446B">
        <w:rPr>
          <w:rFonts w:eastAsia="TimesNewRoman"/>
          <w:b/>
          <w:spacing w:val="-2"/>
          <w:sz w:val="22"/>
          <w:szCs w:val="22"/>
          <w:lang w:val="ru-RU"/>
        </w:rPr>
        <w:t xml:space="preserve">, Филозофски факултет у Нишу – Департман за социологију, </w:t>
      </w:r>
      <w:r w:rsidRPr="0040446B">
        <w:rPr>
          <w:rFonts w:eastAsia="TimesNewRoman"/>
          <w:b/>
          <w:spacing w:val="-2"/>
          <w:sz w:val="22"/>
          <w:szCs w:val="22"/>
          <w:lang w:val="sr-Cyrl-RS"/>
        </w:rPr>
        <w:t>16</w:t>
      </w:r>
      <w:r w:rsidRPr="0040446B">
        <w:rPr>
          <w:rFonts w:eastAsia="TimesNewRoman"/>
          <w:b/>
          <w:spacing w:val="-2"/>
          <w:sz w:val="22"/>
          <w:szCs w:val="22"/>
          <w:lang w:val="ru-RU"/>
        </w:rPr>
        <w:t>. 10. 2017.</w:t>
      </w:r>
    </w:p>
    <w:p w14:paraId="0B0938C0" w14:textId="77777777" w:rsidR="0040446B" w:rsidRDefault="0040446B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sz w:val="22"/>
          <w:lang w:val="sr-Cyrl-CS"/>
        </w:rPr>
      </w:pPr>
      <w:r w:rsidRPr="0040446B">
        <w:rPr>
          <w:rFonts w:eastAsia="TimesNewRoman"/>
          <w:b/>
          <w:sz w:val="22"/>
          <w:szCs w:val="22"/>
          <w:lang w:val="sr-Cyrl-RS"/>
        </w:rPr>
        <w:tab/>
      </w:r>
    </w:p>
    <w:p w14:paraId="7BD2E41B" w14:textId="77777777" w:rsidR="009A53B7" w:rsidRDefault="009A53B7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6485CF26" w14:textId="77777777" w:rsidR="00020169" w:rsidRPr="002D4FBA" w:rsidRDefault="00020169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rFonts w:eastAsia="TimesNewRoman"/>
          <w:b/>
          <w:spacing w:val="-6"/>
          <w:sz w:val="22"/>
          <w:szCs w:val="22"/>
          <w:lang w:val="ru-RU"/>
        </w:rPr>
      </w:pPr>
      <w:r>
        <w:rPr>
          <w:sz w:val="22"/>
          <w:lang w:val="sr-Cyrl-CS"/>
        </w:rPr>
        <w:tab/>
      </w:r>
      <w:r w:rsidR="002D4FBA" w:rsidRPr="002D4FBA">
        <w:rPr>
          <w:rFonts w:eastAsia="TimesNewRoman"/>
          <w:b/>
          <w:sz w:val="22"/>
          <w:szCs w:val="22"/>
          <w:lang w:val="ru-RU"/>
        </w:rPr>
        <w:t xml:space="preserve">Славица Коматина: </w:t>
      </w:r>
      <w:r w:rsidR="002D4FBA" w:rsidRPr="002D4FBA">
        <w:rPr>
          <w:rFonts w:eastAsia="TimesNewRoman,Italic"/>
          <w:b/>
          <w:i/>
          <w:iCs/>
          <w:sz w:val="22"/>
          <w:szCs w:val="22"/>
          <w:lang w:val="ru-RU"/>
        </w:rPr>
        <w:t>Актуелни проблеми образовања Рома у Србији: друштвени изазови и одговори</w:t>
      </w:r>
      <w:r w:rsidR="002D4FBA" w:rsidRPr="002D4FBA">
        <w:rPr>
          <w:rFonts w:eastAsia="TimesNewRoman"/>
          <w:b/>
          <w:sz w:val="22"/>
          <w:szCs w:val="22"/>
          <w:lang w:val="ru-RU"/>
        </w:rPr>
        <w:t xml:space="preserve">, Универзитет у Нишу </w:t>
      </w:r>
      <w:r w:rsidR="002D4FBA" w:rsidRPr="002D4FBA">
        <w:rPr>
          <w:rFonts w:eastAsia="TimesNewRoman"/>
          <w:b/>
          <w:spacing w:val="-2"/>
          <w:sz w:val="22"/>
          <w:szCs w:val="22"/>
          <w:lang w:val="ru-RU"/>
        </w:rPr>
        <w:t>–</w:t>
      </w:r>
      <w:r w:rsidR="002D4FBA" w:rsidRPr="002D4FBA">
        <w:rPr>
          <w:rFonts w:eastAsia="TimesNewRoman"/>
          <w:b/>
          <w:sz w:val="22"/>
          <w:szCs w:val="22"/>
          <w:lang w:val="ru-RU"/>
        </w:rPr>
        <w:t xml:space="preserve"> Филозофски факултет, 2016 (дисертација одбрањена </w:t>
      </w:r>
      <w:r w:rsidR="002D4FBA" w:rsidRPr="002D4FBA">
        <w:rPr>
          <w:rFonts w:eastAsia="TimesNewRoman"/>
          <w:b/>
          <w:sz w:val="22"/>
          <w:szCs w:val="22"/>
        </w:rPr>
        <w:t xml:space="preserve">26. </w:t>
      </w:r>
      <w:r w:rsidR="002D4FBA" w:rsidRPr="002D4FBA">
        <w:rPr>
          <w:rFonts w:eastAsia="TimesNewRoman"/>
          <w:b/>
          <w:sz w:val="22"/>
          <w:szCs w:val="22"/>
          <w:lang w:val="ru-RU"/>
        </w:rPr>
        <w:t>септембра 2016. године).</w:t>
      </w:r>
    </w:p>
    <w:p w14:paraId="7C68E202" w14:textId="77777777" w:rsidR="0040446B" w:rsidRPr="0040446B" w:rsidRDefault="0040446B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</w:p>
    <w:p w14:paraId="5EB35492" w14:textId="77777777" w:rsidR="009A53B7" w:rsidRDefault="009A53B7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20C049F8" w14:textId="77777777" w:rsidR="000B0CDD" w:rsidRPr="000B0CDD" w:rsidRDefault="00020169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b/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r w:rsidR="000B0CDD" w:rsidRPr="000B0CDD">
        <w:rPr>
          <w:rFonts w:eastAsia="TimesNewRoman"/>
          <w:b/>
          <w:sz w:val="22"/>
          <w:szCs w:val="22"/>
          <w:lang w:val="ru-RU"/>
        </w:rPr>
        <w:t xml:space="preserve">Члан комисије за писање извештаја за избор једног </w:t>
      </w:r>
      <w:r w:rsidR="000B0CDD" w:rsidRPr="000B0CDD">
        <w:rPr>
          <w:rFonts w:eastAsia="TimesNewRoman"/>
          <w:b/>
          <w:sz w:val="22"/>
          <w:szCs w:val="22"/>
          <w:lang w:val="sr-Cyrl-RS"/>
        </w:rPr>
        <w:t>наставника</w:t>
      </w:r>
      <w:r w:rsidR="000B0CDD" w:rsidRPr="000B0CDD">
        <w:rPr>
          <w:rFonts w:eastAsia="TimesNewRoman"/>
          <w:b/>
          <w:sz w:val="22"/>
          <w:szCs w:val="22"/>
          <w:lang w:val="ru-RU"/>
        </w:rPr>
        <w:t xml:space="preserve"> у звање ванредни професор за ужу научну област Социологија 2020. године на Филозофском факултету Универзитета у Нишу (одлука Научно-стручног већа за друштвено-хуманистичке науке Универзитета у Нишу бр. 8/18-01-011/20-010 од 18. 12. 2020. године). Изабран кандидат: др </w:t>
      </w:r>
      <w:r w:rsidR="000B0CDD" w:rsidRPr="000B0CDD">
        <w:rPr>
          <w:rFonts w:eastAsia="TimesNewRoman"/>
          <w:b/>
          <w:sz w:val="22"/>
          <w:szCs w:val="22"/>
          <w:lang w:val="sr-Cyrl-RS"/>
        </w:rPr>
        <w:t>Јелена Петковић</w:t>
      </w:r>
      <w:r w:rsidR="000B0CDD" w:rsidRPr="000B0CDD">
        <w:rPr>
          <w:rFonts w:eastAsia="TimesNewRoman"/>
          <w:b/>
          <w:sz w:val="22"/>
          <w:szCs w:val="22"/>
          <w:lang w:val="ru-RU"/>
        </w:rPr>
        <w:t>.</w:t>
      </w:r>
    </w:p>
    <w:p w14:paraId="0BE27C46" w14:textId="77777777" w:rsidR="000B0CDD" w:rsidRPr="000B0CDD" w:rsidRDefault="000B0CDD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b/>
          <w:sz w:val="22"/>
          <w:szCs w:val="22"/>
          <w:lang w:val="sr-Cyrl-CS"/>
        </w:rPr>
      </w:pPr>
      <w:r w:rsidRPr="000B0CDD">
        <w:rPr>
          <w:rFonts w:eastAsia="TimesNewRoman"/>
          <w:b/>
          <w:sz w:val="22"/>
          <w:szCs w:val="22"/>
          <w:lang w:val="ru-RU"/>
        </w:rPr>
        <w:tab/>
        <w:t xml:space="preserve">Члан комисије за писање извештаја за избор једног </w:t>
      </w:r>
      <w:r w:rsidRPr="000B0CDD">
        <w:rPr>
          <w:rFonts w:eastAsia="TimesNewRoman"/>
          <w:b/>
          <w:sz w:val="22"/>
          <w:szCs w:val="22"/>
          <w:lang w:val="sr-Cyrl-RS"/>
        </w:rPr>
        <w:t>наставника</w:t>
      </w:r>
      <w:r w:rsidRPr="000B0CDD">
        <w:rPr>
          <w:rFonts w:eastAsia="TimesNewRoman"/>
          <w:b/>
          <w:sz w:val="22"/>
          <w:szCs w:val="22"/>
          <w:lang w:val="ru-RU"/>
        </w:rPr>
        <w:t xml:space="preserve"> у звање доцент за ужу научну област Социологија 2019. године на Филозофском факултету Универзитета у Београду (одлука Изборног већа Филозофског факултета у Београду ДС/ПС 05/4-02 бр. 1524/1-</w:t>
      </w:r>
      <w:r w:rsidRPr="000B0CDD">
        <w:rPr>
          <w:rFonts w:eastAsia="TimesNewRoman"/>
          <w:b/>
          <w:sz w:val="22"/>
          <w:szCs w:val="22"/>
          <w:lang w:val="sr-Latn-RS"/>
        </w:rPr>
        <w:t>V</w:t>
      </w:r>
      <w:r w:rsidRPr="000B0CDD">
        <w:rPr>
          <w:rFonts w:eastAsia="TimesNewRoman"/>
          <w:b/>
          <w:sz w:val="22"/>
          <w:szCs w:val="22"/>
          <w:lang w:val="sr-Cyrl-RS"/>
        </w:rPr>
        <w:t>-6</w:t>
      </w:r>
      <w:r w:rsidRPr="000B0CDD">
        <w:rPr>
          <w:rFonts w:eastAsia="TimesNewRoman"/>
          <w:b/>
          <w:sz w:val="22"/>
          <w:szCs w:val="22"/>
          <w:lang w:val="ru-RU"/>
        </w:rPr>
        <w:t xml:space="preserve"> од 26. 9. 2019. године). Изабран кандидат: др </w:t>
      </w:r>
      <w:r w:rsidRPr="000B0CDD">
        <w:rPr>
          <w:rFonts w:eastAsia="TimesNewRoman"/>
          <w:b/>
          <w:sz w:val="22"/>
          <w:szCs w:val="22"/>
          <w:lang w:val="sr-Cyrl-RS"/>
        </w:rPr>
        <w:t>Наташа Јовановић Ајзенхамер</w:t>
      </w:r>
      <w:r w:rsidRPr="000B0CDD">
        <w:rPr>
          <w:rFonts w:eastAsia="TimesNewRoman"/>
          <w:b/>
          <w:sz w:val="22"/>
          <w:szCs w:val="22"/>
          <w:lang w:val="ru-RU"/>
        </w:rPr>
        <w:t>.</w:t>
      </w:r>
    </w:p>
    <w:p w14:paraId="0AC6405B" w14:textId="77777777" w:rsidR="000B0CDD" w:rsidRPr="000B0CDD" w:rsidRDefault="000B0CDD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b/>
          <w:sz w:val="22"/>
          <w:szCs w:val="22"/>
          <w:lang w:val="sr-Cyrl-CS"/>
        </w:rPr>
      </w:pPr>
      <w:r w:rsidRPr="000B0CDD">
        <w:rPr>
          <w:rFonts w:eastAsia="TimesNewRoman"/>
          <w:b/>
          <w:sz w:val="22"/>
          <w:szCs w:val="22"/>
          <w:lang w:val="ru-RU"/>
        </w:rPr>
        <w:tab/>
        <w:t xml:space="preserve">Члан комисије за писање извештаја за избор једног </w:t>
      </w:r>
      <w:r w:rsidRPr="000B0CDD">
        <w:rPr>
          <w:rFonts w:eastAsia="TimesNewRoman"/>
          <w:b/>
          <w:sz w:val="22"/>
          <w:szCs w:val="22"/>
          <w:lang w:val="sr-Cyrl-RS"/>
        </w:rPr>
        <w:t>наставника</w:t>
      </w:r>
      <w:r w:rsidRPr="000B0CDD">
        <w:rPr>
          <w:rFonts w:eastAsia="TimesNewRoman"/>
          <w:b/>
          <w:sz w:val="22"/>
          <w:szCs w:val="22"/>
          <w:lang w:val="ru-RU"/>
        </w:rPr>
        <w:t xml:space="preserve"> у звање доцент за ужу научну област Социологија 2019. године на Машинском факултету Универзитета у Нишу (одлука Научно-стручног већа за друштвено-хуманистичке науке Универзитета у Нишу број 8/18-01-001/19-014 од 25. 1. 2019. године). Изабран кандидат: др Јелена Динић.</w:t>
      </w:r>
    </w:p>
    <w:p w14:paraId="729F9C00" w14:textId="77777777" w:rsidR="00020169" w:rsidRPr="000B0CDD" w:rsidRDefault="000B0CDD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 w:line="228" w:lineRule="auto"/>
        <w:ind w:left="607" w:hanging="607"/>
        <w:jc w:val="both"/>
        <w:rPr>
          <w:rFonts w:eastAsia="TimesNewRoman"/>
          <w:b/>
          <w:sz w:val="22"/>
          <w:szCs w:val="22"/>
          <w:lang w:val="ru-RU"/>
        </w:rPr>
      </w:pPr>
      <w:r w:rsidRPr="000B0CDD">
        <w:rPr>
          <w:rFonts w:eastAsia="TimesNewRoman"/>
          <w:b/>
          <w:sz w:val="22"/>
          <w:szCs w:val="22"/>
          <w:lang w:val="ru-RU"/>
        </w:rPr>
        <w:tab/>
      </w:r>
      <w:r w:rsidR="0040446B" w:rsidRPr="000B0CDD">
        <w:rPr>
          <w:rFonts w:eastAsia="TimesNewRoman"/>
          <w:b/>
          <w:sz w:val="22"/>
          <w:szCs w:val="22"/>
          <w:lang w:val="ru-RU"/>
        </w:rPr>
        <w:t>Члан комисије за писање извештаја за избор једног истраживача у звање истраживач-приправник за ужу научну област Социологија 2018. године на Филозофском факултету Универзитета у Нишу (одлука Изборног већа Филозофског факултета Универзитета у Нишу). Изабран кандидат: докторанд Ненад Станојевић.</w:t>
      </w:r>
    </w:p>
    <w:p w14:paraId="7030ADFF" w14:textId="77777777" w:rsidR="0040446B" w:rsidRDefault="000B0CDD" w:rsidP="001C4C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line="228" w:lineRule="auto"/>
        <w:ind w:left="607" w:hanging="607"/>
        <w:jc w:val="both"/>
        <w:rPr>
          <w:rFonts w:eastAsia="TimesNewRoman"/>
          <w:b/>
          <w:sz w:val="22"/>
          <w:szCs w:val="22"/>
          <w:lang w:val="ru-RU"/>
        </w:rPr>
      </w:pPr>
      <w:r>
        <w:rPr>
          <w:rFonts w:eastAsia="TimesNewRoman"/>
          <w:lang w:val="ru-RU"/>
        </w:rPr>
        <w:tab/>
      </w:r>
      <w:r w:rsidRPr="000B0CDD">
        <w:rPr>
          <w:rFonts w:eastAsia="TimesNewRoman"/>
          <w:b/>
          <w:sz w:val="22"/>
          <w:szCs w:val="22"/>
          <w:lang w:val="ru-RU"/>
        </w:rPr>
        <w:t>Члан комисије за писање извештаја за избор једног сарадника у звање асистент за ужу научну област Социологија 2017. године на Машинском факултету Универзитета у Нишу (одлука Изборног већа Машинског факултета Универзитета у Нишу број 612-726-2/2016 од 26. 12. 2016. године). Изабран кандидат: мр Богдан Ђуровић.</w:t>
      </w:r>
    </w:p>
    <w:p w14:paraId="16901589" w14:textId="77777777" w:rsidR="000B0CDD" w:rsidRPr="000B0CDD" w:rsidRDefault="000B0CDD" w:rsidP="004C679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</w:p>
    <w:p w14:paraId="3096F306" w14:textId="77777777" w:rsidR="009A53B7" w:rsidRDefault="009A53B7" w:rsidP="004C679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3.3.7. објављен: уџбеник или монографија или оригинално стручно остварење или књига научних расправа и студија из уже научне области за коју се бира</w:t>
      </w:r>
    </w:p>
    <w:p w14:paraId="29F6073F" w14:textId="77777777" w:rsidR="00020169" w:rsidRPr="00236946" w:rsidRDefault="00020169" w:rsidP="004C679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z w:val="22"/>
          <w:szCs w:val="22"/>
          <w:lang w:val="sr-Cyrl-RS"/>
        </w:rPr>
      </w:pPr>
      <w:r>
        <w:rPr>
          <w:sz w:val="22"/>
          <w:lang w:val="sr-Cyrl-CS"/>
        </w:rPr>
        <w:tab/>
      </w:r>
      <w:r w:rsidR="0040446B" w:rsidRPr="0040446B">
        <w:rPr>
          <w:b/>
          <w:sz w:val="22"/>
          <w:szCs w:val="22"/>
          <w:lang w:val="sr-Latn-RS"/>
        </w:rPr>
        <w:t xml:space="preserve">Vuković, Milovan i Dragan Todorović. 2020. </w:t>
      </w:r>
      <w:r w:rsidR="0040446B" w:rsidRPr="0040446B">
        <w:rPr>
          <w:b/>
          <w:i/>
          <w:sz w:val="22"/>
          <w:szCs w:val="22"/>
          <w:lang w:val="sr-Latn-RS"/>
        </w:rPr>
        <w:t>Osnovi sociologije</w:t>
      </w:r>
      <w:r w:rsidR="0040446B" w:rsidRPr="0040446B">
        <w:rPr>
          <w:b/>
          <w:sz w:val="22"/>
          <w:szCs w:val="22"/>
          <w:lang w:val="sr-Latn-RS"/>
        </w:rPr>
        <w:t>. Niš: Univerzitet u Nišu – Filozofski fakultet.</w:t>
      </w:r>
      <w:r w:rsidR="0040446B" w:rsidRPr="0040446B">
        <w:rPr>
          <w:b/>
          <w:sz w:val="22"/>
          <w:szCs w:val="22"/>
          <w:lang w:val="sr-Cyrl-RS"/>
        </w:rPr>
        <w:t xml:space="preserve"> </w:t>
      </w:r>
      <w:r w:rsidR="0040446B" w:rsidRPr="0040446B">
        <w:rPr>
          <w:b/>
          <w:sz w:val="22"/>
          <w:szCs w:val="22"/>
          <w:lang w:val="sr-Latn-RS"/>
        </w:rPr>
        <w:t>ISBN 978-86-7379-513-3</w:t>
      </w:r>
    </w:p>
    <w:p w14:paraId="5E80BC19" w14:textId="77777777" w:rsidR="009A53B7" w:rsidRDefault="009A53B7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3.3.8. од избора у претходно звање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14:paraId="0BBCFE7A" w14:textId="77777777" w:rsidR="00020169" w:rsidRPr="00F5298D" w:rsidRDefault="00020169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color w:val="111111"/>
          <w:sz w:val="22"/>
          <w:szCs w:val="22"/>
        </w:rPr>
      </w:pPr>
      <w:r>
        <w:rPr>
          <w:sz w:val="22"/>
          <w:lang w:val="sr-Cyrl-CS"/>
        </w:rPr>
        <w:tab/>
      </w:r>
      <w:r w:rsidR="00F5298D" w:rsidRPr="00F5298D">
        <w:rPr>
          <w:b/>
          <w:sz w:val="22"/>
          <w:szCs w:val="22"/>
          <w:lang w:val="sr-Latn-CS"/>
        </w:rPr>
        <w:t xml:space="preserve">Todorović, </w:t>
      </w:r>
      <w:r w:rsidR="00F5298D" w:rsidRPr="00F5298D">
        <w:rPr>
          <w:b/>
          <w:sz w:val="22"/>
          <w:szCs w:val="22"/>
          <w:lang w:val="sr-Latn-RS"/>
        </w:rPr>
        <w:t>Dragan</w:t>
      </w:r>
      <w:r w:rsidR="00F5298D" w:rsidRPr="00F5298D">
        <w:rPr>
          <w:b/>
          <w:sz w:val="22"/>
          <w:szCs w:val="22"/>
          <w:lang w:val="sr-Latn-CS"/>
        </w:rPr>
        <w:t>. „</w:t>
      </w:r>
      <w:r w:rsidR="00F5298D" w:rsidRPr="00F5298D">
        <w:rPr>
          <w:b/>
          <w:sz w:val="22"/>
          <w:szCs w:val="22"/>
        </w:rPr>
        <w:t>Protestantism – Origin and the Essence of Its Teachings”</w:t>
      </w:r>
      <w:r w:rsidR="00F5298D" w:rsidRPr="00F5298D">
        <w:rPr>
          <w:b/>
          <w:sz w:val="22"/>
          <w:szCs w:val="22"/>
          <w:lang w:val="sr-Cyrl-CS"/>
        </w:rPr>
        <w:t xml:space="preserve">. </w:t>
      </w:r>
      <w:r w:rsidR="00F5298D" w:rsidRPr="00F5298D">
        <w:rPr>
          <w:b/>
          <w:i/>
          <w:color w:val="000000"/>
          <w:sz w:val="22"/>
          <w:szCs w:val="22"/>
        </w:rPr>
        <w:t xml:space="preserve">Facta Universitatis: </w:t>
      </w:r>
      <w:r w:rsidR="00F5298D" w:rsidRPr="00F5298D">
        <w:rPr>
          <w:b/>
          <w:color w:val="000000"/>
          <w:sz w:val="22"/>
          <w:szCs w:val="22"/>
        </w:rPr>
        <w:t>series</w:t>
      </w:r>
      <w:r w:rsidR="00F5298D" w:rsidRPr="00F5298D">
        <w:rPr>
          <w:b/>
          <w:i/>
          <w:color w:val="000000"/>
          <w:sz w:val="22"/>
          <w:szCs w:val="22"/>
        </w:rPr>
        <w:t xml:space="preserve"> </w:t>
      </w:r>
      <w:r w:rsidR="00F5298D" w:rsidRPr="00F5298D">
        <w:rPr>
          <w:b/>
          <w:bCs/>
          <w:i/>
          <w:color w:val="000000"/>
          <w:sz w:val="22"/>
          <w:szCs w:val="22"/>
        </w:rPr>
        <w:t>Philosophy, Sociology, Psychology and History</w:t>
      </w:r>
      <w:r w:rsidR="00F5298D" w:rsidRPr="00F5298D">
        <w:rPr>
          <w:b/>
          <w:sz w:val="22"/>
          <w:szCs w:val="22"/>
          <w:lang w:val="sr-Cyrl-CS"/>
        </w:rPr>
        <w:t xml:space="preserve"> </w:t>
      </w:r>
      <w:r w:rsidR="00F5298D" w:rsidRPr="00F5298D">
        <w:rPr>
          <w:b/>
          <w:sz w:val="22"/>
          <w:szCs w:val="22"/>
        </w:rPr>
        <w:t>1</w:t>
      </w:r>
      <w:r w:rsidR="00F5298D" w:rsidRPr="00F5298D">
        <w:rPr>
          <w:b/>
          <w:sz w:val="22"/>
          <w:szCs w:val="22"/>
          <w:lang w:val="sr-Cyrl-RS"/>
        </w:rPr>
        <w:t>7</w:t>
      </w:r>
      <w:r w:rsidR="00F5298D" w:rsidRPr="00F5298D">
        <w:rPr>
          <w:b/>
          <w:sz w:val="22"/>
          <w:szCs w:val="22"/>
          <w:lang w:val="sr-Latn-RS"/>
        </w:rPr>
        <w:t xml:space="preserve">, </w:t>
      </w:r>
      <w:r w:rsidR="00F5298D" w:rsidRPr="00F5298D">
        <w:rPr>
          <w:b/>
          <w:sz w:val="22"/>
          <w:szCs w:val="22"/>
          <w:lang w:val="sr-Cyrl-RS"/>
        </w:rPr>
        <w:t>3</w:t>
      </w:r>
      <w:r w:rsidR="00F5298D" w:rsidRPr="00F5298D">
        <w:rPr>
          <w:b/>
          <w:sz w:val="22"/>
          <w:szCs w:val="22"/>
        </w:rPr>
        <w:t xml:space="preserve"> (</w:t>
      </w:r>
      <w:r w:rsidR="00F5298D" w:rsidRPr="00F5298D">
        <w:rPr>
          <w:b/>
          <w:sz w:val="22"/>
          <w:szCs w:val="22"/>
          <w:lang w:val="sr-Latn-CS"/>
        </w:rPr>
        <w:t>201</w:t>
      </w:r>
      <w:r w:rsidR="00F5298D" w:rsidRPr="00F5298D">
        <w:rPr>
          <w:b/>
          <w:sz w:val="22"/>
          <w:szCs w:val="22"/>
          <w:lang w:val="sr-Cyrl-RS"/>
        </w:rPr>
        <w:t>8</w:t>
      </w:r>
      <w:r w:rsidR="00F5298D" w:rsidRPr="00F5298D">
        <w:rPr>
          <w:b/>
          <w:sz w:val="22"/>
          <w:szCs w:val="22"/>
        </w:rPr>
        <w:t>)</w:t>
      </w:r>
      <w:r w:rsidR="00F5298D" w:rsidRPr="00F5298D">
        <w:rPr>
          <w:b/>
          <w:sz w:val="22"/>
          <w:szCs w:val="22"/>
          <w:lang w:val="sr-Cyrl-CS"/>
        </w:rPr>
        <w:t>:</w:t>
      </w:r>
      <w:r w:rsidR="00F5298D" w:rsidRPr="00F5298D">
        <w:rPr>
          <w:b/>
          <w:sz w:val="22"/>
          <w:szCs w:val="22"/>
          <w:lang w:val="sr-Latn-RS"/>
        </w:rPr>
        <w:t xml:space="preserve"> 179</w:t>
      </w:r>
      <w:r w:rsidR="00F5298D" w:rsidRPr="00F5298D">
        <w:rPr>
          <w:b/>
          <w:sz w:val="22"/>
          <w:szCs w:val="22"/>
          <w:lang w:val="sr-Cyrl-CS"/>
        </w:rPr>
        <w:t>–</w:t>
      </w:r>
      <w:r w:rsidR="00F5298D" w:rsidRPr="00F5298D">
        <w:rPr>
          <w:b/>
          <w:sz w:val="22"/>
          <w:szCs w:val="22"/>
          <w:lang w:val="sr-Latn-RS"/>
        </w:rPr>
        <w:t>188</w:t>
      </w:r>
      <w:r w:rsidR="00F5298D" w:rsidRPr="00F5298D">
        <w:rPr>
          <w:b/>
          <w:sz w:val="22"/>
          <w:szCs w:val="22"/>
          <w:lang w:val="sr-Cyrl-CS"/>
        </w:rPr>
        <w:t>.</w:t>
      </w:r>
      <w:r w:rsidR="00F5298D" w:rsidRPr="00F5298D">
        <w:rPr>
          <w:b/>
          <w:sz w:val="22"/>
          <w:szCs w:val="22"/>
        </w:rPr>
        <w:t xml:space="preserve"> ISSN 1820-8495 DOI: </w:t>
      </w:r>
      <w:r w:rsidR="00F5298D" w:rsidRPr="00F5298D">
        <w:rPr>
          <w:b/>
          <w:color w:val="111111"/>
          <w:sz w:val="22"/>
          <w:szCs w:val="22"/>
        </w:rPr>
        <w:t>10.22190/FUPSPH1803179T</w:t>
      </w:r>
    </w:p>
    <w:p w14:paraId="6C7B374E" w14:textId="77777777" w:rsidR="00F5298D" w:rsidRDefault="00F5298D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E0592E3" w14:textId="77777777" w:rsidR="009A53B7" w:rsidRDefault="009A53B7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од избора у претходно звање најмање два рада у часописима </w:t>
      </w:r>
      <w:r w:rsidR="00020169">
        <w:rPr>
          <w:sz w:val="22"/>
          <w:lang w:val="sr-Cyrl-CS"/>
        </w:rPr>
        <w:t>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020169">
        <w:rPr>
          <w:sz w:val="22"/>
          <w:lang w:val="sr-Cyrl-CS"/>
        </w:rPr>
        <w:t xml:space="preserve">9 према Томсон Ројтерс листи или </w:t>
      </w:r>
      <w:r>
        <w:rPr>
          <w:sz w:val="22"/>
          <w:lang w:val="sr-Cyrl-CS"/>
        </w:rPr>
        <w:t xml:space="preserve">са </w:t>
      </w:r>
      <w:r>
        <w:rPr>
          <w:sz w:val="22"/>
        </w:rPr>
        <w:t>SSCI</w:t>
      </w:r>
      <w:r>
        <w:rPr>
          <w:sz w:val="22"/>
          <w:lang w:val="sr-Cyrl-CS"/>
        </w:rPr>
        <w:t xml:space="preserve"> или</w:t>
      </w:r>
      <w:r>
        <w:rPr>
          <w:sz w:val="22"/>
        </w:rPr>
        <w:t xml:space="preserve"> SCI</w:t>
      </w:r>
      <w:r>
        <w:rPr>
          <w:sz w:val="22"/>
          <w:lang w:val="sr-Cyrl-CS"/>
        </w:rPr>
        <w:t xml:space="preserve"> листе</w:t>
      </w:r>
      <w:r w:rsidR="00020169">
        <w:rPr>
          <w:sz w:val="22"/>
          <w:lang w:val="sr-Cyrl-CS"/>
        </w:rPr>
        <w:t>,</w:t>
      </w:r>
      <w:r>
        <w:rPr>
          <w:sz w:val="22"/>
          <w:lang w:val="sr-Cyrl-CS"/>
        </w:rPr>
        <w:t xml:space="preserve"> у којима је првопотписани аутор рада, при чему један рад у часопису </w:t>
      </w:r>
      <w:r w:rsidR="00020169">
        <w:rPr>
          <w:sz w:val="22"/>
          <w:lang w:val="sr-Cyrl-CS"/>
        </w:rPr>
        <w:t>категорије М21</w:t>
      </w:r>
      <w:r>
        <w:rPr>
          <w:sz w:val="22"/>
          <w:lang w:val="sr-Cyrl-CS"/>
        </w:rPr>
        <w:t xml:space="preserve">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 рада</w:t>
      </w:r>
    </w:p>
    <w:p w14:paraId="46E0E981" w14:textId="77777777" w:rsidR="009E40CD" w:rsidRPr="009E40CD" w:rsidRDefault="0002016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r w:rsidR="009E40CD" w:rsidRPr="009E40CD">
        <w:rPr>
          <w:b/>
          <w:sz w:val="22"/>
          <w:szCs w:val="22"/>
          <w:lang w:val="sr-Latn-RS"/>
        </w:rPr>
        <w:t>Vukić, Tamara, Marija Jovanović and Dragan</w:t>
      </w:r>
      <w:r w:rsidR="009E40CD" w:rsidRPr="009E40CD">
        <w:rPr>
          <w:b/>
          <w:sz w:val="22"/>
          <w:szCs w:val="22"/>
          <w:lang w:val="sr-Latn-CS"/>
        </w:rPr>
        <w:t xml:space="preserve"> Todorović. „</w:t>
      </w:r>
      <w:r w:rsidR="009E40CD" w:rsidRPr="009E40CD">
        <w:rPr>
          <w:b/>
          <w:bCs/>
          <w:color w:val="111111"/>
          <w:sz w:val="22"/>
          <w:szCs w:val="22"/>
        </w:rPr>
        <w:t xml:space="preserve">Goals </w:t>
      </w:r>
      <w:r w:rsidR="009E40CD" w:rsidRPr="009E40CD">
        <w:rPr>
          <w:b/>
          <w:bCs/>
          <w:color w:val="111111"/>
          <w:sz w:val="22"/>
          <w:szCs w:val="22"/>
          <w:lang w:val="sr-Latn-RS"/>
        </w:rPr>
        <w:t>a</w:t>
      </w:r>
      <w:r w:rsidR="009E40CD" w:rsidRPr="009E40CD">
        <w:rPr>
          <w:b/>
          <w:bCs/>
          <w:color w:val="111111"/>
          <w:sz w:val="22"/>
          <w:szCs w:val="22"/>
        </w:rPr>
        <w:t xml:space="preserve">nd Objectives </w:t>
      </w:r>
      <w:r w:rsidR="009E40CD" w:rsidRPr="009E40CD">
        <w:rPr>
          <w:b/>
          <w:bCs/>
          <w:color w:val="111111"/>
          <w:sz w:val="22"/>
          <w:szCs w:val="22"/>
          <w:lang w:val="sr-Latn-RS"/>
        </w:rPr>
        <w:t>o</w:t>
      </w:r>
      <w:r w:rsidR="009E40CD" w:rsidRPr="009E40CD">
        <w:rPr>
          <w:b/>
          <w:bCs/>
          <w:color w:val="111111"/>
          <w:sz w:val="22"/>
          <w:szCs w:val="22"/>
        </w:rPr>
        <w:t xml:space="preserve">f Education </w:t>
      </w:r>
      <w:r w:rsidR="009E40CD" w:rsidRPr="009E40CD">
        <w:rPr>
          <w:b/>
          <w:bCs/>
          <w:color w:val="111111"/>
          <w:sz w:val="22"/>
          <w:szCs w:val="22"/>
          <w:lang w:val="sr-Latn-RS"/>
        </w:rPr>
        <w:t>f</w:t>
      </w:r>
      <w:r w:rsidR="009E40CD" w:rsidRPr="009E40CD">
        <w:rPr>
          <w:b/>
          <w:bCs/>
          <w:color w:val="111111"/>
          <w:sz w:val="22"/>
          <w:szCs w:val="22"/>
        </w:rPr>
        <w:t xml:space="preserve">or Sustainable Development </w:t>
      </w:r>
      <w:r w:rsidR="009E40CD" w:rsidRPr="009E40CD">
        <w:rPr>
          <w:b/>
          <w:bCs/>
          <w:color w:val="111111"/>
          <w:sz w:val="22"/>
          <w:szCs w:val="22"/>
          <w:lang w:val="sr-Latn-RS"/>
        </w:rPr>
        <w:t>a</w:t>
      </w:r>
      <w:r w:rsidR="009E40CD" w:rsidRPr="009E40CD">
        <w:rPr>
          <w:b/>
          <w:bCs/>
          <w:color w:val="111111"/>
          <w:sz w:val="22"/>
          <w:szCs w:val="22"/>
        </w:rPr>
        <w:t xml:space="preserve">s Modern Curriculum Innovation </w:t>
      </w:r>
      <w:r w:rsidR="009E40CD" w:rsidRPr="009E40CD">
        <w:rPr>
          <w:b/>
          <w:bCs/>
          <w:color w:val="111111"/>
          <w:sz w:val="22"/>
          <w:szCs w:val="22"/>
          <w:lang w:val="sr-Latn-RS"/>
        </w:rPr>
        <w:t>i</w:t>
      </w:r>
      <w:r w:rsidR="009E40CD" w:rsidRPr="009E40CD">
        <w:rPr>
          <w:b/>
          <w:bCs/>
          <w:color w:val="111111"/>
          <w:sz w:val="22"/>
          <w:szCs w:val="22"/>
        </w:rPr>
        <w:t xml:space="preserve">n Serbia, Montenegro </w:t>
      </w:r>
      <w:r w:rsidR="009E40CD" w:rsidRPr="009E40CD">
        <w:rPr>
          <w:b/>
          <w:bCs/>
          <w:color w:val="111111"/>
          <w:sz w:val="22"/>
          <w:szCs w:val="22"/>
          <w:lang w:val="sr-Latn-RS"/>
        </w:rPr>
        <w:t>a</w:t>
      </w:r>
      <w:r w:rsidR="009E40CD" w:rsidRPr="009E40CD">
        <w:rPr>
          <w:b/>
          <w:bCs/>
          <w:color w:val="111111"/>
          <w:sz w:val="22"/>
          <w:szCs w:val="22"/>
        </w:rPr>
        <w:t>nd Croatia</w:t>
      </w:r>
      <w:r w:rsidR="009E40CD" w:rsidRPr="009E40CD">
        <w:rPr>
          <w:b/>
          <w:sz w:val="22"/>
          <w:szCs w:val="22"/>
        </w:rPr>
        <w:t>”</w:t>
      </w:r>
      <w:r w:rsidR="009E40CD" w:rsidRPr="009E40CD">
        <w:rPr>
          <w:b/>
          <w:sz w:val="22"/>
          <w:szCs w:val="22"/>
          <w:lang w:val="sr-Cyrl-CS"/>
        </w:rPr>
        <w:t xml:space="preserve">. </w:t>
      </w:r>
      <w:r w:rsidR="009E40CD" w:rsidRPr="009E40CD">
        <w:rPr>
          <w:b/>
          <w:i/>
          <w:color w:val="000000"/>
          <w:sz w:val="22"/>
          <w:szCs w:val="22"/>
        </w:rPr>
        <w:t xml:space="preserve">Facta Universitatis: </w:t>
      </w:r>
      <w:r w:rsidR="009E40CD" w:rsidRPr="009E40CD">
        <w:rPr>
          <w:b/>
          <w:color w:val="000000"/>
          <w:sz w:val="22"/>
          <w:szCs w:val="22"/>
        </w:rPr>
        <w:t>series</w:t>
      </w:r>
      <w:r w:rsidR="009E40CD" w:rsidRPr="009E40CD">
        <w:rPr>
          <w:b/>
          <w:i/>
          <w:color w:val="000000"/>
          <w:sz w:val="22"/>
          <w:szCs w:val="22"/>
        </w:rPr>
        <w:t xml:space="preserve"> </w:t>
      </w:r>
      <w:r w:rsidR="009E40CD" w:rsidRPr="009E40CD">
        <w:rPr>
          <w:b/>
          <w:bCs/>
          <w:i/>
          <w:color w:val="000000"/>
          <w:sz w:val="22"/>
          <w:szCs w:val="22"/>
        </w:rPr>
        <w:t>Philosophy, Sociology, Psychology and History</w:t>
      </w:r>
      <w:r w:rsidR="009E40CD" w:rsidRPr="009E40CD">
        <w:rPr>
          <w:b/>
          <w:sz w:val="22"/>
          <w:szCs w:val="22"/>
          <w:lang w:val="sr-Cyrl-CS"/>
        </w:rPr>
        <w:t xml:space="preserve"> </w:t>
      </w:r>
      <w:r w:rsidR="009E40CD" w:rsidRPr="009E40CD">
        <w:rPr>
          <w:b/>
          <w:sz w:val="22"/>
          <w:szCs w:val="22"/>
          <w:lang w:val="sr-Latn-RS"/>
        </w:rPr>
        <w:t xml:space="preserve">20, </w:t>
      </w:r>
      <w:r w:rsidR="009E40CD" w:rsidRPr="009E40CD">
        <w:rPr>
          <w:b/>
          <w:sz w:val="22"/>
          <w:szCs w:val="22"/>
          <w:lang w:val="sr-Cyrl-RS"/>
        </w:rPr>
        <w:t>1</w:t>
      </w:r>
      <w:r w:rsidR="009E40CD" w:rsidRPr="009E40CD">
        <w:rPr>
          <w:b/>
          <w:sz w:val="22"/>
          <w:szCs w:val="22"/>
        </w:rPr>
        <w:t xml:space="preserve"> (</w:t>
      </w:r>
      <w:r w:rsidR="009E40CD" w:rsidRPr="009E40CD">
        <w:rPr>
          <w:b/>
          <w:sz w:val="22"/>
          <w:szCs w:val="22"/>
          <w:lang w:val="sr-Latn-CS"/>
        </w:rPr>
        <w:t>2021</w:t>
      </w:r>
      <w:r w:rsidR="009E40CD" w:rsidRPr="009E40CD">
        <w:rPr>
          <w:b/>
          <w:sz w:val="22"/>
          <w:szCs w:val="22"/>
        </w:rPr>
        <w:t>)</w:t>
      </w:r>
      <w:r w:rsidR="009E40CD" w:rsidRPr="009E40CD">
        <w:rPr>
          <w:b/>
          <w:sz w:val="22"/>
          <w:szCs w:val="22"/>
          <w:lang w:val="sr-Cyrl-CS"/>
        </w:rPr>
        <w:t>:</w:t>
      </w:r>
      <w:r w:rsidR="009E40CD" w:rsidRPr="009E40CD">
        <w:rPr>
          <w:b/>
          <w:sz w:val="22"/>
          <w:szCs w:val="22"/>
          <w:lang w:val="sr-Latn-RS"/>
        </w:rPr>
        <w:t xml:space="preserve"> 55</w:t>
      </w:r>
      <w:r w:rsidR="009E40CD" w:rsidRPr="009E40CD">
        <w:rPr>
          <w:b/>
          <w:sz w:val="22"/>
          <w:szCs w:val="22"/>
          <w:lang w:val="sr-Cyrl-CS"/>
        </w:rPr>
        <w:t>–</w:t>
      </w:r>
      <w:r w:rsidR="009E40CD" w:rsidRPr="009E40CD">
        <w:rPr>
          <w:b/>
          <w:sz w:val="22"/>
          <w:szCs w:val="22"/>
          <w:lang w:val="sr-Latn-RS"/>
        </w:rPr>
        <w:t>72</w:t>
      </w:r>
      <w:r w:rsidR="009E40CD" w:rsidRPr="009E40CD">
        <w:rPr>
          <w:b/>
          <w:sz w:val="22"/>
          <w:szCs w:val="22"/>
          <w:lang w:val="sr-Cyrl-CS"/>
        </w:rPr>
        <w:t>.</w:t>
      </w:r>
      <w:r w:rsidR="009E40CD" w:rsidRPr="009E40CD">
        <w:rPr>
          <w:b/>
          <w:sz w:val="22"/>
          <w:szCs w:val="22"/>
        </w:rPr>
        <w:t xml:space="preserve"> ISSN 1820-8495 DOI: </w:t>
      </w:r>
      <w:r w:rsidR="009E40CD" w:rsidRPr="009E40CD">
        <w:rPr>
          <w:b/>
          <w:color w:val="111111"/>
          <w:sz w:val="22"/>
          <w:szCs w:val="22"/>
        </w:rPr>
        <w:t>10.22190/FUPSPH2101055V</w:t>
      </w:r>
    </w:p>
    <w:p w14:paraId="3D6AC7F0" w14:textId="77777777" w:rsidR="00F5298D" w:rsidRPr="00F5298D" w:rsidRDefault="009E40CD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</w:rPr>
        <w:tab/>
      </w:r>
      <w:r w:rsidR="00F5298D" w:rsidRPr="00F5298D">
        <w:rPr>
          <w:b/>
          <w:sz w:val="22"/>
          <w:szCs w:val="22"/>
        </w:rPr>
        <w:t>Todorović, Dragan. 2019. “</w:t>
      </w:r>
      <w:r w:rsidR="00F5298D" w:rsidRPr="00F5298D">
        <w:rPr>
          <w:b/>
          <w:sz w:val="22"/>
          <w:szCs w:val="22"/>
          <w:lang w:val="sr-Latn-RS"/>
        </w:rPr>
        <w:t xml:space="preserve">Pentecostalism in Southeastern Serbia“. In </w:t>
      </w:r>
      <w:r w:rsidR="00F5298D" w:rsidRPr="00F5298D">
        <w:rPr>
          <w:b/>
          <w:i/>
          <w:sz w:val="22"/>
          <w:szCs w:val="22"/>
          <w:lang w:val="sr-Latn-RS"/>
        </w:rPr>
        <w:t>Traditional and Non-traditional Religiosity</w:t>
      </w:r>
      <w:r w:rsidR="00F5298D" w:rsidRPr="00F5298D">
        <w:rPr>
          <w:b/>
          <w:sz w:val="22"/>
          <w:szCs w:val="22"/>
          <w:lang w:val="sr-Latn-RS"/>
        </w:rPr>
        <w:t>, edited by Mirko Blagojević and Dragan Todorović, 54</w:t>
      </w:r>
      <w:r w:rsidR="00F5298D" w:rsidRPr="00F5298D">
        <w:rPr>
          <w:b/>
          <w:spacing w:val="-2"/>
          <w:sz w:val="22"/>
          <w:szCs w:val="22"/>
          <w:lang w:val="sr-Cyrl-RS"/>
        </w:rPr>
        <w:t>–</w:t>
      </w:r>
      <w:r w:rsidR="00F5298D" w:rsidRPr="00F5298D">
        <w:rPr>
          <w:b/>
          <w:sz w:val="22"/>
          <w:szCs w:val="22"/>
          <w:lang w:val="sr-Latn-RS"/>
        </w:rPr>
        <w:t>75. Belgrade and Niš: Institute of Social Sciences and Yugoslav Association for the Scientific Study of Religion. ISBN 978-86-7093-227-2, ISBN 978-86-86957-21-4</w:t>
      </w:r>
    </w:p>
    <w:p w14:paraId="4485265E" w14:textId="77777777" w:rsidR="00F5298D" w:rsidRPr="00F5298D" w:rsidRDefault="00F5298D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z w:val="22"/>
          <w:szCs w:val="22"/>
          <w:lang w:val="sr-Cyrl-CS"/>
        </w:rPr>
      </w:pPr>
      <w:r w:rsidRPr="00F5298D">
        <w:rPr>
          <w:b/>
          <w:spacing w:val="-2"/>
          <w:sz w:val="22"/>
          <w:szCs w:val="22"/>
          <w:lang w:val="sr-Cyrl-RS"/>
        </w:rPr>
        <w:tab/>
      </w:r>
      <w:r w:rsidRPr="00F5298D">
        <w:rPr>
          <w:b/>
          <w:sz w:val="22"/>
          <w:szCs w:val="22"/>
          <w:lang w:val="sr-Latn-CS"/>
        </w:rPr>
        <w:tab/>
        <w:t xml:space="preserve">Todorović, </w:t>
      </w:r>
      <w:r w:rsidRPr="00F5298D">
        <w:rPr>
          <w:b/>
          <w:sz w:val="22"/>
          <w:szCs w:val="22"/>
          <w:lang w:val="sr-Latn-RS"/>
        </w:rPr>
        <w:t>Dragan</w:t>
      </w:r>
      <w:r w:rsidRPr="00F5298D">
        <w:rPr>
          <w:b/>
          <w:sz w:val="22"/>
          <w:szCs w:val="22"/>
          <w:lang w:val="sr-Latn-CS"/>
        </w:rPr>
        <w:t>. „</w:t>
      </w:r>
      <w:r w:rsidRPr="00F5298D">
        <w:rPr>
          <w:b/>
          <w:sz w:val="22"/>
          <w:szCs w:val="22"/>
        </w:rPr>
        <w:t>Tolerance, Multiculturalism and Interculturalism in the Balkans”</w:t>
      </w:r>
      <w:r w:rsidRPr="00F5298D">
        <w:rPr>
          <w:b/>
          <w:sz w:val="22"/>
          <w:szCs w:val="22"/>
          <w:lang w:val="sr-Cyrl-CS"/>
        </w:rPr>
        <w:t xml:space="preserve">. </w:t>
      </w:r>
      <w:r w:rsidRPr="00F5298D">
        <w:rPr>
          <w:b/>
          <w:i/>
          <w:color w:val="000000"/>
          <w:sz w:val="22"/>
          <w:szCs w:val="22"/>
        </w:rPr>
        <w:t xml:space="preserve">Facta Universitatis: </w:t>
      </w:r>
      <w:r w:rsidRPr="00F5298D">
        <w:rPr>
          <w:b/>
          <w:color w:val="000000"/>
          <w:sz w:val="22"/>
          <w:szCs w:val="22"/>
        </w:rPr>
        <w:t>series</w:t>
      </w:r>
      <w:r w:rsidRPr="00F5298D">
        <w:rPr>
          <w:b/>
          <w:i/>
          <w:color w:val="000000"/>
          <w:sz w:val="22"/>
          <w:szCs w:val="22"/>
        </w:rPr>
        <w:t xml:space="preserve"> </w:t>
      </w:r>
      <w:r w:rsidRPr="00F5298D">
        <w:rPr>
          <w:b/>
          <w:bCs/>
          <w:i/>
          <w:color w:val="000000"/>
          <w:sz w:val="22"/>
          <w:szCs w:val="22"/>
        </w:rPr>
        <w:t>Philosophy, Sociology, Psychology and History</w:t>
      </w:r>
      <w:r w:rsidRPr="00F5298D">
        <w:rPr>
          <w:b/>
          <w:sz w:val="22"/>
          <w:szCs w:val="22"/>
          <w:lang w:val="sr-Cyrl-CS"/>
        </w:rPr>
        <w:t xml:space="preserve"> </w:t>
      </w:r>
      <w:r w:rsidRPr="00F5298D">
        <w:rPr>
          <w:b/>
          <w:sz w:val="22"/>
          <w:szCs w:val="22"/>
        </w:rPr>
        <w:t>1</w:t>
      </w:r>
      <w:r w:rsidRPr="00F5298D">
        <w:rPr>
          <w:b/>
          <w:sz w:val="22"/>
          <w:szCs w:val="22"/>
          <w:lang w:val="sr-Cyrl-RS"/>
        </w:rPr>
        <w:t>8</w:t>
      </w:r>
      <w:r w:rsidRPr="00F5298D">
        <w:rPr>
          <w:b/>
          <w:sz w:val="22"/>
          <w:szCs w:val="22"/>
          <w:lang w:val="sr-Latn-RS"/>
        </w:rPr>
        <w:t xml:space="preserve">, </w:t>
      </w:r>
      <w:r w:rsidRPr="00F5298D">
        <w:rPr>
          <w:b/>
          <w:sz w:val="22"/>
          <w:szCs w:val="22"/>
          <w:lang w:val="sr-Cyrl-RS"/>
        </w:rPr>
        <w:t>1</w:t>
      </w:r>
      <w:r w:rsidRPr="00F5298D">
        <w:rPr>
          <w:b/>
          <w:sz w:val="22"/>
          <w:szCs w:val="22"/>
        </w:rPr>
        <w:t xml:space="preserve"> (</w:t>
      </w:r>
      <w:r w:rsidRPr="00F5298D">
        <w:rPr>
          <w:b/>
          <w:sz w:val="22"/>
          <w:szCs w:val="22"/>
          <w:lang w:val="sr-Latn-CS"/>
        </w:rPr>
        <w:t>201</w:t>
      </w:r>
      <w:r w:rsidRPr="00F5298D">
        <w:rPr>
          <w:b/>
          <w:sz w:val="22"/>
          <w:szCs w:val="22"/>
          <w:lang w:val="sr-Cyrl-RS"/>
        </w:rPr>
        <w:t>9</w:t>
      </w:r>
      <w:r w:rsidRPr="00F5298D">
        <w:rPr>
          <w:b/>
          <w:sz w:val="22"/>
          <w:szCs w:val="22"/>
        </w:rPr>
        <w:t>)</w:t>
      </w:r>
      <w:r w:rsidRPr="00F5298D">
        <w:rPr>
          <w:b/>
          <w:sz w:val="22"/>
          <w:szCs w:val="22"/>
          <w:lang w:val="sr-Cyrl-CS"/>
        </w:rPr>
        <w:t>:</w:t>
      </w:r>
      <w:r w:rsidRPr="00F5298D">
        <w:rPr>
          <w:b/>
          <w:sz w:val="22"/>
          <w:szCs w:val="22"/>
          <w:lang w:val="sr-Latn-RS"/>
        </w:rPr>
        <w:t xml:space="preserve"> 1</w:t>
      </w:r>
      <w:r w:rsidRPr="00F5298D">
        <w:rPr>
          <w:b/>
          <w:sz w:val="22"/>
          <w:szCs w:val="22"/>
          <w:lang w:val="sr-Cyrl-CS"/>
        </w:rPr>
        <w:t>–</w:t>
      </w:r>
      <w:r w:rsidRPr="00F5298D">
        <w:rPr>
          <w:b/>
          <w:sz w:val="22"/>
          <w:szCs w:val="22"/>
          <w:lang w:val="sr-Latn-RS"/>
        </w:rPr>
        <w:t>19</w:t>
      </w:r>
      <w:r w:rsidRPr="00F5298D">
        <w:rPr>
          <w:b/>
          <w:sz w:val="22"/>
          <w:szCs w:val="22"/>
          <w:lang w:val="sr-Cyrl-CS"/>
        </w:rPr>
        <w:t>.</w:t>
      </w:r>
      <w:r w:rsidRPr="00F5298D">
        <w:rPr>
          <w:b/>
          <w:sz w:val="22"/>
          <w:szCs w:val="22"/>
        </w:rPr>
        <w:t xml:space="preserve"> ISSN 1820-8495 DOI: 10.22190/FUPSPH1901001T</w:t>
      </w:r>
    </w:p>
    <w:p w14:paraId="431DB85E" w14:textId="77777777" w:rsidR="00020169" w:rsidRPr="00F5298D" w:rsidRDefault="00F5298D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5" w:hanging="605"/>
        <w:jc w:val="both"/>
        <w:rPr>
          <w:b/>
          <w:sz w:val="22"/>
          <w:szCs w:val="22"/>
        </w:rPr>
      </w:pPr>
      <w:r w:rsidRPr="00F5298D">
        <w:rPr>
          <w:b/>
          <w:sz w:val="22"/>
          <w:szCs w:val="22"/>
          <w:lang w:val="sr-Latn-RS"/>
        </w:rPr>
        <w:tab/>
        <w:t>Todorović, Dragan. „</w:t>
      </w:r>
      <w:r w:rsidRPr="00F5298D">
        <w:rPr>
          <w:b/>
          <w:sz w:val="22"/>
          <w:szCs w:val="22"/>
        </w:rPr>
        <w:t xml:space="preserve">Protestantization of Roma from Southeastern Serbia”. </w:t>
      </w:r>
      <w:r w:rsidRPr="00F5298D">
        <w:rPr>
          <w:rStyle w:val="Emphasis"/>
          <w:b/>
          <w:color w:val="000000"/>
          <w:sz w:val="22"/>
          <w:szCs w:val="22"/>
          <w:bdr w:val="none" w:sz="0" w:space="0" w:color="auto" w:frame="1"/>
          <w:shd w:val="clear" w:color="auto" w:fill="FFFFFF"/>
        </w:rPr>
        <w:t>Occasional Papers on Religion in Eastern Europe</w:t>
      </w:r>
      <w:r w:rsidRPr="00F5298D">
        <w:rPr>
          <w:b/>
          <w:color w:val="000000"/>
          <w:sz w:val="22"/>
          <w:szCs w:val="22"/>
          <w:shd w:val="clear" w:color="auto" w:fill="FFFFFF"/>
        </w:rPr>
        <w:t xml:space="preserve"> 38, 1 (2018): 92</w:t>
      </w:r>
      <w:r w:rsidRPr="00F5298D">
        <w:rPr>
          <w:b/>
          <w:spacing w:val="-2"/>
          <w:sz w:val="22"/>
          <w:szCs w:val="22"/>
          <w:lang w:val="sr-Cyrl-RS"/>
        </w:rPr>
        <w:t>–</w:t>
      </w:r>
      <w:r w:rsidRPr="00F5298D">
        <w:rPr>
          <w:b/>
          <w:color w:val="000000"/>
          <w:sz w:val="22"/>
          <w:szCs w:val="22"/>
          <w:shd w:val="clear" w:color="auto" w:fill="FFFFFF"/>
        </w:rPr>
        <w:t xml:space="preserve">118. ISSN </w:t>
      </w:r>
      <w:r w:rsidRPr="00F5298D">
        <w:rPr>
          <w:b/>
          <w:sz w:val="22"/>
          <w:szCs w:val="22"/>
        </w:rPr>
        <w:t>1069-4781.</w:t>
      </w:r>
      <w:r w:rsidRPr="00F5298D">
        <w:rPr>
          <w:b/>
          <w:color w:val="000000"/>
          <w:sz w:val="22"/>
          <w:szCs w:val="22"/>
          <w:shd w:val="clear" w:color="auto" w:fill="FFFFFF"/>
        </w:rPr>
        <w:t xml:space="preserve"> </w:t>
      </w:r>
      <w:r w:rsidRPr="00F5298D">
        <w:rPr>
          <w:b/>
          <w:sz w:val="22"/>
          <w:szCs w:val="22"/>
        </w:rPr>
        <w:t>Available at: http://digitalcommons.georgefox.edu/ree/vol38/iss1/8</w:t>
      </w:r>
    </w:p>
    <w:p w14:paraId="6636CE48" w14:textId="77777777" w:rsidR="00F5298D" w:rsidRDefault="00F5298D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F947BB8" w14:textId="77777777" w:rsidR="009A53B7" w:rsidRDefault="009A53B7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3.3.10. </w:t>
      </w:r>
      <w:r w:rsidR="00410CB9">
        <w:rPr>
          <w:sz w:val="22"/>
          <w:lang w:val="sr-Cyrl-CS"/>
        </w:rPr>
        <w:t>најмање шест излагања на међународним или домаћим научним скуповима</w:t>
      </w:r>
    </w:p>
    <w:p w14:paraId="5E5B1A55" w14:textId="77777777" w:rsidR="009E40CD" w:rsidRPr="006542FC" w:rsidRDefault="006542FC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Latn-RS"/>
        </w:rPr>
        <w:tab/>
      </w:r>
      <w:r w:rsidR="00BE28C5" w:rsidRPr="006542FC">
        <w:rPr>
          <w:b/>
          <w:sz w:val="22"/>
          <w:szCs w:val="22"/>
          <w:lang w:val="sr-Latn-RS"/>
        </w:rPr>
        <w:t>Todorović, Dragan</w:t>
      </w:r>
      <w:r w:rsidR="00BE28C5" w:rsidRPr="006542FC">
        <w:rPr>
          <w:b/>
          <w:sz w:val="22"/>
          <w:szCs w:val="22"/>
          <w:lang w:val="sr-Cyrl-RS"/>
        </w:rPr>
        <w:t>. 20</w:t>
      </w:r>
      <w:r w:rsidR="00BE28C5" w:rsidRPr="006542FC">
        <w:rPr>
          <w:b/>
          <w:sz w:val="22"/>
          <w:szCs w:val="22"/>
          <w:lang w:val="sr-Latn-RS"/>
        </w:rPr>
        <w:t>2</w:t>
      </w:r>
      <w:r w:rsidR="00C251D7">
        <w:rPr>
          <w:b/>
          <w:sz w:val="22"/>
          <w:szCs w:val="22"/>
          <w:lang w:val="sr-Cyrl-RS"/>
        </w:rPr>
        <w:t>1</w:t>
      </w:r>
      <w:r w:rsidR="00BE28C5" w:rsidRPr="006542FC">
        <w:rPr>
          <w:b/>
          <w:sz w:val="22"/>
          <w:szCs w:val="22"/>
          <w:lang w:val="sr-Cyrl-RS"/>
        </w:rPr>
        <w:t>. „</w:t>
      </w:r>
      <w:r w:rsidR="00BE28C5" w:rsidRPr="006542FC">
        <w:rPr>
          <w:b/>
          <w:sz w:val="22"/>
          <w:szCs w:val="22"/>
          <w:lang w:val="sr-Latn-RS"/>
        </w:rPr>
        <w:t>Toma Semafordžija</w:t>
      </w:r>
      <w:r w:rsidRPr="006542FC">
        <w:rPr>
          <w:b/>
          <w:sz w:val="22"/>
          <w:szCs w:val="22"/>
          <w:lang w:val="sr-Latn-RS"/>
        </w:rPr>
        <w:t>, niški perač šoferšajbni u raljama statistike</w:t>
      </w:r>
      <w:r w:rsidR="00BE28C5" w:rsidRPr="006542FC">
        <w:rPr>
          <w:b/>
          <w:sz w:val="22"/>
          <w:szCs w:val="22"/>
          <w:lang w:val="sr-Cyrl-RS"/>
        </w:rPr>
        <w:t xml:space="preserve">“. </w:t>
      </w:r>
      <w:r w:rsidR="00BE28C5" w:rsidRPr="006542FC">
        <w:rPr>
          <w:b/>
          <w:sz w:val="22"/>
          <w:szCs w:val="22"/>
          <w:lang w:val="sr-Latn-RS"/>
        </w:rPr>
        <w:t>U</w:t>
      </w:r>
      <w:r w:rsidR="00BE28C5" w:rsidRPr="006542FC">
        <w:rPr>
          <w:b/>
          <w:sz w:val="22"/>
          <w:szCs w:val="22"/>
          <w:lang w:val="sr-Cyrl-RS"/>
        </w:rPr>
        <w:t xml:space="preserve"> </w:t>
      </w:r>
      <w:r w:rsidRPr="006542FC">
        <w:rPr>
          <w:b/>
          <w:i/>
          <w:sz w:val="22"/>
          <w:szCs w:val="22"/>
          <w:lang w:val="sr-Latn-RS"/>
        </w:rPr>
        <w:t>Sociološka nauka, filozofsko i naučno znanje u funkciji progresa</w:t>
      </w:r>
      <w:r w:rsidR="00BE28C5" w:rsidRPr="006542FC">
        <w:rPr>
          <w:b/>
          <w:spacing w:val="-2"/>
          <w:sz w:val="22"/>
          <w:szCs w:val="22"/>
        </w:rPr>
        <w:t>,</w:t>
      </w:r>
      <w:r w:rsidR="00BE28C5" w:rsidRPr="006542FC">
        <w:rPr>
          <w:b/>
          <w:spacing w:val="-2"/>
          <w:sz w:val="22"/>
          <w:szCs w:val="22"/>
          <w:lang w:val="sr-Cyrl-RS"/>
        </w:rPr>
        <w:t xml:space="preserve"> </w:t>
      </w:r>
      <w:r w:rsidR="00BE28C5" w:rsidRPr="006542FC">
        <w:rPr>
          <w:b/>
          <w:spacing w:val="-2"/>
          <w:sz w:val="22"/>
          <w:szCs w:val="22"/>
          <w:lang w:val="sr-Latn-RS"/>
        </w:rPr>
        <w:t xml:space="preserve">uredila </w:t>
      </w:r>
      <w:r w:rsidRPr="006542FC">
        <w:rPr>
          <w:b/>
          <w:spacing w:val="-2"/>
          <w:sz w:val="22"/>
          <w:szCs w:val="22"/>
          <w:lang w:val="sr-Latn-RS"/>
        </w:rPr>
        <w:t>Nataša Krivokapić</w:t>
      </w:r>
      <w:r w:rsidR="00BE28C5" w:rsidRPr="006542FC">
        <w:rPr>
          <w:b/>
          <w:spacing w:val="-2"/>
          <w:sz w:val="22"/>
          <w:szCs w:val="22"/>
          <w:lang w:val="sr-Cyrl-RS"/>
        </w:rPr>
        <w:t xml:space="preserve">, </w:t>
      </w:r>
      <w:r w:rsidRPr="006542FC">
        <w:rPr>
          <w:b/>
          <w:spacing w:val="-2"/>
          <w:sz w:val="22"/>
          <w:szCs w:val="22"/>
          <w:lang w:val="sr-Latn-RS"/>
        </w:rPr>
        <w:t>61</w:t>
      </w:r>
      <w:r w:rsidR="00BE28C5" w:rsidRPr="006542FC">
        <w:rPr>
          <w:b/>
          <w:spacing w:val="-2"/>
          <w:sz w:val="22"/>
          <w:szCs w:val="22"/>
          <w:lang w:val="sr-Cyrl-RS"/>
        </w:rPr>
        <w:t>–</w:t>
      </w:r>
      <w:r w:rsidR="00BE28C5" w:rsidRPr="006542FC">
        <w:rPr>
          <w:b/>
          <w:spacing w:val="-2"/>
          <w:sz w:val="22"/>
          <w:szCs w:val="22"/>
          <w:lang w:val="sr-Latn-RS"/>
        </w:rPr>
        <w:t>7</w:t>
      </w:r>
      <w:r w:rsidRPr="006542FC">
        <w:rPr>
          <w:b/>
          <w:spacing w:val="-2"/>
          <w:sz w:val="22"/>
          <w:szCs w:val="22"/>
          <w:lang w:val="sr-Latn-RS"/>
        </w:rPr>
        <w:t>2</w:t>
      </w:r>
      <w:r w:rsidR="00BE28C5" w:rsidRPr="006542FC">
        <w:rPr>
          <w:b/>
          <w:spacing w:val="-2"/>
          <w:sz w:val="22"/>
          <w:szCs w:val="22"/>
          <w:lang w:val="sr-Cyrl-RS"/>
        </w:rPr>
        <w:t xml:space="preserve">. </w:t>
      </w:r>
      <w:r w:rsidRPr="006542FC">
        <w:rPr>
          <w:b/>
          <w:spacing w:val="-2"/>
          <w:sz w:val="22"/>
          <w:szCs w:val="22"/>
          <w:lang w:val="sr-Latn-RS"/>
        </w:rPr>
        <w:t>Nikšić</w:t>
      </w:r>
      <w:r w:rsidR="00BE28C5" w:rsidRPr="006542FC">
        <w:rPr>
          <w:b/>
          <w:spacing w:val="-2"/>
          <w:sz w:val="22"/>
          <w:szCs w:val="22"/>
          <w:lang w:val="sr-Latn-RS"/>
        </w:rPr>
        <w:t xml:space="preserve">: </w:t>
      </w:r>
      <w:r w:rsidRPr="006542FC">
        <w:rPr>
          <w:b/>
          <w:sz w:val="22"/>
          <w:szCs w:val="22"/>
          <w:lang w:val="sr-Latn-RS"/>
        </w:rPr>
        <w:t>Društvo sociologa Crne Gore</w:t>
      </w:r>
      <w:r w:rsidR="00BE28C5" w:rsidRPr="006542FC">
        <w:rPr>
          <w:b/>
          <w:spacing w:val="-2"/>
          <w:sz w:val="22"/>
          <w:szCs w:val="22"/>
          <w:lang w:val="sr-Cyrl-RS"/>
        </w:rPr>
        <w:t xml:space="preserve">. </w:t>
      </w:r>
    </w:p>
    <w:p w14:paraId="680E1C92" w14:textId="77777777" w:rsidR="009E40CD" w:rsidRPr="00613256" w:rsidRDefault="006542FC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pacing w:val="-6"/>
          <w:sz w:val="22"/>
          <w:szCs w:val="22"/>
          <w:lang w:val="sr-Cyrl-CS"/>
        </w:rPr>
      </w:pPr>
      <w:r>
        <w:rPr>
          <w:b/>
          <w:sz w:val="22"/>
          <w:szCs w:val="22"/>
          <w:lang w:val="sr-Latn-RS"/>
        </w:rPr>
        <w:tab/>
      </w:r>
      <w:r w:rsidR="009E40CD" w:rsidRPr="00613256">
        <w:rPr>
          <w:b/>
          <w:spacing w:val="-6"/>
          <w:sz w:val="22"/>
          <w:szCs w:val="22"/>
          <w:lang w:val="sr-Latn-RS"/>
        </w:rPr>
        <w:t>Todorović, Dragan i Nataša Simeunović Bajić</w:t>
      </w:r>
      <w:r w:rsidR="009E40CD" w:rsidRPr="00613256">
        <w:rPr>
          <w:b/>
          <w:spacing w:val="-6"/>
          <w:sz w:val="22"/>
          <w:szCs w:val="22"/>
          <w:lang w:val="sr-Cyrl-RS"/>
        </w:rPr>
        <w:t>. 20</w:t>
      </w:r>
      <w:r w:rsidR="009E40CD" w:rsidRPr="00613256">
        <w:rPr>
          <w:b/>
          <w:spacing w:val="-6"/>
          <w:sz w:val="22"/>
          <w:szCs w:val="22"/>
          <w:lang w:val="sr-Latn-RS"/>
        </w:rPr>
        <w:t>20</w:t>
      </w:r>
      <w:r w:rsidR="009E40CD" w:rsidRPr="00613256">
        <w:rPr>
          <w:b/>
          <w:spacing w:val="-6"/>
          <w:sz w:val="22"/>
          <w:szCs w:val="22"/>
          <w:lang w:val="sr-Cyrl-RS"/>
        </w:rPr>
        <w:t>. „</w:t>
      </w:r>
      <w:r w:rsidR="009E40CD" w:rsidRPr="00613256">
        <w:rPr>
          <w:b/>
          <w:spacing w:val="-6"/>
          <w:sz w:val="22"/>
          <w:szCs w:val="22"/>
          <w:lang w:val="sr-Latn-RS"/>
        </w:rPr>
        <w:t>Slike o Ciganima i Romima u Srbiji: dekonstrukcija novinskih naslova</w:t>
      </w:r>
      <w:r w:rsidR="009E40CD" w:rsidRPr="00613256">
        <w:rPr>
          <w:b/>
          <w:spacing w:val="-6"/>
          <w:sz w:val="22"/>
          <w:szCs w:val="22"/>
          <w:lang w:val="sr-Cyrl-RS"/>
        </w:rPr>
        <w:t xml:space="preserve">“. </w:t>
      </w:r>
      <w:r w:rsidR="009E40CD" w:rsidRPr="00613256">
        <w:rPr>
          <w:b/>
          <w:spacing w:val="-6"/>
          <w:sz w:val="22"/>
          <w:szCs w:val="22"/>
          <w:lang w:val="sr-Latn-RS"/>
        </w:rPr>
        <w:t>U</w:t>
      </w:r>
      <w:r w:rsidR="009E40CD" w:rsidRPr="00613256">
        <w:rPr>
          <w:b/>
          <w:spacing w:val="-6"/>
          <w:sz w:val="22"/>
          <w:szCs w:val="22"/>
          <w:lang w:val="sr-Cyrl-RS"/>
        </w:rPr>
        <w:t xml:space="preserve"> </w:t>
      </w:r>
      <w:r w:rsidR="009E40CD" w:rsidRPr="00613256">
        <w:rPr>
          <w:b/>
          <w:i/>
          <w:spacing w:val="-6"/>
          <w:sz w:val="22"/>
          <w:szCs w:val="22"/>
        </w:rPr>
        <w:t>Migracije i identitet: kultura, ekonomija, država</w:t>
      </w:r>
      <w:r w:rsidR="009E40CD" w:rsidRPr="00613256">
        <w:rPr>
          <w:b/>
          <w:spacing w:val="-6"/>
          <w:sz w:val="22"/>
          <w:szCs w:val="22"/>
        </w:rPr>
        <w:t>,</w:t>
      </w:r>
      <w:r w:rsidR="009E40CD" w:rsidRPr="00613256">
        <w:rPr>
          <w:b/>
          <w:spacing w:val="-6"/>
          <w:sz w:val="22"/>
          <w:szCs w:val="22"/>
          <w:lang w:val="sr-Cyrl-RS"/>
        </w:rPr>
        <w:t xml:space="preserve"> </w:t>
      </w:r>
      <w:r w:rsidR="009E40CD" w:rsidRPr="00613256">
        <w:rPr>
          <w:b/>
          <w:spacing w:val="-6"/>
          <w:sz w:val="22"/>
          <w:szCs w:val="22"/>
          <w:lang w:val="sr-Latn-RS"/>
        </w:rPr>
        <w:t>uredila Marina Perić Kaselj</w:t>
      </w:r>
      <w:r w:rsidR="009E40CD" w:rsidRPr="00613256">
        <w:rPr>
          <w:b/>
          <w:spacing w:val="-6"/>
          <w:sz w:val="22"/>
          <w:szCs w:val="22"/>
          <w:lang w:val="sr-Cyrl-RS"/>
        </w:rPr>
        <w:t xml:space="preserve">, </w:t>
      </w:r>
      <w:r w:rsidR="009E40CD" w:rsidRPr="00613256">
        <w:rPr>
          <w:b/>
          <w:spacing w:val="-6"/>
          <w:sz w:val="22"/>
          <w:szCs w:val="22"/>
          <w:lang w:val="sr-Latn-RS"/>
        </w:rPr>
        <w:t>753</w:t>
      </w:r>
      <w:r w:rsidR="009E40CD" w:rsidRPr="00613256">
        <w:rPr>
          <w:b/>
          <w:spacing w:val="-6"/>
          <w:sz w:val="22"/>
          <w:szCs w:val="22"/>
          <w:lang w:val="sr-Cyrl-RS"/>
        </w:rPr>
        <w:t>–</w:t>
      </w:r>
      <w:r w:rsidR="009E40CD" w:rsidRPr="00613256">
        <w:rPr>
          <w:b/>
          <w:spacing w:val="-6"/>
          <w:sz w:val="22"/>
          <w:szCs w:val="22"/>
          <w:lang w:val="sr-Latn-RS"/>
        </w:rPr>
        <w:t>767</w:t>
      </w:r>
      <w:r w:rsidR="009E40CD" w:rsidRPr="00613256">
        <w:rPr>
          <w:b/>
          <w:spacing w:val="-6"/>
          <w:sz w:val="22"/>
          <w:szCs w:val="22"/>
          <w:lang w:val="sr-Cyrl-RS"/>
        </w:rPr>
        <w:t xml:space="preserve">. </w:t>
      </w:r>
      <w:r w:rsidR="009E40CD" w:rsidRPr="00613256">
        <w:rPr>
          <w:b/>
          <w:spacing w:val="-6"/>
          <w:sz w:val="22"/>
          <w:szCs w:val="22"/>
          <w:lang w:val="sr-Latn-RS"/>
        </w:rPr>
        <w:t>Zagreb: Institut za migracije i narodnost</w:t>
      </w:r>
      <w:r w:rsidR="009E40CD" w:rsidRPr="00613256">
        <w:rPr>
          <w:b/>
          <w:spacing w:val="-6"/>
          <w:sz w:val="22"/>
          <w:szCs w:val="22"/>
          <w:lang w:val="sr-Cyrl-RS"/>
        </w:rPr>
        <w:t xml:space="preserve">. </w:t>
      </w:r>
      <w:r w:rsidR="009E40CD" w:rsidRPr="00613256">
        <w:rPr>
          <w:b/>
          <w:spacing w:val="-6"/>
          <w:sz w:val="22"/>
          <w:szCs w:val="22"/>
          <w:lang w:val="sl-SI"/>
        </w:rPr>
        <w:t xml:space="preserve">ISBN </w:t>
      </w:r>
      <w:r w:rsidR="009E40CD" w:rsidRPr="00613256">
        <w:rPr>
          <w:b/>
          <w:spacing w:val="-6"/>
          <w:sz w:val="22"/>
          <w:szCs w:val="22"/>
        </w:rPr>
        <w:t xml:space="preserve">978-953-6028-42-9 </w:t>
      </w:r>
      <w:r w:rsidR="009E40CD" w:rsidRPr="00613256">
        <w:rPr>
          <w:b/>
          <w:spacing w:val="-6"/>
          <w:sz w:val="22"/>
          <w:szCs w:val="22"/>
          <w:lang w:val="sr-Latn-RS"/>
        </w:rPr>
        <w:t>(EAN 9789536028429)</w:t>
      </w:r>
    </w:p>
    <w:p w14:paraId="006B0A40" w14:textId="77777777" w:rsidR="00020169" w:rsidRPr="006542FC" w:rsidRDefault="006542FC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z w:val="22"/>
          <w:szCs w:val="22"/>
          <w:lang w:val="sr-Cyrl-CS"/>
        </w:rPr>
      </w:pPr>
      <w:r>
        <w:rPr>
          <w:b/>
          <w:spacing w:val="-2"/>
          <w:sz w:val="22"/>
          <w:szCs w:val="22"/>
          <w:lang w:val="sr-Cyrl-RS"/>
        </w:rPr>
        <w:tab/>
      </w:r>
      <w:r w:rsidR="009E40CD" w:rsidRPr="006542FC">
        <w:rPr>
          <w:b/>
          <w:spacing w:val="-2"/>
          <w:sz w:val="22"/>
          <w:szCs w:val="22"/>
          <w:lang w:val="sr-Cyrl-RS"/>
        </w:rPr>
        <w:t>Тодоровић, Драган</w:t>
      </w:r>
      <w:r w:rsidR="009E40CD" w:rsidRPr="006542FC">
        <w:rPr>
          <w:b/>
          <w:spacing w:val="-2"/>
          <w:sz w:val="22"/>
          <w:szCs w:val="22"/>
          <w:lang w:val="sr-Cyrl-CS"/>
        </w:rPr>
        <w:t>. 2018. „</w:t>
      </w:r>
      <w:r w:rsidR="009E40CD" w:rsidRPr="006542FC">
        <w:rPr>
          <w:b/>
          <w:spacing w:val="-2"/>
          <w:sz w:val="22"/>
          <w:szCs w:val="22"/>
          <w:lang w:val="sr-Cyrl-RS"/>
        </w:rPr>
        <w:t>Место и улога музичких садржаја у верском животу Рома протестаната у југоисточној Србији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“. </w:t>
      </w:r>
      <w:r w:rsidR="009E40CD" w:rsidRPr="006542FC">
        <w:rPr>
          <w:b/>
          <w:spacing w:val="-2"/>
          <w:sz w:val="22"/>
          <w:szCs w:val="22"/>
          <w:lang w:val="sr-Cyrl-RS"/>
        </w:rPr>
        <w:t>У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 </w:t>
      </w:r>
      <w:r w:rsidR="009E40CD" w:rsidRPr="006542FC">
        <w:rPr>
          <w:rFonts w:eastAsia="WarnockPro-Bold"/>
          <w:b/>
          <w:bCs/>
          <w:i/>
          <w:sz w:val="22"/>
          <w:szCs w:val="22"/>
          <w:lang w:val="sr-Cyrl-RS"/>
        </w:rPr>
        <w:t xml:space="preserve">Српски језик, књижевност, уметност, књига </w:t>
      </w:r>
      <w:r w:rsidR="009E40CD" w:rsidRPr="006542FC">
        <w:rPr>
          <w:rFonts w:eastAsia="WarnockPro-Bold"/>
          <w:b/>
          <w:bCs/>
          <w:i/>
          <w:sz w:val="22"/>
          <w:szCs w:val="22"/>
          <w:lang w:val="sr-Latn-RS"/>
        </w:rPr>
        <w:t xml:space="preserve">II: </w:t>
      </w:r>
      <w:r w:rsidR="009E40CD" w:rsidRPr="006542FC">
        <w:rPr>
          <w:rFonts w:eastAsia="WarnockPro-Bold"/>
          <w:b/>
          <w:bCs/>
          <w:i/>
          <w:sz w:val="22"/>
          <w:szCs w:val="22"/>
          <w:lang w:val="sr-Cyrl-RS"/>
        </w:rPr>
        <w:t>Протестантизам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, </w:t>
      </w:r>
      <w:r w:rsidR="009E40CD" w:rsidRPr="006542FC">
        <w:rPr>
          <w:b/>
          <w:spacing w:val="-2"/>
          <w:sz w:val="22"/>
          <w:szCs w:val="22"/>
          <w:lang w:val="sr-Cyrl-RS"/>
        </w:rPr>
        <w:t>уредили Драган Бошковић и Часлав Николић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, </w:t>
      </w:r>
      <w:r w:rsidR="009E40CD" w:rsidRPr="006542FC">
        <w:rPr>
          <w:b/>
          <w:spacing w:val="-2"/>
          <w:sz w:val="22"/>
          <w:szCs w:val="22"/>
          <w:lang w:val="sr-Cyrl-RS"/>
        </w:rPr>
        <w:t xml:space="preserve">281–298. Крагујевац: Филолошко-уметнички факултет у Крагујевцу. </w:t>
      </w:r>
      <w:r w:rsidR="009E40CD" w:rsidRPr="006542FC">
        <w:rPr>
          <w:b/>
          <w:sz w:val="22"/>
          <w:szCs w:val="22"/>
          <w:lang w:val="sl-SI"/>
        </w:rPr>
        <w:t xml:space="preserve">ISBN </w:t>
      </w:r>
      <w:r w:rsidR="009E40CD" w:rsidRPr="006542FC">
        <w:rPr>
          <w:rFonts w:eastAsia="WarnockPro-Regular"/>
          <w:b/>
          <w:sz w:val="22"/>
          <w:szCs w:val="22"/>
          <w:lang w:val="sr-Latn-RS"/>
        </w:rPr>
        <w:t>978-86-</w:t>
      </w:r>
      <w:r w:rsidR="009E40CD" w:rsidRPr="006542FC">
        <w:rPr>
          <w:rFonts w:eastAsia="WarnockPro-Regular"/>
          <w:b/>
          <w:sz w:val="22"/>
          <w:szCs w:val="22"/>
          <w:lang w:val="sr-Cyrl-RS"/>
        </w:rPr>
        <w:t>80796</w:t>
      </w:r>
      <w:r w:rsidR="009E40CD" w:rsidRPr="006542FC">
        <w:rPr>
          <w:rFonts w:eastAsia="WarnockPro-Regular"/>
          <w:b/>
          <w:sz w:val="22"/>
          <w:szCs w:val="22"/>
          <w:lang w:val="sr-Latn-RS"/>
        </w:rPr>
        <w:t>-</w:t>
      </w:r>
      <w:r w:rsidR="009E40CD" w:rsidRPr="006542FC">
        <w:rPr>
          <w:rFonts w:eastAsia="WarnockPro-Regular"/>
          <w:b/>
          <w:sz w:val="22"/>
          <w:szCs w:val="22"/>
          <w:lang w:val="sr-Cyrl-RS"/>
        </w:rPr>
        <w:t>25</w:t>
      </w:r>
      <w:r w:rsidR="009E40CD" w:rsidRPr="006542FC">
        <w:rPr>
          <w:rFonts w:eastAsia="WarnockPro-Regular"/>
          <w:b/>
          <w:sz w:val="22"/>
          <w:szCs w:val="22"/>
          <w:lang w:val="sr-Latn-RS"/>
        </w:rPr>
        <w:t>-3</w:t>
      </w:r>
      <w:r w:rsidR="00020169" w:rsidRPr="006542FC">
        <w:rPr>
          <w:b/>
          <w:sz w:val="22"/>
          <w:szCs w:val="22"/>
          <w:lang w:val="sr-Cyrl-CS"/>
        </w:rPr>
        <w:t>.</w:t>
      </w:r>
    </w:p>
    <w:p w14:paraId="2574DA5F" w14:textId="77777777" w:rsidR="009E40CD" w:rsidRPr="006542FC" w:rsidRDefault="006542FC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rFonts w:eastAsia="WarnockPro-Regular"/>
          <w:b/>
          <w:spacing w:val="-2"/>
          <w:sz w:val="22"/>
          <w:szCs w:val="22"/>
          <w:lang w:val="sr-Latn-RS"/>
        </w:rPr>
      </w:pPr>
      <w:r>
        <w:rPr>
          <w:b/>
          <w:spacing w:val="-2"/>
          <w:sz w:val="22"/>
          <w:szCs w:val="22"/>
          <w:lang w:val="sr-Cyrl-RS"/>
        </w:rPr>
        <w:tab/>
      </w:r>
      <w:r w:rsidR="009E40CD" w:rsidRPr="006542FC">
        <w:rPr>
          <w:b/>
          <w:spacing w:val="-2"/>
          <w:sz w:val="22"/>
          <w:szCs w:val="22"/>
          <w:lang w:val="sr-Cyrl-RS"/>
        </w:rPr>
        <w:t>Тодоровић, Драган</w:t>
      </w:r>
      <w:r w:rsidR="009E40CD" w:rsidRPr="006542FC">
        <w:rPr>
          <w:b/>
          <w:spacing w:val="-2"/>
          <w:sz w:val="22"/>
          <w:szCs w:val="22"/>
          <w:lang w:val="sr-Cyrl-CS"/>
        </w:rPr>
        <w:t>. 2018. „</w:t>
      </w:r>
      <w:r w:rsidR="009E40CD" w:rsidRPr="006542FC">
        <w:rPr>
          <w:b/>
          <w:spacing w:val="-2"/>
          <w:sz w:val="22"/>
          <w:szCs w:val="22"/>
          <w:lang w:val="sr-Cyrl-RS"/>
        </w:rPr>
        <w:t>Пиротско ћилимарство: државна брига и инспирација савременом стваралаштву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“. </w:t>
      </w:r>
      <w:r w:rsidR="009E40CD" w:rsidRPr="006542FC">
        <w:rPr>
          <w:b/>
          <w:spacing w:val="-2"/>
          <w:sz w:val="22"/>
          <w:szCs w:val="22"/>
          <w:lang w:val="sr-Latn-RS"/>
        </w:rPr>
        <w:t>U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 </w:t>
      </w:r>
      <w:r w:rsidR="009E40CD" w:rsidRPr="006542FC">
        <w:rPr>
          <w:rFonts w:eastAsia="WarnockPro-Bold"/>
          <w:b/>
          <w:bCs/>
          <w:i/>
          <w:spacing w:val="-2"/>
          <w:sz w:val="22"/>
          <w:szCs w:val="22"/>
          <w:lang w:val="sr-Latn-RS"/>
        </w:rPr>
        <w:t>Umetnost i kultura danas: umetničko nasleđe, savremeno stvaralaštvo i obrazovanje ukusa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, </w:t>
      </w:r>
      <w:r w:rsidR="009E40CD" w:rsidRPr="006542FC">
        <w:rPr>
          <w:b/>
          <w:spacing w:val="-2"/>
          <w:sz w:val="22"/>
          <w:szCs w:val="22"/>
          <w:lang w:val="sr-Latn-RS"/>
        </w:rPr>
        <w:t>priredila Danijela Zdravić Mihailović</w:t>
      </w:r>
      <w:r w:rsidR="009E40CD" w:rsidRPr="006542FC">
        <w:rPr>
          <w:b/>
          <w:spacing w:val="-2"/>
          <w:sz w:val="22"/>
          <w:szCs w:val="22"/>
          <w:lang w:val="sr-Cyrl-CS"/>
        </w:rPr>
        <w:t xml:space="preserve">, </w:t>
      </w:r>
      <w:r w:rsidR="009E40CD" w:rsidRPr="006542FC">
        <w:rPr>
          <w:b/>
          <w:spacing w:val="-2"/>
          <w:sz w:val="22"/>
          <w:szCs w:val="22"/>
          <w:lang w:val="sr-Cyrl-RS"/>
        </w:rPr>
        <w:t>1</w:t>
      </w:r>
      <w:r w:rsidR="009E40CD" w:rsidRPr="006542FC">
        <w:rPr>
          <w:b/>
          <w:spacing w:val="-2"/>
          <w:sz w:val="22"/>
          <w:szCs w:val="22"/>
          <w:lang w:val="sr-Latn-RS"/>
        </w:rPr>
        <w:t>33</w:t>
      </w:r>
      <w:r w:rsidR="009E40CD" w:rsidRPr="006542FC">
        <w:rPr>
          <w:b/>
          <w:spacing w:val="-2"/>
          <w:sz w:val="22"/>
          <w:szCs w:val="22"/>
          <w:lang w:val="sr-Cyrl-RS"/>
        </w:rPr>
        <w:t>–1</w:t>
      </w:r>
      <w:r w:rsidR="009E40CD" w:rsidRPr="006542FC">
        <w:rPr>
          <w:b/>
          <w:spacing w:val="-2"/>
          <w:sz w:val="22"/>
          <w:szCs w:val="22"/>
          <w:lang w:val="sr-Latn-RS"/>
        </w:rPr>
        <w:t>44</w:t>
      </w:r>
      <w:r w:rsidR="009E40CD" w:rsidRPr="006542FC">
        <w:rPr>
          <w:b/>
          <w:spacing w:val="-2"/>
          <w:sz w:val="22"/>
          <w:szCs w:val="22"/>
          <w:lang w:val="sr-Cyrl-RS"/>
        </w:rPr>
        <w:t xml:space="preserve">. Niš: </w:t>
      </w:r>
      <w:r w:rsidR="009E40CD" w:rsidRPr="006542FC">
        <w:rPr>
          <w:b/>
          <w:spacing w:val="-2"/>
          <w:sz w:val="22"/>
          <w:szCs w:val="22"/>
          <w:lang w:val="sr-Latn-RS"/>
        </w:rPr>
        <w:t>Univerzitet u Nišu – Fakultet umetnosti</w:t>
      </w:r>
      <w:r w:rsidR="009E40CD" w:rsidRPr="006542FC">
        <w:rPr>
          <w:b/>
          <w:spacing w:val="-2"/>
          <w:sz w:val="22"/>
          <w:szCs w:val="22"/>
          <w:lang w:val="sr-Cyrl-RS"/>
        </w:rPr>
        <w:t xml:space="preserve">. </w:t>
      </w:r>
      <w:r w:rsidR="009E40CD" w:rsidRPr="006542FC">
        <w:rPr>
          <w:b/>
          <w:spacing w:val="-2"/>
          <w:sz w:val="22"/>
          <w:szCs w:val="22"/>
          <w:lang w:val="sl-SI"/>
        </w:rPr>
        <w:t xml:space="preserve">ISBN </w:t>
      </w:r>
      <w:r w:rsidR="009E40CD" w:rsidRPr="006542FC">
        <w:rPr>
          <w:rFonts w:eastAsia="WarnockPro-Regular"/>
          <w:b/>
          <w:spacing w:val="-2"/>
          <w:sz w:val="22"/>
          <w:szCs w:val="22"/>
          <w:lang w:val="sr-Latn-RS"/>
        </w:rPr>
        <w:t>978-86-85239-53-3</w:t>
      </w:r>
    </w:p>
    <w:p w14:paraId="0EEA2CEE" w14:textId="77777777" w:rsidR="009E40CD" w:rsidRDefault="006542FC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  <w:lang w:val="sr-Cyrl-CS"/>
        </w:rPr>
        <w:tab/>
      </w:r>
      <w:r w:rsidR="009E40CD" w:rsidRPr="006542FC">
        <w:rPr>
          <w:b/>
          <w:spacing w:val="-4"/>
          <w:sz w:val="22"/>
          <w:szCs w:val="22"/>
          <w:lang w:val="sr-Cyrl-CS"/>
        </w:rPr>
        <w:t xml:space="preserve">Здравић Михаиловић, Данијела и Драган Тодоровић. 2018. „Између уметности и естраде – професионални музичари пред изазовима савременог друштва“. У </w:t>
      </w:r>
      <w:r w:rsidR="009E40CD" w:rsidRPr="006542FC">
        <w:rPr>
          <w:b/>
          <w:i/>
          <w:spacing w:val="-4"/>
          <w:sz w:val="22"/>
          <w:szCs w:val="22"/>
          <w:lang w:val="sr-Cyrl-CS"/>
        </w:rPr>
        <w:t>Музика у култури Срба и Бугара</w:t>
      </w:r>
      <w:r w:rsidR="009E40CD" w:rsidRPr="006542FC">
        <w:rPr>
          <w:b/>
          <w:spacing w:val="-4"/>
          <w:sz w:val="22"/>
          <w:szCs w:val="22"/>
          <w:lang w:val="sr-Cyrl-CS"/>
        </w:rPr>
        <w:t xml:space="preserve">, приредила Маја Вукић, </w:t>
      </w:r>
      <w:r w:rsidR="009E40CD" w:rsidRPr="006542FC">
        <w:rPr>
          <w:b/>
          <w:spacing w:val="-4"/>
          <w:sz w:val="22"/>
          <w:szCs w:val="22"/>
          <w:lang w:val="sr-Cyrl-RS"/>
        </w:rPr>
        <w:t xml:space="preserve">157–170. Ниш: Универзитет у Нишу – Филозофски факултет. </w:t>
      </w:r>
      <w:r w:rsidR="009E40CD" w:rsidRPr="006542FC">
        <w:rPr>
          <w:b/>
          <w:spacing w:val="-4"/>
          <w:sz w:val="22"/>
          <w:szCs w:val="22"/>
          <w:lang w:val="sl-SI"/>
        </w:rPr>
        <w:t xml:space="preserve">ISBN </w:t>
      </w:r>
      <w:r w:rsidR="009E40CD" w:rsidRPr="006542FC">
        <w:rPr>
          <w:b/>
          <w:spacing w:val="-4"/>
          <w:sz w:val="22"/>
          <w:szCs w:val="22"/>
        </w:rPr>
        <w:t>978-86-</w:t>
      </w:r>
      <w:r w:rsidR="009E40CD" w:rsidRPr="006542FC">
        <w:rPr>
          <w:b/>
          <w:spacing w:val="-4"/>
          <w:sz w:val="22"/>
          <w:szCs w:val="22"/>
          <w:lang w:val="sr-Cyrl-RS"/>
        </w:rPr>
        <w:t>7379</w:t>
      </w:r>
      <w:r w:rsidR="009E40CD" w:rsidRPr="006542FC">
        <w:rPr>
          <w:b/>
          <w:spacing w:val="-4"/>
          <w:sz w:val="22"/>
          <w:szCs w:val="22"/>
        </w:rPr>
        <w:t>-</w:t>
      </w:r>
      <w:r w:rsidR="009E40CD" w:rsidRPr="006542FC">
        <w:rPr>
          <w:b/>
          <w:spacing w:val="-4"/>
          <w:sz w:val="22"/>
          <w:szCs w:val="22"/>
          <w:lang w:val="sr-Cyrl-RS"/>
        </w:rPr>
        <w:t>474</w:t>
      </w:r>
      <w:r w:rsidR="009E40CD" w:rsidRPr="006542FC">
        <w:rPr>
          <w:b/>
          <w:spacing w:val="-4"/>
          <w:sz w:val="22"/>
          <w:szCs w:val="22"/>
        </w:rPr>
        <w:t>-7</w:t>
      </w:r>
    </w:p>
    <w:p w14:paraId="48CA7134" w14:textId="77777777" w:rsidR="009E40CD" w:rsidRDefault="006542FC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after="120"/>
        <w:ind w:left="605" w:hanging="605"/>
        <w:jc w:val="both"/>
        <w:rPr>
          <w:b/>
          <w:spacing w:val="-2"/>
          <w:sz w:val="22"/>
          <w:szCs w:val="22"/>
        </w:rPr>
      </w:pPr>
      <w:r>
        <w:rPr>
          <w:b/>
          <w:spacing w:val="-2"/>
          <w:sz w:val="22"/>
          <w:szCs w:val="22"/>
          <w:lang w:val="sr-Cyrl-RS"/>
        </w:rPr>
        <w:tab/>
      </w:r>
      <w:r w:rsidR="009E40CD" w:rsidRPr="006542FC">
        <w:rPr>
          <w:b/>
          <w:spacing w:val="-2"/>
          <w:sz w:val="22"/>
          <w:szCs w:val="22"/>
          <w:lang w:val="sr-Cyrl-RS"/>
        </w:rPr>
        <w:t xml:space="preserve">Тодоровић, Драган и Драгољуб Б. Ђорђевић. 2017. „Утемељење новог верског идентитета код Рома протестаната у југоисточној Србији“. У </w:t>
      </w:r>
      <w:r w:rsidR="009E40CD" w:rsidRPr="006542FC">
        <w:rPr>
          <w:b/>
          <w:i/>
          <w:spacing w:val="-2"/>
          <w:sz w:val="22"/>
          <w:szCs w:val="22"/>
        </w:rPr>
        <w:t xml:space="preserve">500 </w:t>
      </w:r>
      <w:r w:rsidR="009E40CD" w:rsidRPr="006542FC">
        <w:rPr>
          <w:b/>
          <w:i/>
          <w:spacing w:val="-2"/>
          <w:sz w:val="22"/>
          <w:szCs w:val="22"/>
          <w:lang w:val="sr-Cyrl-RS"/>
        </w:rPr>
        <w:t>година протестантске реформације</w:t>
      </w:r>
      <w:r w:rsidR="009E40CD" w:rsidRPr="006542FC">
        <w:rPr>
          <w:b/>
          <w:spacing w:val="-2"/>
          <w:sz w:val="22"/>
          <w:szCs w:val="22"/>
          <w:lang w:val="sr-Cyrl-RS"/>
        </w:rPr>
        <w:t xml:space="preserve">, приредили Д. Б. Ђорђевић и Д. Тодоровић, 171–204. Ниш: Југословенско удружење за научно истраживање религије и Универзитет у Нишу – Машински факултет. </w:t>
      </w:r>
      <w:r w:rsidR="009E40CD" w:rsidRPr="006542FC">
        <w:rPr>
          <w:b/>
          <w:spacing w:val="-2"/>
          <w:sz w:val="22"/>
          <w:szCs w:val="22"/>
          <w:lang w:val="sl-SI"/>
        </w:rPr>
        <w:t xml:space="preserve">ISBN </w:t>
      </w:r>
      <w:r w:rsidR="009E40CD" w:rsidRPr="006542FC">
        <w:rPr>
          <w:b/>
          <w:spacing w:val="-2"/>
          <w:sz w:val="22"/>
          <w:szCs w:val="22"/>
        </w:rPr>
        <w:t>978-86-86957-20-7</w:t>
      </w:r>
    </w:p>
    <w:p w14:paraId="1965A5B5" w14:textId="77777777" w:rsidR="00410CB9" w:rsidRDefault="00410CB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lastRenderedPageBreak/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6B92C966" w14:textId="77777777" w:rsidR="00CF6098" w:rsidRDefault="00CF6098" w:rsidP="00CF60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7945342E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jc w:val="both"/>
        <w:rPr>
          <w:szCs w:val="20"/>
          <w:lang w:val="sl-SI"/>
        </w:rPr>
      </w:pPr>
      <w:r w:rsidRPr="00236946">
        <w:rPr>
          <w:szCs w:val="20"/>
          <w:lang w:val="sr-Cyrl-CS"/>
        </w:rPr>
        <w:t>Тодоровић, Д</w:t>
      </w:r>
      <w:r w:rsidRPr="00236946">
        <w:rPr>
          <w:szCs w:val="20"/>
          <w:lang w:val="sl-SI"/>
        </w:rPr>
        <w:t>. 200</w:t>
      </w:r>
      <w:r w:rsidRPr="00236946">
        <w:rPr>
          <w:szCs w:val="20"/>
          <w:lang w:val="sr-Cyrl-CS"/>
        </w:rPr>
        <w:t>7</w:t>
      </w:r>
      <w:r w:rsidRPr="00236946">
        <w:rPr>
          <w:szCs w:val="20"/>
          <w:lang w:val="sl-SI"/>
        </w:rPr>
        <w:t>.</w:t>
      </w:r>
      <w:r w:rsidRPr="00236946">
        <w:rPr>
          <w:szCs w:val="20"/>
          <w:lang w:val="sr-Cyrl-CS"/>
        </w:rPr>
        <w:t xml:space="preserve"> </w:t>
      </w:r>
      <w:r w:rsidRPr="00236946">
        <w:rPr>
          <w:i/>
          <w:iCs/>
          <w:szCs w:val="20"/>
          <w:lang w:val="sr-Cyrl-CS"/>
        </w:rPr>
        <w:t>Друштвена удаљеност од Рома (Етничко-религијски оквир)</w:t>
      </w:r>
      <w:r w:rsidRPr="00236946">
        <w:rPr>
          <w:szCs w:val="20"/>
          <w:lang w:val="sl-SI"/>
        </w:rPr>
        <w:t>.</w:t>
      </w:r>
      <w:r w:rsidRPr="00236946">
        <w:rPr>
          <w:szCs w:val="20"/>
          <w:lang w:val="sr-Cyrl-CS"/>
        </w:rPr>
        <w:t xml:space="preserve"> Ниш</w:t>
      </w:r>
      <w:r w:rsidRPr="00236946">
        <w:rPr>
          <w:szCs w:val="20"/>
          <w:lang w:val="sr-Latn-RS"/>
        </w:rPr>
        <w:t xml:space="preserve"> </w:t>
      </w:r>
      <w:r w:rsidRPr="00236946">
        <w:rPr>
          <w:szCs w:val="20"/>
          <w:lang w:val="sr-Cyrl-CS"/>
        </w:rPr>
        <w:t xml:space="preserve">и Нови Сад: Филозофски факултет у Нишу и </w:t>
      </w:r>
      <w:r w:rsidRPr="00236946">
        <w:rPr>
          <w:szCs w:val="20"/>
          <w:lang w:val="sr-Latn-CS"/>
        </w:rPr>
        <w:t>Stylos</w:t>
      </w:r>
      <w:r w:rsidRPr="00236946">
        <w:rPr>
          <w:szCs w:val="20"/>
          <w:lang w:val="sr-Cyrl-CS"/>
        </w:rPr>
        <w:t>.</w:t>
      </w:r>
      <w:r w:rsidRPr="00236946">
        <w:rPr>
          <w:szCs w:val="20"/>
        </w:rPr>
        <w:t xml:space="preserve"> </w:t>
      </w:r>
      <w:r w:rsidRPr="00236946">
        <w:rPr>
          <w:szCs w:val="20"/>
          <w:lang w:val="sl-SI"/>
        </w:rPr>
        <w:t>ISBN 978-86-7379-123-4</w:t>
      </w:r>
    </w:p>
    <w:p w14:paraId="6EEFB8BA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jc w:val="both"/>
        <w:rPr>
          <w:szCs w:val="20"/>
          <w:lang w:val="sr-Cyrl-RS"/>
        </w:rPr>
      </w:pPr>
      <w:r w:rsidRPr="00236946">
        <w:rPr>
          <w:iCs/>
          <w:szCs w:val="20"/>
          <w:lang w:val="sr-Cyrl-RS"/>
        </w:rPr>
        <w:t xml:space="preserve">Рад цитиран на страни 89. у: </w:t>
      </w:r>
      <w:r w:rsidRPr="00236946">
        <w:rPr>
          <w:i/>
          <w:iCs/>
          <w:szCs w:val="20"/>
        </w:rPr>
        <w:t>Ксенія Трофімова</w:t>
      </w:r>
      <w:r w:rsidRPr="00236946">
        <w:rPr>
          <w:szCs w:val="20"/>
          <w:lang w:val="sr-Cyrl-RS"/>
        </w:rPr>
        <w:t>, „</w:t>
      </w:r>
      <w:r w:rsidRPr="00236946">
        <w:rPr>
          <w:i/>
          <w:iCs/>
          <w:szCs w:val="20"/>
        </w:rPr>
        <w:t>Соціологія релігії в Сербії: огляд сучасного стану</w:t>
      </w:r>
      <w:r w:rsidRPr="00236946">
        <w:rPr>
          <w:szCs w:val="20"/>
          <w:lang w:val="sr-Cyrl-RS"/>
        </w:rPr>
        <w:t xml:space="preserve">“, </w:t>
      </w:r>
      <w:r w:rsidRPr="00236946">
        <w:rPr>
          <w:i/>
          <w:szCs w:val="20"/>
        </w:rPr>
        <w:t>Філософська думка</w:t>
      </w:r>
      <w:r w:rsidRPr="00236946">
        <w:rPr>
          <w:szCs w:val="20"/>
        </w:rPr>
        <w:t>, 3</w:t>
      </w:r>
      <w:r w:rsidRPr="00236946">
        <w:rPr>
          <w:szCs w:val="20"/>
          <w:lang w:val="sr-Cyrl-RS"/>
        </w:rPr>
        <w:t xml:space="preserve">, </w:t>
      </w:r>
      <w:r w:rsidRPr="00236946">
        <w:rPr>
          <w:szCs w:val="20"/>
        </w:rPr>
        <w:t>НАЦІОНАЛЬНА АКАДЕМІЯ НАУК УКРАЇНИ – ІНСТИТУТ ФІЛОСОФІЇ</w:t>
      </w:r>
      <w:r w:rsidRPr="00236946">
        <w:rPr>
          <w:szCs w:val="20"/>
          <w:lang w:val="sr-Cyrl-RS"/>
        </w:rPr>
        <w:t xml:space="preserve">, </w:t>
      </w:r>
      <w:r w:rsidRPr="00236946">
        <w:rPr>
          <w:szCs w:val="20"/>
        </w:rPr>
        <w:t>Київ, Українa</w:t>
      </w:r>
      <w:r w:rsidRPr="00236946">
        <w:rPr>
          <w:szCs w:val="20"/>
          <w:lang w:val="sr-Cyrl-RS"/>
        </w:rPr>
        <w:t xml:space="preserve"> 201</w:t>
      </w:r>
      <w:r w:rsidRPr="00236946">
        <w:rPr>
          <w:szCs w:val="20"/>
        </w:rPr>
        <w:t>3</w:t>
      </w:r>
      <w:r w:rsidRPr="00236946">
        <w:rPr>
          <w:szCs w:val="20"/>
          <w:lang w:val="sr-Cyrl-RS"/>
        </w:rPr>
        <w:t xml:space="preserve">, </w:t>
      </w:r>
      <w:r w:rsidRPr="00236946">
        <w:rPr>
          <w:szCs w:val="20"/>
        </w:rPr>
        <w:t>стр. 83</w:t>
      </w:r>
      <w:r w:rsidRPr="00236946">
        <w:rPr>
          <w:szCs w:val="20"/>
          <w:lang w:val="sl-SI"/>
        </w:rPr>
        <w:t>–</w:t>
      </w:r>
      <w:r w:rsidRPr="00236946">
        <w:rPr>
          <w:szCs w:val="20"/>
        </w:rPr>
        <w:t>91</w:t>
      </w:r>
      <w:r w:rsidRPr="00236946">
        <w:rPr>
          <w:szCs w:val="20"/>
          <w:lang w:val="sr-Cyrl-RS"/>
        </w:rPr>
        <w:t>. Доступно на:</w:t>
      </w:r>
    </w:p>
    <w:p w14:paraId="7D8EA6AF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jc w:val="both"/>
        <w:rPr>
          <w:smallCaps/>
          <w:szCs w:val="20"/>
        </w:rPr>
      </w:pPr>
      <w:r w:rsidRPr="00236946">
        <w:rPr>
          <w:szCs w:val="20"/>
        </w:rPr>
        <w:t>http://journal.philosophy.ua/sites/default/files/issues/Філософська%20думка%202013%20№3.pdf</w:t>
      </w:r>
    </w:p>
    <w:p w14:paraId="649D9629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mallCaps/>
          <w:szCs w:val="20"/>
        </w:rPr>
      </w:pPr>
    </w:p>
    <w:p w14:paraId="0C969636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 w:rsidRPr="00236946">
        <w:rPr>
          <w:szCs w:val="20"/>
          <w:lang w:val="sl-SI"/>
        </w:rPr>
        <w:t>Todorović, D</w:t>
      </w:r>
      <w:r w:rsidRPr="00236946">
        <w:rPr>
          <w:szCs w:val="20"/>
          <w:lang w:val="sr-Cyrl-CS"/>
        </w:rPr>
        <w:t xml:space="preserve">., </w:t>
      </w:r>
      <w:r w:rsidRPr="00236946">
        <w:rPr>
          <w:szCs w:val="20"/>
          <w:lang w:val="sl-SI"/>
        </w:rPr>
        <w:t xml:space="preserve">ed. 2004. </w:t>
      </w:r>
      <w:r w:rsidRPr="00236946">
        <w:rPr>
          <w:i/>
          <w:iCs/>
          <w:szCs w:val="20"/>
          <w:lang w:val="sl-SI"/>
        </w:rPr>
        <w:t>Evangelization, Conversion, Proselytism</w:t>
      </w:r>
      <w:r w:rsidRPr="00236946">
        <w:rPr>
          <w:szCs w:val="20"/>
          <w:lang w:val="sl-SI"/>
        </w:rPr>
        <w:t>. Niš: YSSSR and KSE and Punta</w:t>
      </w:r>
      <w:r w:rsidRPr="00236946">
        <w:rPr>
          <w:szCs w:val="20"/>
          <w:lang w:val="ru-RU"/>
        </w:rPr>
        <w:t>.</w:t>
      </w:r>
      <w:r w:rsidRPr="00236946">
        <w:rPr>
          <w:szCs w:val="20"/>
        </w:rPr>
        <w:t xml:space="preserve"> ISBN 86-83119-99-8</w:t>
      </w:r>
      <w:r w:rsidRPr="00236946">
        <w:rPr>
          <w:szCs w:val="20"/>
          <w:lang w:val="sr-Cyrl-RS"/>
        </w:rPr>
        <w:t xml:space="preserve"> </w:t>
      </w:r>
    </w:p>
    <w:p w14:paraId="080D5E00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 w:rsidRPr="00236946">
        <w:rPr>
          <w:szCs w:val="20"/>
          <w:lang w:val="sr-Cyrl-RS"/>
        </w:rPr>
        <w:t xml:space="preserve">Рад цитиран на страни 448. у: </w:t>
      </w:r>
      <w:r w:rsidRPr="00236946">
        <w:rPr>
          <w:szCs w:val="20"/>
        </w:rPr>
        <w:t>Aleksandra Djurić Milovanović</w:t>
      </w:r>
      <w:r w:rsidRPr="00236946">
        <w:rPr>
          <w:szCs w:val="20"/>
          <w:lang w:val="sr-Cyrl-RS"/>
        </w:rPr>
        <w:t>, „</w:t>
      </w:r>
      <w:r w:rsidRPr="00236946">
        <w:rPr>
          <w:bCs/>
          <w:szCs w:val="20"/>
        </w:rPr>
        <w:t>Alternative Religiosity in Commu</w:t>
      </w:r>
      <w:r w:rsidR="00236946">
        <w:rPr>
          <w:bCs/>
          <w:szCs w:val="20"/>
          <w:lang w:val="sr-Cyrl-RS"/>
        </w:rPr>
        <w:t>-</w:t>
      </w:r>
      <w:r w:rsidRPr="00236946">
        <w:rPr>
          <w:bCs/>
          <w:szCs w:val="20"/>
        </w:rPr>
        <w:t>nist Yugoslavia: Migration as a Survival Strategy of the Nazarene Community</w:t>
      </w:r>
      <w:r w:rsidRPr="00236946">
        <w:rPr>
          <w:szCs w:val="20"/>
          <w:lang w:val="sr-Cyrl-RS"/>
        </w:rPr>
        <w:t xml:space="preserve">“, </w:t>
      </w:r>
      <w:r w:rsidRPr="00236946">
        <w:rPr>
          <w:i/>
          <w:szCs w:val="20"/>
        </w:rPr>
        <w:t>Open Theology</w:t>
      </w:r>
      <w:r w:rsidRPr="00236946">
        <w:rPr>
          <w:szCs w:val="20"/>
        </w:rPr>
        <w:t>, 3</w:t>
      </w:r>
      <w:r w:rsidRPr="00236946">
        <w:rPr>
          <w:szCs w:val="20"/>
          <w:lang w:val="sr-Cyrl-RS"/>
        </w:rPr>
        <w:t xml:space="preserve">, </w:t>
      </w:r>
      <w:r w:rsidRPr="00236946">
        <w:rPr>
          <w:color w:val="2A2A2A"/>
          <w:szCs w:val="20"/>
          <w:shd w:val="clear" w:color="auto" w:fill="FFFFFF"/>
        </w:rPr>
        <w:t xml:space="preserve">DE GRUYTER Poland, </w:t>
      </w:r>
      <w:r w:rsidRPr="00236946">
        <w:rPr>
          <w:szCs w:val="20"/>
          <w:lang w:val="sr-Cyrl-RS"/>
        </w:rPr>
        <w:t>201</w:t>
      </w:r>
      <w:r w:rsidRPr="00236946">
        <w:rPr>
          <w:szCs w:val="20"/>
        </w:rPr>
        <w:t>7</w:t>
      </w:r>
      <w:r w:rsidRPr="00236946">
        <w:rPr>
          <w:szCs w:val="20"/>
          <w:lang w:val="sr-Cyrl-RS"/>
        </w:rPr>
        <w:t xml:space="preserve">, </w:t>
      </w:r>
      <w:r w:rsidRPr="00236946">
        <w:rPr>
          <w:szCs w:val="20"/>
        </w:rPr>
        <w:t>pp. 447</w:t>
      </w:r>
      <w:r w:rsidRPr="00236946">
        <w:rPr>
          <w:szCs w:val="20"/>
          <w:lang w:val="sl-SI"/>
        </w:rPr>
        <w:t>–</w:t>
      </w:r>
      <w:r w:rsidRPr="00236946">
        <w:rPr>
          <w:szCs w:val="20"/>
        </w:rPr>
        <w:t>457</w:t>
      </w:r>
      <w:r w:rsidRPr="00236946">
        <w:rPr>
          <w:szCs w:val="20"/>
          <w:lang w:val="sr-Cyrl-RS"/>
        </w:rPr>
        <w:t xml:space="preserve">. Доступно на: </w:t>
      </w:r>
    </w:p>
    <w:p w14:paraId="03DBEB50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  <w:r w:rsidRPr="00236946">
        <w:rPr>
          <w:szCs w:val="20"/>
        </w:rPr>
        <w:t>https://www.degruyter.com/downloadpdf/j/opth.2017.3.issue-1/opth-2017-0035/opth-2017-0035.pdf</w:t>
      </w:r>
    </w:p>
    <w:p w14:paraId="26DF1037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</w:p>
    <w:p w14:paraId="567DD1A4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 w:rsidRPr="00236946">
        <w:rPr>
          <w:szCs w:val="20"/>
        </w:rPr>
        <w:t xml:space="preserve">Тодоровић, Д. 2014. </w:t>
      </w:r>
      <w:r w:rsidRPr="00236946">
        <w:rPr>
          <w:szCs w:val="20"/>
          <w:lang w:val="sr-Cyrl-RS"/>
        </w:rPr>
        <w:t>„</w:t>
      </w:r>
      <w:r w:rsidRPr="00236946">
        <w:rPr>
          <w:szCs w:val="20"/>
        </w:rPr>
        <w:t>Културни идентитет Рома</w:t>
      </w:r>
      <w:r w:rsidRPr="00236946">
        <w:rPr>
          <w:szCs w:val="20"/>
          <w:lang w:val="sr-Cyrl-RS"/>
        </w:rPr>
        <w:t>“</w:t>
      </w:r>
      <w:r w:rsidRPr="00236946">
        <w:rPr>
          <w:szCs w:val="20"/>
        </w:rPr>
        <w:t>. У</w:t>
      </w:r>
      <w:r w:rsidRPr="00236946">
        <w:rPr>
          <w:szCs w:val="20"/>
          <w:lang w:val="sr-Cyrl-CS"/>
        </w:rPr>
        <w:t xml:space="preserve"> </w:t>
      </w:r>
      <w:r w:rsidRPr="00236946">
        <w:rPr>
          <w:i/>
          <w:szCs w:val="20"/>
        </w:rPr>
        <w:t>Друштвени и културни потенцијали Рома у Србији</w:t>
      </w:r>
      <w:r w:rsidRPr="00236946">
        <w:rPr>
          <w:szCs w:val="20"/>
          <w:lang w:val="ru-RU"/>
        </w:rPr>
        <w:t>, приредила Валентина Соколовска, стр. 57</w:t>
      </w:r>
      <w:r w:rsidRPr="00236946">
        <w:rPr>
          <w:szCs w:val="20"/>
          <w:lang w:val="sr-Cyrl-CS"/>
        </w:rPr>
        <w:t>–</w:t>
      </w:r>
      <w:r w:rsidRPr="00236946">
        <w:rPr>
          <w:szCs w:val="20"/>
          <w:lang w:val="ru-RU"/>
        </w:rPr>
        <w:t>77. Нови Сад: Филозофски факултет у Новом Саду</w:t>
      </w:r>
      <w:r w:rsidRPr="00236946">
        <w:rPr>
          <w:szCs w:val="20"/>
          <w:lang w:val="sl-SI"/>
        </w:rPr>
        <w:t xml:space="preserve">. </w:t>
      </w:r>
      <w:r w:rsidRPr="00236946">
        <w:rPr>
          <w:szCs w:val="20"/>
        </w:rPr>
        <w:t>ISBN 978-86-6065-290-6</w:t>
      </w:r>
    </w:p>
    <w:p w14:paraId="33E05B3E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 w:rsidRPr="00236946">
        <w:rPr>
          <w:szCs w:val="20"/>
          <w:lang w:val="sr-Cyrl-RS"/>
        </w:rPr>
        <w:t>Рад цитиран на страни 158. у: Горан Башић, „Друштвено и политичко организовање Рома у савременој Србији“. У</w:t>
      </w:r>
      <w:r w:rsidRPr="00236946">
        <w:rPr>
          <w:szCs w:val="20"/>
        </w:rPr>
        <w:t xml:space="preserve"> </w:t>
      </w:r>
      <w:r w:rsidRPr="00236946">
        <w:rPr>
          <w:i/>
          <w:iCs/>
          <w:szCs w:val="20"/>
          <w:lang w:val="sr-Cyrl-RS"/>
        </w:rPr>
        <w:t xml:space="preserve">Роми Србије у </w:t>
      </w:r>
      <w:r w:rsidRPr="00236946">
        <w:rPr>
          <w:i/>
          <w:iCs/>
          <w:szCs w:val="20"/>
        </w:rPr>
        <w:t xml:space="preserve">XXI </w:t>
      </w:r>
      <w:r w:rsidRPr="00236946">
        <w:rPr>
          <w:i/>
          <w:iCs/>
          <w:szCs w:val="20"/>
          <w:lang w:val="sr-Cyrl-RS"/>
        </w:rPr>
        <w:t>веку</w:t>
      </w:r>
      <w:r w:rsidRPr="00236946">
        <w:rPr>
          <w:szCs w:val="20"/>
        </w:rPr>
        <w:t xml:space="preserve">, </w:t>
      </w:r>
      <w:r w:rsidRPr="00236946">
        <w:rPr>
          <w:szCs w:val="20"/>
          <w:lang w:val="sr-Cyrl-RS"/>
        </w:rPr>
        <w:t xml:space="preserve">зборник радова </w:t>
      </w:r>
      <w:r w:rsidRPr="00236946">
        <w:rPr>
          <w:szCs w:val="20"/>
        </w:rPr>
        <w:t xml:space="preserve">јавних предавања одржаних у Српској академији наука и уметности у организацији Одбора за проучавање живота и обичаја Рома током 2014, 2015. и 2016. године, књ. </w:t>
      </w:r>
      <w:r w:rsidRPr="00236946">
        <w:rPr>
          <w:szCs w:val="20"/>
          <w:lang w:val="sr-Cyrl-RS"/>
        </w:rPr>
        <w:t>109</w:t>
      </w:r>
      <w:r w:rsidRPr="00236946">
        <w:rPr>
          <w:szCs w:val="20"/>
        </w:rPr>
        <w:t xml:space="preserve">, уредник </w:t>
      </w:r>
      <w:r w:rsidRPr="00236946">
        <w:rPr>
          <w:szCs w:val="20"/>
          <w:lang w:val="sr-Cyrl-RS"/>
        </w:rPr>
        <w:t>Тибор Варади</w:t>
      </w:r>
      <w:r w:rsidRPr="00236946">
        <w:rPr>
          <w:szCs w:val="20"/>
        </w:rPr>
        <w:t xml:space="preserve">, стр. </w:t>
      </w:r>
      <w:r w:rsidRPr="00236946">
        <w:rPr>
          <w:szCs w:val="20"/>
          <w:lang w:val="sr-Cyrl-RS"/>
        </w:rPr>
        <w:t>149</w:t>
      </w:r>
      <w:r w:rsidRPr="00236946">
        <w:rPr>
          <w:szCs w:val="20"/>
          <w:lang w:val="sl-SI"/>
        </w:rPr>
        <w:t>–</w:t>
      </w:r>
      <w:r w:rsidRPr="00236946">
        <w:rPr>
          <w:szCs w:val="20"/>
          <w:lang w:val="sr-Cyrl-RS"/>
        </w:rPr>
        <w:t>165. Београд</w:t>
      </w:r>
      <w:r w:rsidRPr="00236946">
        <w:rPr>
          <w:szCs w:val="20"/>
        </w:rPr>
        <w:t xml:space="preserve">: </w:t>
      </w:r>
      <w:r w:rsidRPr="00236946">
        <w:rPr>
          <w:szCs w:val="20"/>
          <w:lang w:val="sr-Cyrl-RS"/>
        </w:rPr>
        <w:t>САНУ</w:t>
      </w:r>
      <w:r w:rsidRPr="00236946">
        <w:rPr>
          <w:szCs w:val="20"/>
        </w:rPr>
        <w:t>, 201</w:t>
      </w:r>
      <w:r w:rsidRPr="00236946">
        <w:rPr>
          <w:szCs w:val="20"/>
          <w:lang w:val="sr-Cyrl-RS"/>
        </w:rPr>
        <w:t>8</w:t>
      </w:r>
      <w:r w:rsidRPr="00236946">
        <w:rPr>
          <w:szCs w:val="20"/>
        </w:rPr>
        <w:t>.</w:t>
      </w:r>
      <w:r w:rsidRPr="00236946">
        <w:rPr>
          <w:szCs w:val="20"/>
          <w:lang w:val="sr-Cyrl-RS"/>
        </w:rPr>
        <w:t xml:space="preserve"> </w:t>
      </w:r>
      <w:r w:rsidRPr="00236946">
        <w:rPr>
          <w:szCs w:val="20"/>
        </w:rPr>
        <w:t>ISBN 978-86-</w:t>
      </w:r>
      <w:r w:rsidRPr="00236946">
        <w:rPr>
          <w:szCs w:val="20"/>
          <w:lang w:val="sr-Cyrl-RS"/>
        </w:rPr>
        <w:t>7025</w:t>
      </w:r>
      <w:r w:rsidRPr="00236946">
        <w:rPr>
          <w:szCs w:val="20"/>
        </w:rPr>
        <w:t>-</w:t>
      </w:r>
      <w:r w:rsidRPr="00236946">
        <w:rPr>
          <w:szCs w:val="20"/>
          <w:lang w:val="sr-Cyrl-RS"/>
        </w:rPr>
        <w:t>767</w:t>
      </w:r>
      <w:r w:rsidRPr="00236946">
        <w:rPr>
          <w:szCs w:val="20"/>
        </w:rPr>
        <w:t>-</w:t>
      </w:r>
      <w:r w:rsidRPr="00236946">
        <w:rPr>
          <w:szCs w:val="20"/>
          <w:lang w:val="sr-Cyrl-RS"/>
        </w:rPr>
        <w:t xml:space="preserve">2. Доступно на: </w:t>
      </w:r>
    </w:p>
    <w:p w14:paraId="41192B1F" w14:textId="77777777" w:rsidR="008B2F18" w:rsidRPr="00236946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 w:rsidRPr="00236946">
        <w:rPr>
          <w:szCs w:val="20"/>
        </w:rPr>
        <w:t>http://iriss.idn.org.rs/89/1/GBasic_Romi_Srbije_u_21_veku.pdf</w:t>
      </w:r>
    </w:p>
    <w:p w14:paraId="7D9816AE" w14:textId="77777777" w:rsidR="008B2F18" w:rsidRPr="00236946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zCs w:val="20"/>
          <w:lang w:val="sr-Cyrl-RS"/>
        </w:rPr>
      </w:pPr>
    </w:p>
    <w:p w14:paraId="4EAB09EB" w14:textId="77777777" w:rsidR="008B2F18" w:rsidRPr="00613256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pacing w:val="-2"/>
          <w:szCs w:val="20"/>
          <w:lang w:val="sr-Cyrl-RS"/>
        </w:rPr>
      </w:pPr>
      <w:r w:rsidRPr="00613256">
        <w:rPr>
          <w:spacing w:val="-2"/>
          <w:szCs w:val="20"/>
          <w:lang w:val="sr-Latn-CS"/>
        </w:rPr>
        <w:t xml:space="preserve">Todorović, D. 2003. </w:t>
      </w:r>
      <w:r w:rsidRPr="00613256">
        <w:rPr>
          <w:spacing w:val="-2"/>
          <w:szCs w:val="20"/>
        </w:rPr>
        <w:t xml:space="preserve">Roma Cult Places: The Roman Catholic Church in Niš. In </w:t>
      </w:r>
      <w:r w:rsidRPr="00613256">
        <w:rPr>
          <w:i/>
          <w:iCs/>
          <w:spacing w:val="-2"/>
          <w:szCs w:val="20"/>
        </w:rPr>
        <w:t>Roma Religious Cultu</w:t>
      </w:r>
      <w:r w:rsidR="00236946" w:rsidRPr="00613256">
        <w:rPr>
          <w:i/>
          <w:iCs/>
          <w:spacing w:val="-2"/>
          <w:szCs w:val="20"/>
          <w:lang w:val="sr-Cyrl-RS"/>
        </w:rPr>
        <w:t>-</w:t>
      </w:r>
      <w:r w:rsidRPr="00613256">
        <w:rPr>
          <w:i/>
          <w:iCs/>
          <w:spacing w:val="-2"/>
          <w:szCs w:val="20"/>
        </w:rPr>
        <w:t>re</w:t>
      </w:r>
      <w:r w:rsidRPr="00613256">
        <w:rPr>
          <w:spacing w:val="-2"/>
          <w:szCs w:val="20"/>
        </w:rPr>
        <w:t>, edited by D. B. Đorđević, 131–140. Niš: YSSSR and YURoma Center and Punta. ISBN 86-83119-60-2</w:t>
      </w:r>
    </w:p>
    <w:p w14:paraId="12A86E31" w14:textId="77777777" w:rsidR="008B2F18" w:rsidRPr="00236946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zCs w:val="20"/>
          <w:lang w:val="sr-Cyrl-RS"/>
        </w:rPr>
      </w:pPr>
      <w:r w:rsidRPr="00236946">
        <w:rPr>
          <w:szCs w:val="20"/>
          <w:lang w:val="sr-Cyrl-RS"/>
        </w:rPr>
        <w:t xml:space="preserve">Рад цитиран на страни 280. у: Сања Златановић, </w:t>
      </w:r>
      <w:r w:rsidRPr="00236946">
        <w:rPr>
          <w:i/>
          <w:szCs w:val="20"/>
          <w:lang w:val="sr-Cyrl-RS"/>
        </w:rPr>
        <w:t>Етничка идентификација на послератном подручју: српска заједница југоисточног Косова</w:t>
      </w:r>
      <w:r w:rsidRPr="00236946">
        <w:rPr>
          <w:szCs w:val="20"/>
          <w:lang w:val="sr-Cyrl-RS"/>
        </w:rPr>
        <w:t>, посебна издања, књига 89, Етнографски институт САНУ</w:t>
      </w:r>
      <w:r w:rsidRPr="00236946">
        <w:rPr>
          <w:szCs w:val="20"/>
        </w:rPr>
        <w:t xml:space="preserve">, </w:t>
      </w:r>
      <w:r w:rsidRPr="00236946">
        <w:rPr>
          <w:szCs w:val="20"/>
          <w:lang w:val="sr-Cyrl-RS"/>
        </w:rPr>
        <w:t xml:space="preserve">Београд, 1-364, 2018. </w:t>
      </w:r>
      <w:r w:rsidRPr="00236946">
        <w:rPr>
          <w:szCs w:val="20"/>
        </w:rPr>
        <w:t>ISBN 978-86-</w:t>
      </w:r>
      <w:r w:rsidRPr="00236946">
        <w:rPr>
          <w:szCs w:val="20"/>
          <w:lang w:val="sr-Cyrl-RS"/>
        </w:rPr>
        <w:t>7587-095-1. Доступно на:</w:t>
      </w:r>
    </w:p>
    <w:p w14:paraId="6297FDE7" w14:textId="77777777" w:rsidR="008B2F18" w:rsidRPr="00236946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zCs w:val="20"/>
        </w:rPr>
      </w:pPr>
      <w:r w:rsidRPr="00236946">
        <w:rPr>
          <w:szCs w:val="20"/>
        </w:rPr>
        <w:t>https://www.academia.edu/37575086/Etni%C4%8Dka_identifikacija_na_posleratnom_podru%C4%8Dju_srpska_zajednica_jugoisto%C4%8Dnog_Kosova_Ethnicity_in_a_Post-War_Region_The_Serbian_Community_of_Southeast_Kosovo_</w:t>
      </w:r>
    </w:p>
    <w:p w14:paraId="7BF47848" w14:textId="77777777" w:rsidR="008B2F18" w:rsidRPr="00236946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zCs w:val="20"/>
        </w:rPr>
      </w:pPr>
    </w:p>
    <w:p w14:paraId="6CB75B8A" w14:textId="77777777" w:rsidR="008B2F18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pacing w:val="-6"/>
          <w:szCs w:val="20"/>
          <w:lang w:val="sr-Cyrl-RS"/>
        </w:rPr>
      </w:pPr>
      <w:r w:rsidRPr="00491C7E">
        <w:rPr>
          <w:spacing w:val="-2"/>
          <w:szCs w:val="20"/>
          <w:lang w:val="sr-Latn-CS"/>
        </w:rPr>
        <w:t xml:space="preserve">Todorović, D. 2003. </w:t>
      </w:r>
      <w:r w:rsidRPr="00491C7E">
        <w:rPr>
          <w:spacing w:val="-2"/>
          <w:szCs w:val="20"/>
        </w:rPr>
        <w:t xml:space="preserve">Roma Cult Places: The Roman Catholic Church in Niš. In </w:t>
      </w:r>
      <w:r w:rsidRPr="00491C7E">
        <w:rPr>
          <w:i/>
          <w:iCs/>
          <w:spacing w:val="-2"/>
          <w:szCs w:val="20"/>
        </w:rPr>
        <w:t>Roma Religious Culture</w:t>
      </w:r>
      <w:r w:rsidRPr="00491C7E">
        <w:rPr>
          <w:spacing w:val="-2"/>
          <w:szCs w:val="20"/>
        </w:rPr>
        <w:t>, edited by D. B. Đorđević, 131–140. Niš: YSSSR and YURoma Center and Punta. ISBN 86-83119-60-2</w:t>
      </w:r>
    </w:p>
    <w:p w14:paraId="513FA0DD" w14:textId="77777777" w:rsidR="008B2F18" w:rsidRPr="00491C7E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zCs w:val="20"/>
          <w:lang w:val="sr-Cyrl-RS"/>
        </w:rPr>
      </w:pPr>
      <w:r>
        <w:rPr>
          <w:szCs w:val="20"/>
          <w:lang w:val="sr-Cyrl-RS"/>
        </w:rPr>
        <w:t xml:space="preserve">Рад цитиран на странама </w:t>
      </w:r>
      <w:r w:rsidRPr="00491C7E">
        <w:rPr>
          <w:szCs w:val="20"/>
          <w:lang w:val="sr-Cyrl-RS"/>
        </w:rPr>
        <w:t>160</w:t>
      </w:r>
      <w:r>
        <w:rPr>
          <w:szCs w:val="20"/>
          <w:lang w:val="sr-Cyrl-RS"/>
        </w:rPr>
        <w:t xml:space="preserve"> и</w:t>
      </w:r>
      <w:r w:rsidRPr="00491C7E">
        <w:rPr>
          <w:szCs w:val="20"/>
          <w:lang w:val="sr-Cyrl-RS"/>
        </w:rPr>
        <w:t xml:space="preserve"> 169</w:t>
      </w:r>
      <w:r>
        <w:rPr>
          <w:szCs w:val="20"/>
          <w:lang w:val="sr-Cyrl-RS"/>
        </w:rPr>
        <w:t xml:space="preserve">. у: </w:t>
      </w:r>
      <w:r w:rsidRPr="00491C7E">
        <w:rPr>
          <w:spacing w:val="-6"/>
          <w:szCs w:val="20"/>
          <w:lang w:val="sr-Cyrl-RS"/>
        </w:rPr>
        <w:t>Ксения Павловна Трофимова, „Локализация традиции поликонфессионального паломничества</w:t>
      </w:r>
      <w:r w:rsidRPr="00491C7E">
        <w:rPr>
          <w:szCs w:val="20"/>
          <w:lang w:val="sr-Cyrl-RS"/>
        </w:rPr>
        <w:t xml:space="preserve"> на Балканах</w:t>
      </w:r>
      <w:r w:rsidRPr="00491C7E">
        <w:rPr>
          <w:szCs w:val="20"/>
        </w:rPr>
        <w:t>:</w:t>
      </w:r>
      <w:r w:rsidRPr="00491C7E">
        <w:rPr>
          <w:szCs w:val="20"/>
          <w:lang w:val="sr-Cyrl-RS"/>
        </w:rPr>
        <w:t xml:space="preserve"> нарративы и практики“, </w:t>
      </w:r>
      <w:r w:rsidRPr="00491C7E">
        <w:rPr>
          <w:i/>
          <w:szCs w:val="20"/>
          <w:lang w:val="sr-Cyrl-RS"/>
        </w:rPr>
        <w:t>Религиоведческие исследовани</w:t>
      </w:r>
      <w:r w:rsidRPr="00491C7E">
        <w:rPr>
          <w:szCs w:val="20"/>
          <w:lang w:val="sr-Cyrl-RS"/>
        </w:rPr>
        <w:t>я</w:t>
      </w:r>
      <w:r w:rsidRPr="00491C7E">
        <w:rPr>
          <w:szCs w:val="20"/>
        </w:rPr>
        <w:t xml:space="preserve">, </w:t>
      </w:r>
      <w:r w:rsidRPr="00491C7E">
        <w:rPr>
          <w:szCs w:val="20"/>
          <w:lang w:val="sr-Cyrl-RS"/>
        </w:rPr>
        <w:t xml:space="preserve">18, 2, Москва, Росия 2018, </w:t>
      </w:r>
      <w:r w:rsidRPr="00491C7E">
        <w:rPr>
          <w:szCs w:val="20"/>
        </w:rPr>
        <w:t xml:space="preserve">стр. </w:t>
      </w:r>
      <w:r w:rsidRPr="00491C7E">
        <w:rPr>
          <w:szCs w:val="20"/>
          <w:lang w:val="sr-Cyrl-RS"/>
        </w:rPr>
        <w:t>138</w:t>
      </w:r>
      <w:r w:rsidRPr="00491C7E">
        <w:rPr>
          <w:szCs w:val="20"/>
          <w:lang w:val="sl-SI"/>
        </w:rPr>
        <w:t>–</w:t>
      </w:r>
      <w:r w:rsidRPr="00491C7E">
        <w:rPr>
          <w:szCs w:val="20"/>
          <w:lang w:val="sr-Cyrl-RS"/>
        </w:rPr>
        <w:t>181.</w:t>
      </w:r>
      <w:r>
        <w:rPr>
          <w:szCs w:val="20"/>
          <w:lang w:val="sr-Cyrl-RS"/>
        </w:rPr>
        <w:t xml:space="preserve"> Доступно на:</w:t>
      </w:r>
    </w:p>
    <w:p w14:paraId="110B0F23" w14:textId="77777777" w:rsidR="008B2F18" w:rsidRPr="00491C7E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zCs w:val="20"/>
        </w:rPr>
      </w:pPr>
      <w:r w:rsidRPr="00491C7E">
        <w:rPr>
          <w:szCs w:val="20"/>
          <w:lang w:val="sr-Cyrl-RS"/>
        </w:rPr>
        <w:t>https://www.academia.edu/37761164/Localizing_Poly-%D0%A1onfessional_Pilgrimage_Tradition_in_the_Balkans_Narratives_and_Practices_in_Russian_%D0%9B%D0%BE%D0%BA%D0%B0%D0%BB%D0%B8%D0%B7%D0%B0%D1%86%D0%B8%D1%8F_%D1%82%D1%80%D0%B0%D0%B4%D0%B8%D1%86%D0%B8%D0%B8_%D0%BF%D0%BE%D0%BB%D0%B8%D0%BA%D0%BE%D0%BD%D1%84%D0%B5%D1%81%D1%81%D0%B8%D0%BE%D0%BD%D0%B0%D0%BB%D1%8C%D0%BD%D0%BE%D0%B3%D0%BE_%D0%BF%D0%B0%D0%BB%D0%BE%D0%BC%D0%BD%D0%B8%D1%87%D0%B5%D1%81%D1%82%D0%B2%D0%B0_%D0%BD%D0%B0_%D0%91%D0%B0%D0%BB%D0%BA%D0%B0%D0%BD%D0%B0%D1%85_%D0%BD%D0%B0%D1%80%D1%80%D0%B0%D1%82%D0%B8%D0%B2%D1%8B_%D0%B8_%D0%BF%D1%80%D0%B0%D0%BA%D1%82%D0%B8%D0%BA%D0%B8</w:t>
      </w:r>
    </w:p>
    <w:p w14:paraId="705064D0" w14:textId="77777777" w:rsidR="008B2F18" w:rsidRDefault="008B2F18" w:rsidP="0061325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16" w:lineRule="auto"/>
        <w:jc w:val="both"/>
        <w:rPr>
          <w:szCs w:val="20"/>
        </w:rPr>
      </w:pPr>
    </w:p>
    <w:p w14:paraId="57387B1E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28" w:lineRule="auto"/>
        <w:jc w:val="both"/>
        <w:rPr>
          <w:szCs w:val="20"/>
        </w:rPr>
      </w:pPr>
      <w:r w:rsidRPr="00491C7E">
        <w:rPr>
          <w:szCs w:val="20"/>
          <w:lang w:val="sr-Cyrl-RS"/>
        </w:rPr>
        <w:lastRenderedPageBreak/>
        <w:t xml:space="preserve">Ђорђевић, Д. Б. и Д. Тодоровић </w:t>
      </w:r>
      <w:r w:rsidRPr="00491C7E">
        <w:rPr>
          <w:i/>
          <w:szCs w:val="20"/>
          <w:lang w:val="sr-Cyrl-RS"/>
        </w:rPr>
        <w:t>Зајде Баџа: ромско култно место</w:t>
      </w:r>
      <w:r w:rsidRPr="00491C7E">
        <w:rPr>
          <w:szCs w:val="20"/>
          <w:lang w:val="sr-Cyrl-RS"/>
        </w:rPr>
        <w:t>, Машински факултет у Нишу и Прометеј</w:t>
      </w:r>
      <w:r w:rsidRPr="00491C7E">
        <w:rPr>
          <w:szCs w:val="20"/>
        </w:rPr>
        <w:t xml:space="preserve">, </w:t>
      </w:r>
      <w:r w:rsidRPr="00491C7E">
        <w:rPr>
          <w:szCs w:val="20"/>
          <w:lang w:val="sr-Cyrl-RS"/>
        </w:rPr>
        <w:t xml:space="preserve">Ниш и Нови Сад, 1-67, 2017. </w:t>
      </w:r>
      <w:r w:rsidRPr="00491C7E">
        <w:rPr>
          <w:szCs w:val="20"/>
        </w:rPr>
        <w:t>ISBN 978-86-</w:t>
      </w:r>
      <w:r w:rsidRPr="00491C7E">
        <w:rPr>
          <w:szCs w:val="20"/>
          <w:lang w:val="sr-Cyrl-RS"/>
        </w:rPr>
        <w:t>515</w:t>
      </w:r>
      <w:r w:rsidRPr="00491C7E">
        <w:rPr>
          <w:szCs w:val="20"/>
        </w:rPr>
        <w:t>-</w:t>
      </w:r>
      <w:r w:rsidRPr="00491C7E">
        <w:rPr>
          <w:szCs w:val="20"/>
          <w:lang w:val="sr-Cyrl-RS"/>
        </w:rPr>
        <w:t>1262</w:t>
      </w:r>
      <w:r w:rsidRPr="00491C7E">
        <w:rPr>
          <w:szCs w:val="20"/>
        </w:rPr>
        <w:t>-</w:t>
      </w:r>
      <w:r w:rsidRPr="00491C7E">
        <w:rPr>
          <w:szCs w:val="20"/>
          <w:lang w:val="sr-Cyrl-RS"/>
        </w:rPr>
        <w:t>2.</w:t>
      </w:r>
    </w:p>
    <w:p w14:paraId="2CD81BF8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>
        <w:rPr>
          <w:szCs w:val="20"/>
          <w:lang w:val="sr-Cyrl-RS"/>
        </w:rPr>
        <w:t xml:space="preserve">Рад цитиран на странама 150. и 152. у: </w:t>
      </w:r>
      <w:r w:rsidRPr="00491C7E">
        <w:rPr>
          <w:szCs w:val="20"/>
          <w:lang w:val="sr-Cyrl-RS"/>
        </w:rPr>
        <w:t xml:space="preserve">Милан Ранђеловић, „Захиде Баџи: један пример суфијске мистике из османског Ниша“, </w:t>
      </w:r>
      <w:r w:rsidRPr="00491C7E">
        <w:rPr>
          <w:i/>
          <w:szCs w:val="20"/>
          <w:lang w:val="sr-Cyrl-RS"/>
        </w:rPr>
        <w:t>Гласник Етнографског института САНУ</w:t>
      </w:r>
      <w:r w:rsidRPr="00491C7E">
        <w:rPr>
          <w:szCs w:val="20"/>
        </w:rPr>
        <w:t xml:space="preserve">, </w:t>
      </w:r>
      <w:r w:rsidRPr="00491C7E">
        <w:rPr>
          <w:szCs w:val="20"/>
          <w:lang w:val="sr-Cyrl-RS"/>
        </w:rPr>
        <w:t xml:space="preserve">66, 1, Етнографски институт САНУ, Београд 2018, </w:t>
      </w:r>
      <w:r w:rsidRPr="00491C7E">
        <w:rPr>
          <w:szCs w:val="20"/>
        </w:rPr>
        <w:t xml:space="preserve">стр. </w:t>
      </w:r>
      <w:r w:rsidRPr="00491C7E">
        <w:rPr>
          <w:szCs w:val="20"/>
          <w:lang w:val="sr-Cyrl-RS"/>
        </w:rPr>
        <w:t>139</w:t>
      </w:r>
      <w:r w:rsidRPr="00491C7E">
        <w:rPr>
          <w:szCs w:val="20"/>
          <w:lang w:val="sl-SI"/>
        </w:rPr>
        <w:t>–</w:t>
      </w:r>
      <w:r w:rsidRPr="00491C7E">
        <w:rPr>
          <w:szCs w:val="20"/>
          <w:lang w:val="sr-Cyrl-RS"/>
        </w:rPr>
        <w:t>154.</w:t>
      </w:r>
      <w:r>
        <w:rPr>
          <w:szCs w:val="20"/>
          <w:lang w:val="sr-Cyrl-RS"/>
        </w:rPr>
        <w:t xml:space="preserve"> Доступно на:</w:t>
      </w:r>
    </w:p>
    <w:p w14:paraId="79B5CC69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  <w:r w:rsidRPr="00491C7E">
        <w:rPr>
          <w:szCs w:val="20"/>
          <w:shd w:val="clear" w:color="auto" w:fill="F2F0EA"/>
        </w:rPr>
        <w:t>http://www.ei.sanu.ac.rs/index.php/gei/article/view/273</w:t>
      </w:r>
    </w:p>
    <w:p w14:paraId="4E6FD7BF" w14:textId="77777777" w:rsidR="008B2F18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</w:p>
    <w:p w14:paraId="33B4A11D" w14:textId="77777777" w:rsidR="008B2F18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  <w:r w:rsidRPr="00491C7E">
        <w:rPr>
          <w:szCs w:val="20"/>
          <w:lang w:val="sr-Cyrl-CS"/>
        </w:rPr>
        <w:t>Тодоровић, Д</w:t>
      </w:r>
      <w:r w:rsidRPr="00491C7E">
        <w:rPr>
          <w:szCs w:val="20"/>
          <w:lang w:val="sl-SI"/>
        </w:rPr>
        <w:t>. 200</w:t>
      </w:r>
      <w:r w:rsidRPr="00491C7E">
        <w:rPr>
          <w:szCs w:val="20"/>
          <w:lang w:val="sr-Cyrl-CS"/>
        </w:rPr>
        <w:t>7</w:t>
      </w:r>
      <w:r w:rsidRPr="00491C7E">
        <w:rPr>
          <w:szCs w:val="20"/>
          <w:lang w:val="sl-SI"/>
        </w:rPr>
        <w:t>.</w:t>
      </w:r>
      <w:r w:rsidRPr="00491C7E">
        <w:rPr>
          <w:szCs w:val="20"/>
          <w:lang w:val="sr-Cyrl-CS"/>
        </w:rPr>
        <w:t xml:space="preserve"> </w:t>
      </w:r>
      <w:r w:rsidRPr="00491C7E">
        <w:rPr>
          <w:i/>
          <w:iCs/>
          <w:szCs w:val="20"/>
          <w:lang w:val="sr-Cyrl-CS"/>
        </w:rPr>
        <w:t>Друштвена удаљеност од Рома (Етничко-религијски оквир)</w:t>
      </w:r>
      <w:r w:rsidRPr="00491C7E">
        <w:rPr>
          <w:szCs w:val="20"/>
          <w:lang w:val="sl-SI"/>
        </w:rPr>
        <w:t>.</w:t>
      </w:r>
      <w:r w:rsidRPr="00491C7E">
        <w:rPr>
          <w:szCs w:val="20"/>
          <w:lang w:val="sr-Cyrl-CS"/>
        </w:rPr>
        <w:t xml:space="preserve"> Ниш и Нови Сад: Филозофски факултет у Нишу и </w:t>
      </w:r>
      <w:r w:rsidRPr="00491C7E">
        <w:rPr>
          <w:szCs w:val="20"/>
          <w:lang w:val="sr-Latn-CS"/>
        </w:rPr>
        <w:t>Stylos</w:t>
      </w:r>
      <w:r w:rsidRPr="00491C7E">
        <w:rPr>
          <w:szCs w:val="20"/>
          <w:lang w:val="sr-Cyrl-CS"/>
        </w:rPr>
        <w:t>.</w:t>
      </w:r>
      <w:r w:rsidRPr="00491C7E">
        <w:rPr>
          <w:szCs w:val="20"/>
        </w:rPr>
        <w:t xml:space="preserve"> </w:t>
      </w:r>
      <w:r w:rsidRPr="00491C7E">
        <w:rPr>
          <w:szCs w:val="20"/>
          <w:lang w:val="sl-SI"/>
        </w:rPr>
        <w:t>ISBN 978-86-7379-123-4</w:t>
      </w:r>
      <w:r w:rsidRPr="00491C7E">
        <w:rPr>
          <w:szCs w:val="20"/>
          <w:lang w:val="sr-Cyrl-RS"/>
        </w:rPr>
        <w:t>.</w:t>
      </w:r>
    </w:p>
    <w:p w14:paraId="3395B080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>
        <w:rPr>
          <w:szCs w:val="20"/>
          <w:lang w:val="sr-Cyrl-RS"/>
        </w:rPr>
        <w:t xml:space="preserve">Рад цитиран на страни 269. у: </w:t>
      </w:r>
      <w:r w:rsidRPr="00491C7E">
        <w:rPr>
          <w:szCs w:val="20"/>
        </w:rPr>
        <w:t>Gorana Đorić and Biljana Prodović Milojković</w:t>
      </w:r>
      <w:r w:rsidRPr="00491C7E">
        <w:rPr>
          <w:szCs w:val="20"/>
          <w:lang w:val="sr-Cyrl-RS"/>
        </w:rPr>
        <w:t>, „</w:t>
      </w:r>
      <w:r w:rsidRPr="00491C7E">
        <w:rPr>
          <w:szCs w:val="20"/>
        </w:rPr>
        <w:t>Distance of Serbian, Macedonian and Bulgarian Students towards Neighboring Nations</w:t>
      </w:r>
      <w:r w:rsidRPr="00491C7E">
        <w:rPr>
          <w:szCs w:val="20"/>
          <w:lang w:val="sr-Cyrl-RS"/>
        </w:rPr>
        <w:t xml:space="preserve">“, </w:t>
      </w:r>
      <w:r w:rsidRPr="00491C7E">
        <w:rPr>
          <w:i/>
          <w:szCs w:val="20"/>
          <w:lang w:val="sr-Cyrl-RS"/>
        </w:rPr>
        <w:t>Српска политичка мисао</w:t>
      </w:r>
      <w:r w:rsidRPr="00491C7E">
        <w:rPr>
          <w:szCs w:val="20"/>
        </w:rPr>
        <w:t>, XXVI</w:t>
      </w:r>
      <w:r w:rsidRPr="00491C7E">
        <w:rPr>
          <w:szCs w:val="20"/>
          <w:lang w:val="sr-Cyrl-RS"/>
        </w:rPr>
        <w:t xml:space="preserve">, 64, 2, Институт за политичке студије, Београд 2019, </w:t>
      </w:r>
      <w:r w:rsidRPr="00491C7E">
        <w:rPr>
          <w:szCs w:val="20"/>
        </w:rPr>
        <w:t xml:space="preserve">стр. </w:t>
      </w:r>
      <w:r w:rsidRPr="00491C7E">
        <w:rPr>
          <w:szCs w:val="20"/>
          <w:lang w:val="sr-Cyrl-RS"/>
        </w:rPr>
        <w:t>249</w:t>
      </w:r>
      <w:r w:rsidRPr="00491C7E">
        <w:rPr>
          <w:szCs w:val="20"/>
          <w:lang w:val="sl-SI"/>
        </w:rPr>
        <w:t>–</w:t>
      </w:r>
      <w:r w:rsidRPr="00491C7E">
        <w:rPr>
          <w:szCs w:val="20"/>
          <w:lang w:val="sr-Cyrl-RS"/>
        </w:rPr>
        <w:t>277.</w:t>
      </w:r>
      <w:r>
        <w:rPr>
          <w:szCs w:val="20"/>
          <w:lang w:val="sr-Cyrl-RS"/>
        </w:rPr>
        <w:t xml:space="preserve"> Доступно на:</w:t>
      </w:r>
    </w:p>
    <w:p w14:paraId="10A0E59C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  <w:r w:rsidRPr="00491C7E">
        <w:rPr>
          <w:szCs w:val="20"/>
        </w:rPr>
        <w:t>file:///C:/Users/Dragan%20Todorovic/Downloads/SPM-2-2019.pdf</w:t>
      </w:r>
    </w:p>
    <w:p w14:paraId="0795539D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</w:p>
    <w:p w14:paraId="06B55B85" w14:textId="77777777" w:rsidR="008B2F18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 w:rsidRPr="00491C7E">
        <w:rPr>
          <w:spacing w:val="-4"/>
          <w:szCs w:val="20"/>
          <w:lang w:val="sr-Cyrl-CS"/>
        </w:rPr>
        <w:t xml:space="preserve">Тодоровић, Д. 2011. </w:t>
      </w:r>
      <w:r w:rsidRPr="00491C7E">
        <w:rPr>
          <w:spacing w:val="-4"/>
          <w:szCs w:val="20"/>
        </w:rPr>
        <w:t>„</w:t>
      </w:r>
      <w:r w:rsidRPr="00491C7E">
        <w:rPr>
          <w:spacing w:val="-4"/>
          <w:szCs w:val="20"/>
          <w:lang w:val="sr-Cyrl-CS"/>
        </w:rPr>
        <w:t>Роми на Балкану и у Србији</w:t>
      </w:r>
      <w:r w:rsidRPr="00491C7E">
        <w:rPr>
          <w:spacing w:val="-4"/>
          <w:szCs w:val="20"/>
        </w:rPr>
        <w:t>“</w:t>
      </w:r>
      <w:r w:rsidRPr="00491C7E">
        <w:rPr>
          <w:spacing w:val="-4"/>
          <w:szCs w:val="20"/>
          <w:lang w:val="sr-Cyrl-CS"/>
        </w:rPr>
        <w:t xml:space="preserve">. </w:t>
      </w:r>
      <w:r w:rsidRPr="00491C7E">
        <w:rPr>
          <w:i/>
          <w:iCs/>
          <w:spacing w:val="-4"/>
          <w:szCs w:val="20"/>
          <w:lang w:val="sr-Cyrl-CS"/>
        </w:rPr>
        <w:t>Теме</w:t>
      </w:r>
      <w:r w:rsidRPr="00491C7E">
        <w:rPr>
          <w:spacing w:val="-4"/>
          <w:szCs w:val="20"/>
          <w:lang w:val="sr-Cyrl-CS"/>
        </w:rPr>
        <w:t xml:space="preserve"> 35(</w:t>
      </w:r>
      <w:r w:rsidRPr="00491C7E">
        <w:rPr>
          <w:spacing w:val="-4"/>
          <w:szCs w:val="20"/>
          <w:lang w:val="sr-Latn-CS"/>
        </w:rPr>
        <w:t>4</w:t>
      </w:r>
      <w:r w:rsidRPr="00491C7E">
        <w:rPr>
          <w:spacing w:val="-4"/>
          <w:szCs w:val="20"/>
          <w:lang w:val="sr-Cyrl-CS"/>
        </w:rPr>
        <w:t>):1</w:t>
      </w:r>
      <w:r>
        <w:rPr>
          <w:spacing w:val="-4"/>
          <w:szCs w:val="20"/>
          <w:lang w:val="sr-Cyrl-CS"/>
        </w:rPr>
        <w:t>137</w:t>
      </w:r>
      <w:r w:rsidRPr="00491C7E">
        <w:rPr>
          <w:spacing w:val="-4"/>
          <w:szCs w:val="20"/>
          <w:lang w:val="sr-Cyrl-CS"/>
        </w:rPr>
        <w:t>–</w:t>
      </w:r>
      <w:r w:rsidRPr="00491C7E">
        <w:rPr>
          <w:spacing w:val="-4"/>
          <w:szCs w:val="20"/>
          <w:lang w:val="sr-Latn-CS"/>
        </w:rPr>
        <w:t>1</w:t>
      </w:r>
      <w:r>
        <w:rPr>
          <w:spacing w:val="-4"/>
          <w:szCs w:val="20"/>
          <w:lang w:val="sr-Cyrl-CS"/>
        </w:rPr>
        <w:t>174</w:t>
      </w:r>
      <w:r w:rsidRPr="00491C7E">
        <w:rPr>
          <w:spacing w:val="-4"/>
          <w:szCs w:val="20"/>
          <w:lang w:val="sl-SI"/>
        </w:rPr>
        <w:t>. ISSN 0353-7919</w:t>
      </w:r>
    </w:p>
    <w:p w14:paraId="7684BA9B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>
        <w:rPr>
          <w:szCs w:val="20"/>
          <w:lang w:val="sr-Cyrl-RS"/>
        </w:rPr>
        <w:t xml:space="preserve">Рад цитиран на страни 1609. у: </w:t>
      </w:r>
      <w:r w:rsidRPr="00491C7E">
        <w:rPr>
          <w:szCs w:val="20"/>
          <w:lang w:val="sr-Cyrl-RS"/>
        </w:rPr>
        <w:t xml:space="preserve">Слободан Цвејић, „Роми у Србији – изазов друштвене кохезије“, </w:t>
      </w:r>
      <w:r w:rsidRPr="00491C7E">
        <w:rPr>
          <w:i/>
          <w:szCs w:val="20"/>
          <w:lang w:val="sr-Cyrl-RS"/>
        </w:rPr>
        <w:t>Социолошки преглед</w:t>
      </w:r>
      <w:r w:rsidRPr="00491C7E">
        <w:rPr>
          <w:szCs w:val="20"/>
        </w:rPr>
        <w:t xml:space="preserve">, </w:t>
      </w:r>
      <w:r w:rsidRPr="00491C7E">
        <w:rPr>
          <w:szCs w:val="20"/>
          <w:lang w:val="sr-Cyrl-RS"/>
        </w:rPr>
        <w:t xml:space="preserve">53, 4, Универзитет у Београду, Београд 2019, </w:t>
      </w:r>
      <w:r w:rsidRPr="00491C7E">
        <w:rPr>
          <w:szCs w:val="20"/>
        </w:rPr>
        <w:t xml:space="preserve">стр. </w:t>
      </w:r>
      <w:r w:rsidRPr="00491C7E">
        <w:rPr>
          <w:spacing w:val="-4"/>
          <w:szCs w:val="20"/>
          <w:lang w:val="sr-Cyrl-CS"/>
        </w:rPr>
        <w:t>1609–</w:t>
      </w:r>
      <w:r w:rsidRPr="00491C7E">
        <w:rPr>
          <w:spacing w:val="-4"/>
          <w:szCs w:val="20"/>
          <w:lang w:val="sr-Latn-CS"/>
        </w:rPr>
        <w:t>1</w:t>
      </w:r>
      <w:r w:rsidRPr="00491C7E">
        <w:rPr>
          <w:spacing w:val="-4"/>
          <w:szCs w:val="20"/>
          <w:lang w:val="sr-Cyrl-CS"/>
        </w:rPr>
        <w:t>635</w:t>
      </w:r>
      <w:r w:rsidRPr="00491C7E">
        <w:rPr>
          <w:szCs w:val="20"/>
          <w:lang w:val="sr-Cyrl-RS"/>
        </w:rPr>
        <w:t>.</w:t>
      </w:r>
      <w:r>
        <w:rPr>
          <w:szCs w:val="20"/>
          <w:lang w:val="sr-Cyrl-RS"/>
        </w:rPr>
        <w:t xml:space="preserve"> Доступно на:</w:t>
      </w:r>
    </w:p>
    <w:p w14:paraId="5CF7BC7A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 w:rsidRPr="00491C7E">
        <w:rPr>
          <w:szCs w:val="20"/>
        </w:rPr>
        <w:t>https://drive.google.com/file/d/14LHe-XoXs_0VciHD3lXpSUs9CREzfh-W/view</w:t>
      </w:r>
      <w:r w:rsidRPr="00491C7E">
        <w:rPr>
          <w:szCs w:val="20"/>
          <w:lang w:val="sr-Cyrl-RS"/>
        </w:rPr>
        <w:t xml:space="preserve"> </w:t>
      </w:r>
    </w:p>
    <w:p w14:paraId="27066B04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</w:p>
    <w:p w14:paraId="3C443200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pacing w:val="-3"/>
          <w:szCs w:val="20"/>
        </w:rPr>
      </w:pPr>
      <w:r w:rsidRPr="00491C7E">
        <w:rPr>
          <w:spacing w:val="-3"/>
          <w:szCs w:val="20"/>
          <w:lang w:val="sr-Latn-CS"/>
        </w:rPr>
        <w:t xml:space="preserve">Todorović, D. </w:t>
      </w:r>
      <w:r w:rsidRPr="00491C7E">
        <w:rPr>
          <w:spacing w:val="-3"/>
          <w:szCs w:val="20"/>
          <w:lang w:val="sr-Cyrl-CS"/>
        </w:rPr>
        <w:t xml:space="preserve">2008. </w:t>
      </w:r>
      <w:r w:rsidRPr="00491C7E">
        <w:rPr>
          <w:spacing w:val="-3"/>
          <w:szCs w:val="20"/>
          <w:lang w:val="sr-Latn-CS"/>
        </w:rPr>
        <w:t>Šaban Bajramović – (B)Luzer južne pruge</w:t>
      </w:r>
      <w:r w:rsidRPr="00491C7E">
        <w:rPr>
          <w:spacing w:val="-3"/>
          <w:szCs w:val="20"/>
          <w:lang w:val="sr-Cyrl-CS"/>
        </w:rPr>
        <w:t xml:space="preserve">. </w:t>
      </w:r>
      <w:r w:rsidRPr="00491C7E">
        <w:rPr>
          <w:spacing w:val="-3"/>
          <w:szCs w:val="20"/>
          <w:lang w:val="sr-Latn-CS"/>
        </w:rPr>
        <w:t>U</w:t>
      </w:r>
      <w:r w:rsidRPr="00491C7E">
        <w:rPr>
          <w:spacing w:val="-3"/>
          <w:szCs w:val="20"/>
          <w:lang w:val="sr-Cyrl-CS"/>
        </w:rPr>
        <w:t xml:space="preserve"> </w:t>
      </w:r>
      <w:r w:rsidRPr="00491C7E">
        <w:rPr>
          <w:i/>
          <w:iCs/>
          <w:spacing w:val="-3"/>
          <w:szCs w:val="20"/>
          <w:lang w:val="sr-Latn-CS"/>
        </w:rPr>
        <w:t>Kralj romske pesme (Drugi o Šabanu Bajramoviću)</w:t>
      </w:r>
      <w:r w:rsidRPr="00491C7E">
        <w:rPr>
          <w:spacing w:val="-3"/>
          <w:szCs w:val="20"/>
          <w:lang w:val="sr-Cyrl-CS"/>
        </w:rPr>
        <w:t xml:space="preserve">, </w:t>
      </w:r>
      <w:r w:rsidRPr="00491C7E">
        <w:rPr>
          <w:spacing w:val="-3"/>
          <w:szCs w:val="20"/>
          <w:lang w:val="sr-Latn-CS"/>
        </w:rPr>
        <w:t>uredio R. Vučković-Niški</w:t>
      </w:r>
      <w:r w:rsidRPr="00491C7E">
        <w:rPr>
          <w:spacing w:val="-3"/>
          <w:szCs w:val="20"/>
          <w:lang w:val="sr-Cyrl-CS"/>
        </w:rPr>
        <w:t xml:space="preserve">, </w:t>
      </w:r>
      <w:r w:rsidRPr="00491C7E">
        <w:rPr>
          <w:spacing w:val="-3"/>
          <w:szCs w:val="20"/>
          <w:lang w:val="sr-Latn-CS"/>
        </w:rPr>
        <w:t>97</w:t>
      </w:r>
      <w:r w:rsidRPr="00491C7E">
        <w:rPr>
          <w:spacing w:val="-3"/>
          <w:szCs w:val="20"/>
          <w:lang w:val="sr-Cyrl-CS"/>
        </w:rPr>
        <w:t>–1</w:t>
      </w:r>
      <w:r w:rsidRPr="00491C7E">
        <w:rPr>
          <w:spacing w:val="-3"/>
          <w:szCs w:val="20"/>
          <w:lang w:val="sr-Latn-CS"/>
        </w:rPr>
        <w:t>03</w:t>
      </w:r>
      <w:r w:rsidRPr="00491C7E">
        <w:rPr>
          <w:spacing w:val="-3"/>
          <w:szCs w:val="20"/>
          <w:lang w:val="sr-Cyrl-CS"/>
        </w:rPr>
        <w:t xml:space="preserve">. </w:t>
      </w:r>
      <w:r w:rsidRPr="00491C7E">
        <w:rPr>
          <w:spacing w:val="-3"/>
          <w:szCs w:val="20"/>
          <w:lang w:val="sr-Latn-CS"/>
        </w:rPr>
        <w:t>Niš</w:t>
      </w:r>
      <w:r w:rsidRPr="00491C7E">
        <w:rPr>
          <w:spacing w:val="-3"/>
          <w:szCs w:val="20"/>
          <w:lang w:val="sr-Cyrl-CS"/>
        </w:rPr>
        <w:t xml:space="preserve">: </w:t>
      </w:r>
      <w:r w:rsidRPr="00491C7E">
        <w:rPr>
          <w:spacing w:val="-3"/>
          <w:szCs w:val="20"/>
          <w:lang w:val="sr-Latn-CS"/>
        </w:rPr>
        <w:t>Punta</w:t>
      </w:r>
      <w:r w:rsidRPr="00491C7E">
        <w:rPr>
          <w:spacing w:val="-3"/>
          <w:szCs w:val="20"/>
          <w:lang w:val="sl-SI"/>
        </w:rPr>
        <w:t>.</w:t>
      </w:r>
      <w:r w:rsidRPr="00491C7E">
        <w:rPr>
          <w:spacing w:val="-3"/>
          <w:szCs w:val="20"/>
        </w:rPr>
        <w:t xml:space="preserve"> </w:t>
      </w:r>
      <w:r w:rsidRPr="00491C7E">
        <w:rPr>
          <w:spacing w:val="-3"/>
          <w:szCs w:val="20"/>
          <w:lang w:val="sl-SI"/>
        </w:rPr>
        <w:t>ISBN 978-86-</w:t>
      </w:r>
      <w:r w:rsidRPr="00491C7E">
        <w:rPr>
          <w:spacing w:val="-3"/>
          <w:szCs w:val="20"/>
        </w:rPr>
        <w:t>7990</w:t>
      </w:r>
      <w:r w:rsidRPr="00491C7E">
        <w:rPr>
          <w:spacing w:val="-3"/>
          <w:szCs w:val="20"/>
          <w:lang w:val="sl-SI"/>
        </w:rPr>
        <w:t>-</w:t>
      </w:r>
      <w:r w:rsidRPr="00491C7E">
        <w:rPr>
          <w:spacing w:val="-3"/>
          <w:szCs w:val="20"/>
        </w:rPr>
        <w:t>003</w:t>
      </w:r>
      <w:r w:rsidRPr="00491C7E">
        <w:rPr>
          <w:spacing w:val="-3"/>
          <w:szCs w:val="20"/>
          <w:lang w:val="sl-SI"/>
        </w:rPr>
        <w:t>-</w:t>
      </w:r>
      <w:r w:rsidRPr="00491C7E">
        <w:rPr>
          <w:spacing w:val="-3"/>
          <w:szCs w:val="20"/>
        </w:rPr>
        <w:t>6</w:t>
      </w:r>
    </w:p>
    <w:p w14:paraId="1F3EF0A9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>
        <w:rPr>
          <w:szCs w:val="20"/>
          <w:lang w:val="sr-Cyrl-RS"/>
        </w:rPr>
        <w:t xml:space="preserve">Рад цитиран на страни 66. у: </w:t>
      </w:r>
      <w:r w:rsidRPr="00491C7E">
        <w:rPr>
          <w:szCs w:val="20"/>
        </w:rPr>
        <w:t xml:space="preserve">Danijela Zdravić Mihailović, </w:t>
      </w:r>
      <w:r w:rsidRPr="00491C7E">
        <w:rPr>
          <w:i/>
          <w:szCs w:val="20"/>
        </w:rPr>
        <w:t>Muzička praksa Roma u Nišu na početku 21. veka</w:t>
      </w:r>
      <w:r w:rsidRPr="00491C7E">
        <w:rPr>
          <w:szCs w:val="20"/>
        </w:rPr>
        <w:t>, Univerzitet u Nišu – Fakultet umetnosti, Niš,</w:t>
      </w:r>
      <w:r w:rsidRPr="00491C7E">
        <w:rPr>
          <w:szCs w:val="20"/>
          <w:lang w:val="sr-Cyrl-RS"/>
        </w:rPr>
        <w:t xml:space="preserve"> 1-90,</w:t>
      </w:r>
      <w:r w:rsidRPr="00491C7E">
        <w:rPr>
          <w:szCs w:val="20"/>
        </w:rPr>
        <w:t xml:space="preserve"> 2019</w:t>
      </w:r>
      <w:r w:rsidRPr="00491C7E">
        <w:rPr>
          <w:szCs w:val="20"/>
          <w:lang w:val="sr-Cyrl-RS"/>
        </w:rPr>
        <w:t xml:space="preserve">. </w:t>
      </w:r>
      <w:r w:rsidRPr="00491C7E">
        <w:rPr>
          <w:szCs w:val="20"/>
        </w:rPr>
        <w:t>ISBN 978-86-</w:t>
      </w:r>
      <w:r w:rsidRPr="00491C7E">
        <w:rPr>
          <w:szCs w:val="20"/>
          <w:lang w:val="sr-Cyrl-RS"/>
        </w:rPr>
        <w:t>85239</w:t>
      </w:r>
      <w:r w:rsidRPr="00491C7E">
        <w:rPr>
          <w:szCs w:val="20"/>
        </w:rPr>
        <w:t>-</w:t>
      </w:r>
      <w:r w:rsidRPr="00491C7E">
        <w:rPr>
          <w:szCs w:val="20"/>
          <w:lang w:val="sr-Cyrl-RS"/>
        </w:rPr>
        <w:t>64-9.</w:t>
      </w:r>
    </w:p>
    <w:p w14:paraId="4CA341E2" w14:textId="77777777" w:rsidR="008B2F18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</w:p>
    <w:p w14:paraId="2E2367AD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</w:rPr>
      </w:pPr>
      <w:r w:rsidRPr="00491C7E">
        <w:rPr>
          <w:spacing w:val="-2"/>
          <w:szCs w:val="20"/>
          <w:lang w:val="sr-Latn-CS"/>
        </w:rPr>
        <w:t xml:space="preserve">Todorović, D. 2003. </w:t>
      </w:r>
      <w:r w:rsidRPr="00491C7E">
        <w:rPr>
          <w:spacing w:val="-2"/>
          <w:szCs w:val="20"/>
        </w:rPr>
        <w:t xml:space="preserve">Roma Cult Places: The Roman Catholic Church in Niš. In </w:t>
      </w:r>
      <w:r w:rsidRPr="00491C7E">
        <w:rPr>
          <w:i/>
          <w:iCs/>
          <w:spacing w:val="-2"/>
          <w:szCs w:val="20"/>
        </w:rPr>
        <w:t>Roma Religious Culture</w:t>
      </w:r>
      <w:r w:rsidRPr="00491C7E">
        <w:rPr>
          <w:spacing w:val="-2"/>
          <w:szCs w:val="20"/>
        </w:rPr>
        <w:t>, edited by D. B. Đorđević, 131–140. Niš: YSSSR and YURoma Center and Punta. ISBN 86-83119-60-2</w:t>
      </w:r>
    </w:p>
    <w:p w14:paraId="1F4D12E5" w14:textId="77777777" w:rsidR="008B2F18" w:rsidRPr="00491C7E" w:rsidRDefault="008B2F18" w:rsidP="008B2F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Cs w:val="20"/>
          <w:lang w:val="sr-Cyrl-RS"/>
        </w:rPr>
      </w:pPr>
      <w:r>
        <w:rPr>
          <w:szCs w:val="20"/>
          <w:lang w:val="sr-Cyrl-RS"/>
        </w:rPr>
        <w:t xml:space="preserve">Рад цитиран на страни 86. у: </w:t>
      </w:r>
      <w:r w:rsidRPr="00491C7E">
        <w:rPr>
          <w:szCs w:val="20"/>
        </w:rPr>
        <w:t>Ksenia Trofimova</w:t>
      </w:r>
      <w:r w:rsidRPr="00491C7E">
        <w:rPr>
          <w:szCs w:val="20"/>
          <w:lang w:val="sr-Cyrl-RS"/>
        </w:rPr>
        <w:t>, „</w:t>
      </w:r>
      <w:r w:rsidRPr="00491C7E">
        <w:rPr>
          <w:szCs w:val="20"/>
        </w:rPr>
        <w:t>Minor Letnica: (Re)Locating the Tradition of Shared Worship in North Macedonia</w:t>
      </w:r>
      <w:r w:rsidRPr="00491C7E">
        <w:rPr>
          <w:szCs w:val="20"/>
          <w:lang w:val="sr-Cyrl-RS"/>
        </w:rPr>
        <w:t xml:space="preserve">“, </w:t>
      </w:r>
      <w:r w:rsidRPr="00491C7E">
        <w:rPr>
          <w:i/>
          <w:szCs w:val="20"/>
        </w:rPr>
        <w:t>Journal of Global Catholicism</w:t>
      </w:r>
      <w:r w:rsidRPr="00491C7E">
        <w:rPr>
          <w:szCs w:val="20"/>
        </w:rPr>
        <w:t>, 4</w:t>
      </w:r>
      <w:r w:rsidRPr="00491C7E">
        <w:rPr>
          <w:szCs w:val="20"/>
          <w:lang w:val="sr-Cyrl-RS"/>
        </w:rPr>
        <w:t xml:space="preserve">, 2, </w:t>
      </w:r>
      <w:r w:rsidRPr="00491C7E">
        <w:rPr>
          <w:szCs w:val="20"/>
        </w:rPr>
        <w:t>Massachusetts, USA</w:t>
      </w:r>
      <w:r w:rsidRPr="00491C7E">
        <w:rPr>
          <w:szCs w:val="20"/>
          <w:lang w:val="sr-Cyrl-RS"/>
        </w:rPr>
        <w:t xml:space="preserve"> 20</w:t>
      </w:r>
      <w:r w:rsidRPr="00491C7E">
        <w:rPr>
          <w:szCs w:val="20"/>
        </w:rPr>
        <w:t>20</w:t>
      </w:r>
      <w:r w:rsidRPr="00491C7E">
        <w:rPr>
          <w:szCs w:val="20"/>
          <w:lang w:val="sr-Cyrl-RS"/>
        </w:rPr>
        <w:t xml:space="preserve">, </w:t>
      </w:r>
      <w:r w:rsidRPr="00491C7E">
        <w:rPr>
          <w:szCs w:val="20"/>
        </w:rPr>
        <w:t>pp. 68</w:t>
      </w:r>
      <w:r w:rsidRPr="00491C7E">
        <w:rPr>
          <w:szCs w:val="20"/>
          <w:lang w:val="sl-SI"/>
        </w:rPr>
        <w:t>–</w:t>
      </w:r>
      <w:r w:rsidRPr="00491C7E">
        <w:rPr>
          <w:szCs w:val="20"/>
        </w:rPr>
        <w:t>106</w:t>
      </w:r>
      <w:r w:rsidRPr="00491C7E">
        <w:rPr>
          <w:szCs w:val="20"/>
          <w:lang w:val="sr-Cyrl-RS"/>
        </w:rPr>
        <w:t>.</w:t>
      </w:r>
      <w:r>
        <w:rPr>
          <w:szCs w:val="20"/>
          <w:lang w:val="sr-Cyrl-RS"/>
        </w:rPr>
        <w:t xml:space="preserve"> Доступно на: </w:t>
      </w:r>
    </w:p>
    <w:p w14:paraId="6ADA93C3" w14:textId="77777777" w:rsidR="00BF1E23" w:rsidRPr="001825A8" w:rsidRDefault="008B2F18" w:rsidP="001825A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491C7E">
        <w:rPr>
          <w:szCs w:val="20"/>
        </w:rPr>
        <w:t>https://crossworks.holycross.edu/cgi/viewcontent.cgi?article=1076&amp;context=jgc</w:t>
      </w:r>
      <w:r w:rsidR="00CF1FAA">
        <w:rPr>
          <w:b/>
          <w:i/>
          <w:iCs/>
          <w:sz w:val="22"/>
          <w:szCs w:val="22"/>
          <w:lang w:val="sr-Cyrl-RS"/>
        </w:rPr>
        <w:t xml:space="preserve">             </w:t>
      </w:r>
    </w:p>
    <w:p w14:paraId="5E637EFF" w14:textId="77777777" w:rsidR="00EF459E" w:rsidRPr="00EF459E" w:rsidRDefault="00410CB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EF459E">
        <w:rPr>
          <w:sz w:val="22"/>
          <w:szCs w:val="22"/>
          <w:lang w:val="sr-Cyrl-CS"/>
        </w:rPr>
        <w:t xml:space="preserve"> </w:t>
      </w:r>
    </w:p>
    <w:p w14:paraId="2A0BF0DA" w14:textId="77777777" w:rsidR="00410CB9" w:rsidRPr="00E23D14" w:rsidRDefault="00410CB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2723AA79" w14:textId="77777777" w:rsidR="00410CB9" w:rsidRPr="00E23D14" w:rsidRDefault="00410CB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1E4F9E2E" w14:textId="77777777" w:rsidR="00410CB9" w:rsidRDefault="00410CB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>- најмање 20 бодова за радове категорије: M11; M12; M13; M14; M21; M22; M23</w:t>
      </w:r>
      <w:r>
        <w:rPr>
          <w:sz w:val="22"/>
          <w:lang w:val="sr-Cyrl-CS"/>
        </w:rPr>
        <w:t>; M24; M31; M32; M33; M34 и M51.</w:t>
      </w:r>
    </w:p>
    <w:p w14:paraId="6F74035B" w14:textId="77777777" w:rsidR="00410CB9" w:rsidRDefault="00410CB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50B1A02F" w14:textId="77777777" w:rsidR="004912C6" w:rsidRDefault="00410CB9" w:rsidP="00EF459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495B1B17" w14:textId="77777777" w:rsidR="00CF1FAA" w:rsidRPr="00910120" w:rsidRDefault="00CF1FAA" w:rsidP="00CF1FAA">
      <w:pPr>
        <w:rPr>
          <w:b/>
        </w:rPr>
      </w:pPr>
    </w:p>
    <w:tbl>
      <w:tblPr>
        <w:tblW w:w="9924" w:type="dxa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7"/>
        <w:gridCol w:w="839"/>
        <w:gridCol w:w="948"/>
      </w:tblGrid>
      <w:tr w:rsidR="00CF1FAA" w:rsidRPr="00910120" w14:paraId="4ED67CF6" w14:textId="77777777" w:rsidTr="00CF1FAA">
        <w:trPr>
          <w:jc w:val="right"/>
        </w:trPr>
        <w:tc>
          <w:tcPr>
            <w:tcW w:w="8137" w:type="dxa"/>
          </w:tcPr>
          <w:p w14:paraId="472B3066" w14:textId="77777777" w:rsidR="00CF1FAA" w:rsidRPr="00CF1FAA" w:rsidRDefault="00CF1FAA" w:rsidP="0062774E">
            <w:pPr>
              <w:tabs>
                <w:tab w:val="left" w:pos="171"/>
              </w:tabs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Референце</w:t>
            </w:r>
          </w:p>
        </w:tc>
        <w:tc>
          <w:tcPr>
            <w:tcW w:w="839" w:type="dxa"/>
          </w:tcPr>
          <w:p w14:paraId="5EEC9A3C" w14:textId="77777777" w:rsidR="00CF1FAA" w:rsidRPr="00910120" w:rsidRDefault="00CF1FAA" w:rsidP="0062774E">
            <w:pPr>
              <w:jc w:val="both"/>
              <w:rPr>
                <w:b/>
              </w:rPr>
            </w:pPr>
            <w:r w:rsidRPr="00910120">
              <w:rPr>
                <w:b/>
              </w:rPr>
              <w:t>М</w:t>
            </w:r>
          </w:p>
        </w:tc>
        <w:tc>
          <w:tcPr>
            <w:tcW w:w="948" w:type="dxa"/>
          </w:tcPr>
          <w:p w14:paraId="35E5E031" w14:textId="77777777" w:rsidR="00CF1FAA" w:rsidRPr="00910120" w:rsidRDefault="00CF1FAA" w:rsidP="0062774E">
            <w:pPr>
              <w:jc w:val="both"/>
              <w:rPr>
                <w:b/>
              </w:rPr>
            </w:pPr>
            <w:r w:rsidRPr="00910120">
              <w:rPr>
                <w:b/>
              </w:rPr>
              <w:t>бодова</w:t>
            </w:r>
          </w:p>
        </w:tc>
      </w:tr>
      <w:tr w:rsidR="00CF1FAA" w:rsidRPr="00910120" w14:paraId="1331FFC0" w14:textId="77777777" w:rsidTr="00CF1FAA">
        <w:trPr>
          <w:jc w:val="right"/>
        </w:trPr>
        <w:tc>
          <w:tcPr>
            <w:tcW w:w="8137" w:type="dxa"/>
          </w:tcPr>
          <w:p w14:paraId="1584B5F2" w14:textId="77777777" w:rsidR="00CF1FAA" w:rsidRPr="00F94461" w:rsidRDefault="00CF1FAA" w:rsidP="0062774E">
            <w:pPr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F94461">
              <w:rPr>
                <w:sz w:val="22"/>
                <w:szCs w:val="22"/>
              </w:rPr>
              <w:t>Todorović, Dragan. 2019. “</w:t>
            </w:r>
            <w:r w:rsidRPr="00F94461">
              <w:rPr>
                <w:sz w:val="22"/>
                <w:szCs w:val="22"/>
                <w:lang w:val="sr-Latn-RS"/>
              </w:rPr>
              <w:t xml:space="preserve">Pentecostalism in Southeastern Serbia“. In </w:t>
            </w:r>
            <w:r w:rsidRPr="00F94461">
              <w:rPr>
                <w:i/>
                <w:sz w:val="22"/>
                <w:szCs w:val="22"/>
                <w:lang w:val="sr-Latn-RS"/>
              </w:rPr>
              <w:t>Traditional and Non-traditional Religiosity</w:t>
            </w:r>
            <w:r w:rsidRPr="00F94461">
              <w:rPr>
                <w:sz w:val="22"/>
                <w:szCs w:val="22"/>
                <w:lang w:val="sr-Latn-RS"/>
              </w:rPr>
              <w:t>, edited by Mirko Blagojević and Dragan Todorović, 54</w:t>
            </w:r>
            <w:r w:rsidRPr="00F94461">
              <w:rPr>
                <w:spacing w:val="-2"/>
                <w:sz w:val="22"/>
                <w:szCs w:val="22"/>
                <w:lang w:val="sr-Cyrl-RS"/>
              </w:rPr>
              <w:t>–</w:t>
            </w:r>
            <w:r w:rsidRPr="00F94461">
              <w:rPr>
                <w:sz w:val="22"/>
                <w:szCs w:val="22"/>
                <w:lang w:val="sr-Latn-RS"/>
              </w:rPr>
              <w:t>75. Belgrade and Niš: Institute of Social Sciences and Yugoslav Association for the Scientific Study of Religion. ISBN 978-86-7093-227-2, ISBN 978-86-86957-21-4</w:t>
            </w:r>
          </w:p>
        </w:tc>
        <w:tc>
          <w:tcPr>
            <w:tcW w:w="839" w:type="dxa"/>
          </w:tcPr>
          <w:p w14:paraId="1F44D0D2" w14:textId="77777777" w:rsidR="00CF1FAA" w:rsidRPr="00F94461" w:rsidRDefault="00CF1FAA" w:rsidP="0062774E">
            <w:pPr>
              <w:jc w:val="both"/>
              <w:rPr>
                <w:sz w:val="22"/>
                <w:szCs w:val="22"/>
              </w:rPr>
            </w:pPr>
            <w:r w:rsidRPr="00F94461">
              <w:rPr>
                <w:sz w:val="22"/>
                <w:szCs w:val="22"/>
                <w:lang w:val="sr-Cyrl-RS"/>
              </w:rPr>
              <w:t>14</w:t>
            </w:r>
          </w:p>
        </w:tc>
        <w:tc>
          <w:tcPr>
            <w:tcW w:w="948" w:type="dxa"/>
          </w:tcPr>
          <w:p w14:paraId="2E0BBBD7" w14:textId="77777777" w:rsidR="00CF1FAA" w:rsidRPr="00F94461" w:rsidRDefault="00CF1FAA" w:rsidP="0062774E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CF1FAA" w:rsidRPr="00910120" w14:paraId="47BB0AC0" w14:textId="77777777" w:rsidTr="00CF1FAA">
        <w:trPr>
          <w:jc w:val="right"/>
        </w:trPr>
        <w:tc>
          <w:tcPr>
            <w:tcW w:w="8137" w:type="dxa"/>
          </w:tcPr>
          <w:p w14:paraId="002D17A9" w14:textId="77777777" w:rsidR="00CF1FAA" w:rsidRPr="00897150" w:rsidRDefault="00897150" w:rsidP="0062774E">
            <w:pPr>
              <w:tabs>
                <w:tab w:val="left" w:pos="171"/>
              </w:tabs>
              <w:jc w:val="both"/>
              <w:rPr>
                <w:b/>
                <w:sz w:val="22"/>
                <w:szCs w:val="22"/>
              </w:rPr>
            </w:pPr>
            <w:r w:rsidRPr="00897150">
              <w:rPr>
                <w:spacing w:val="-2"/>
                <w:sz w:val="22"/>
                <w:szCs w:val="22"/>
                <w:lang w:val="sr-Cyrl-RS"/>
              </w:rPr>
              <w:t>Тодоровић, Драган</w:t>
            </w:r>
            <w:r w:rsidRPr="00897150">
              <w:rPr>
                <w:spacing w:val="-2"/>
                <w:sz w:val="22"/>
                <w:szCs w:val="22"/>
                <w:lang w:val="sr-Cyrl-CS"/>
              </w:rPr>
              <w:t>. 2018. „</w:t>
            </w:r>
            <w:r w:rsidRPr="00897150">
              <w:rPr>
                <w:spacing w:val="-2"/>
                <w:sz w:val="22"/>
                <w:szCs w:val="22"/>
                <w:lang w:val="sr-Cyrl-RS"/>
              </w:rPr>
              <w:t>Место и улога музичких садржаја у верском животу Рома протестаната у југоисточној Србији</w:t>
            </w:r>
            <w:r w:rsidRPr="00897150">
              <w:rPr>
                <w:spacing w:val="-2"/>
                <w:sz w:val="22"/>
                <w:szCs w:val="22"/>
                <w:lang w:val="sr-Cyrl-CS"/>
              </w:rPr>
              <w:t xml:space="preserve">“. </w:t>
            </w:r>
            <w:r w:rsidRPr="00897150">
              <w:rPr>
                <w:spacing w:val="-2"/>
                <w:sz w:val="22"/>
                <w:szCs w:val="22"/>
                <w:lang w:val="sr-Cyrl-RS"/>
              </w:rPr>
              <w:t>У</w:t>
            </w:r>
            <w:r w:rsidRPr="00897150">
              <w:rPr>
                <w:spacing w:val="-2"/>
                <w:sz w:val="22"/>
                <w:szCs w:val="22"/>
                <w:lang w:val="sr-Cyrl-CS"/>
              </w:rPr>
              <w:t xml:space="preserve"> </w:t>
            </w:r>
            <w:r w:rsidRPr="00897150">
              <w:rPr>
                <w:rFonts w:eastAsia="WarnockPro-Bold"/>
                <w:bCs/>
                <w:i/>
                <w:sz w:val="22"/>
                <w:szCs w:val="22"/>
                <w:lang w:val="sr-Cyrl-RS"/>
              </w:rPr>
              <w:t xml:space="preserve">Српски језик, књижевност, уметност, књига </w:t>
            </w:r>
            <w:r w:rsidRPr="00897150">
              <w:rPr>
                <w:rFonts w:eastAsia="WarnockPro-Bold"/>
                <w:bCs/>
                <w:i/>
                <w:sz w:val="22"/>
                <w:szCs w:val="22"/>
                <w:lang w:val="sr-Latn-RS"/>
              </w:rPr>
              <w:t xml:space="preserve">II: </w:t>
            </w:r>
            <w:r w:rsidRPr="00897150">
              <w:rPr>
                <w:rFonts w:eastAsia="WarnockPro-Bold"/>
                <w:bCs/>
                <w:i/>
                <w:sz w:val="22"/>
                <w:szCs w:val="22"/>
                <w:lang w:val="sr-Cyrl-RS"/>
              </w:rPr>
              <w:t>Протестантизам</w:t>
            </w:r>
            <w:r w:rsidRPr="00897150">
              <w:rPr>
                <w:spacing w:val="-2"/>
                <w:sz w:val="22"/>
                <w:szCs w:val="22"/>
                <w:lang w:val="sr-Cyrl-CS"/>
              </w:rPr>
              <w:t xml:space="preserve">, </w:t>
            </w:r>
            <w:r w:rsidRPr="00897150">
              <w:rPr>
                <w:spacing w:val="-2"/>
                <w:sz w:val="22"/>
                <w:szCs w:val="22"/>
                <w:lang w:val="sr-Cyrl-RS"/>
              </w:rPr>
              <w:t>уредили Драган Бошковић и Часлав Николић</w:t>
            </w:r>
            <w:r w:rsidRPr="00897150">
              <w:rPr>
                <w:spacing w:val="-2"/>
                <w:sz w:val="22"/>
                <w:szCs w:val="22"/>
                <w:lang w:val="sr-Cyrl-CS"/>
              </w:rPr>
              <w:t xml:space="preserve">, </w:t>
            </w:r>
            <w:r w:rsidRPr="00897150">
              <w:rPr>
                <w:spacing w:val="-2"/>
                <w:sz w:val="22"/>
                <w:szCs w:val="22"/>
                <w:lang w:val="sr-Cyrl-RS"/>
              </w:rPr>
              <w:t xml:space="preserve">281–298. Крагујевац: Филолошко-уметнички факултет у Крагујевцу. </w:t>
            </w:r>
            <w:r w:rsidRPr="00897150">
              <w:rPr>
                <w:sz w:val="22"/>
                <w:szCs w:val="22"/>
                <w:lang w:val="sl-SI"/>
              </w:rPr>
              <w:t xml:space="preserve">ISBN </w:t>
            </w:r>
            <w:r w:rsidRPr="00897150">
              <w:rPr>
                <w:rFonts w:eastAsia="WarnockPro-Regular"/>
                <w:sz w:val="22"/>
                <w:szCs w:val="22"/>
                <w:lang w:val="sr-Latn-RS"/>
              </w:rPr>
              <w:t>978-86-</w:t>
            </w:r>
            <w:r w:rsidRPr="00897150">
              <w:rPr>
                <w:rFonts w:eastAsia="WarnockPro-Regular"/>
                <w:sz w:val="22"/>
                <w:szCs w:val="22"/>
                <w:lang w:val="sr-Cyrl-RS"/>
              </w:rPr>
              <w:t>80796</w:t>
            </w:r>
            <w:r w:rsidRPr="00897150">
              <w:rPr>
                <w:rFonts w:eastAsia="WarnockPro-Regular"/>
                <w:sz w:val="22"/>
                <w:szCs w:val="22"/>
                <w:lang w:val="sr-Latn-RS"/>
              </w:rPr>
              <w:t>-</w:t>
            </w:r>
            <w:r w:rsidRPr="00897150">
              <w:rPr>
                <w:rFonts w:eastAsia="WarnockPro-Regular"/>
                <w:sz w:val="22"/>
                <w:szCs w:val="22"/>
                <w:lang w:val="sr-Cyrl-RS"/>
              </w:rPr>
              <w:t>25</w:t>
            </w:r>
            <w:r w:rsidRPr="00897150">
              <w:rPr>
                <w:rFonts w:eastAsia="WarnockPro-Regular"/>
                <w:sz w:val="22"/>
                <w:szCs w:val="22"/>
                <w:lang w:val="sr-Latn-RS"/>
              </w:rPr>
              <w:t>-3</w:t>
            </w:r>
          </w:p>
        </w:tc>
        <w:tc>
          <w:tcPr>
            <w:tcW w:w="839" w:type="dxa"/>
          </w:tcPr>
          <w:p w14:paraId="5CF156A1" w14:textId="77777777" w:rsidR="00CF1FAA" w:rsidRPr="00F94461" w:rsidRDefault="00CF1FAA" w:rsidP="0062774E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14</w:t>
            </w:r>
          </w:p>
        </w:tc>
        <w:tc>
          <w:tcPr>
            <w:tcW w:w="948" w:type="dxa"/>
          </w:tcPr>
          <w:p w14:paraId="31954D16" w14:textId="77777777" w:rsidR="00CF1FAA" w:rsidRPr="00F94461" w:rsidRDefault="00897150" w:rsidP="0062774E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F94461" w:rsidRPr="00910120" w14:paraId="46419692" w14:textId="77777777" w:rsidTr="00CF1FAA">
        <w:trPr>
          <w:jc w:val="right"/>
        </w:trPr>
        <w:tc>
          <w:tcPr>
            <w:tcW w:w="8137" w:type="dxa"/>
          </w:tcPr>
          <w:p w14:paraId="6D9845B5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CS"/>
              </w:rPr>
            </w:pPr>
            <w:r w:rsidRPr="00F94461">
              <w:rPr>
                <w:sz w:val="22"/>
                <w:szCs w:val="22"/>
                <w:lang w:val="sr-Cyrl-CS"/>
              </w:rPr>
              <w:lastRenderedPageBreak/>
              <w:t xml:space="preserve">Тодоровић, Д. 2014. </w:t>
            </w:r>
            <w:r w:rsidR="001A348D">
              <w:rPr>
                <w:sz w:val="22"/>
                <w:szCs w:val="22"/>
                <w:lang w:val="sr-Latn-RS"/>
              </w:rPr>
              <w:t>„</w:t>
            </w:r>
            <w:r w:rsidRPr="00F94461">
              <w:rPr>
                <w:sz w:val="22"/>
                <w:szCs w:val="22"/>
              </w:rPr>
              <w:t>Стање и перспективе политичког активизма међу Ромима пентекосталцима у југоисточној Србији</w:t>
            </w:r>
            <w:r w:rsidR="001A348D">
              <w:rPr>
                <w:sz w:val="22"/>
                <w:szCs w:val="22"/>
              </w:rPr>
              <w:t>”</w:t>
            </w:r>
            <w:r w:rsidRPr="00F94461">
              <w:rPr>
                <w:sz w:val="22"/>
                <w:szCs w:val="22"/>
                <w:lang w:val="sr-Cyrl-CS"/>
              </w:rPr>
              <w:t xml:space="preserve">. </w:t>
            </w:r>
            <w:r w:rsidRPr="00F94461">
              <w:rPr>
                <w:i/>
                <w:iCs/>
                <w:sz w:val="22"/>
                <w:szCs w:val="22"/>
                <w:lang w:val="sr-Cyrl-CS"/>
              </w:rPr>
              <w:t>Теме</w:t>
            </w:r>
            <w:r w:rsidRPr="00F94461">
              <w:rPr>
                <w:sz w:val="22"/>
                <w:szCs w:val="22"/>
                <w:lang w:val="sr-Cyrl-CS"/>
              </w:rPr>
              <w:t xml:space="preserve"> 3</w:t>
            </w:r>
            <w:r w:rsidRPr="00F94461">
              <w:rPr>
                <w:sz w:val="22"/>
                <w:szCs w:val="22"/>
              </w:rPr>
              <w:t>8</w:t>
            </w:r>
            <w:r w:rsidR="00950D0B">
              <w:rPr>
                <w:sz w:val="22"/>
                <w:szCs w:val="22"/>
              </w:rPr>
              <w:t xml:space="preserve"> </w:t>
            </w:r>
            <w:r w:rsidRPr="00F94461">
              <w:rPr>
                <w:sz w:val="22"/>
                <w:szCs w:val="22"/>
                <w:lang w:val="sr-Cyrl-CS"/>
              </w:rPr>
              <w:t>(</w:t>
            </w:r>
            <w:r w:rsidRPr="00F94461">
              <w:rPr>
                <w:sz w:val="22"/>
                <w:szCs w:val="22"/>
              </w:rPr>
              <w:t>3</w:t>
            </w:r>
            <w:r w:rsidRPr="00F94461">
              <w:rPr>
                <w:sz w:val="22"/>
                <w:szCs w:val="22"/>
                <w:lang w:val="sr-Cyrl-CS"/>
              </w:rPr>
              <w:t>):</w:t>
            </w:r>
            <w:r w:rsidR="00950D0B">
              <w:rPr>
                <w:sz w:val="22"/>
                <w:szCs w:val="22"/>
                <w:lang w:val="sr-Latn-RS"/>
              </w:rPr>
              <w:t xml:space="preserve"> </w:t>
            </w:r>
            <w:r w:rsidRPr="00F94461">
              <w:rPr>
                <w:sz w:val="22"/>
                <w:szCs w:val="22"/>
                <w:lang w:val="sr-Cyrl-CS"/>
              </w:rPr>
              <w:t>999–</w:t>
            </w:r>
            <w:r w:rsidRPr="00F94461">
              <w:rPr>
                <w:sz w:val="22"/>
                <w:szCs w:val="22"/>
              </w:rPr>
              <w:t>1</w:t>
            </w:r>
            <w:r w:rsidRPr="00F94461">
              <w:rPr>
                <w:sz w:val="22"/>
                <w:szCs w:val="22"/>
                <w:lang w:val="sr-Cyrl-CS"/>
              </w:rPr>
              <w:t>018</w:t>
            </w:r>
            <w:r w:rsidRPr="00F94461">
              <w:rPr>
                <w:sz w:val="22"/>
                <w:szCs w:val="22"/>
                <w:lang w:val="sl-SI"/>
              </w:rPr>
              <w:t>.</w:t>
            </w:r>
          </w:p>
        </w:tc>
        <w:tc>
          <w:tcPr>
            <w:tcW w:w="839" w:type="dxa"/>
          </w:tcPr>
          <w:p w14:paraId="05B7286B" w14:textId="77777777" w:rsidR="00F94461" w:rsidRPr="00F94461" w:rsidRDefault="00F94461" w:rsidP="00F94461">
            <w:pPr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24</w:t>
            </w:r>
          </w:p>
        </w:tc>
        <w:tc>
          <w:tcPr>
            <w:tcW w:w="948" w:type="dxa"/>
          </w:tcPr>
          <w:p w14:paraId="5E96477E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F94461" w:rsidRPr="00910120" w14:paraId="36EF9178" w14:textId="77777777" w:rsidTr="00CF1FAA">
        <w:trPr>
          <w:jc w:val="right"/>
        </w:trPr>
        <w:tc>
          <w:tcPr>
            <w:tcW w:w="8137" w:type="dxa"/>
          </w:tcPr>
          <w:p w14:paraId="5D3A4B29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CS"/>
              </w:rPr>
            </w:pPr>
            <w:r w:rsidRPr="00F94461">
              <w:rPr>
                <w:sz w:val="22"/>
                <w:szCs w:val="22"/>
                <w:lang w:val="sr-Cyrl-CS"/>
              </w:rPr>
              <w:t>Тодоровић, Д. 20</w:t>
            </w:r>
            <w:r w:rsidRPr="00F94461">
              <w:rPr>
                <w:sz w:val="22"/>
                <w:szCs w:val="22"/>
              </w:rPr>
              <w:t>13</w:t>
            </w:r>
            <w:r w:rsidRPr="00F94461">
              <w:rPr>
                <w:sz w:val="22"/>
                <w:szCs w:val="22"/>
                <w:lang w:val="sr-Cyrl-CS"/>
              </w:rPr>
              <w:t xml:space="preserve">. </w:t>
            </w:r>
            <w:r w:rsidR="001A348D">
              <w:rPr>
                <w:sz w:val="22"/>
                <w:szCs w:val="22"/>
                <w:lang w:val="sr-Latn-RS"/>
              </w:rPr>
              <w:t>„</w:t>
            </w:r>
            <w:r w:rsidRPr="00F94461">
              <w:rPr>
                <w:sz w:val="22"/>
                <w:szCs w:val="22"/>
                <w:lang w:val="sr-Cyrl-CS"/>
              </w:rPr>
              <w:t>Библиографија Нишке ромолошке школе 20</w:t>
            </w:r>
            <w:r w:rsidRPr="00F94461">
              <w:rPr>
                <w:sz w:val="22"/>
                <w:szCs w:val="22"/>
              </w:rPr>
              <w:t>11</w:t>
            </w:r>
            <w:r w:rsidR="001A348D" w:rsidRPr="00F94461">
              <w:rPr>
                <w:sz w:val="22"/>
                <w:szCs w:val="22"/>
                <w:lang w:val="sr-Cyrl-CS"/>
              </w:rPr>
              <w:t>–</w:t>
            </w:r>
            <w:r w:rsidRPr="00F94461">
              <w:rPr>
                <w:sz w:val="22"/>
                <w:szCs w:val="22"/>
                <w:lang w:val="sr-Cyrl-CS"/>
              </w:rPr>
              <w:t>20</w:t>
            </w:r>
            <w:r w:rsidRPr="00F94461">
              <w:rPr>
                <w:sz w:val="22"/>
                <w:szCs w:val="22"/>
              </w:rPr>
              <w:t>13</w:t>
            </w:r>
            <w:r w:rsidR="001A348D">
              <w:rPr>
                <w:sz w:val="22"/>
                <w:szCs w:val="22"/>
              </w:rPr>
              <w:t>”</w:t>
            </w:r>
            <w:r w:rsidRPr="00F94461">
              <w:rPr>
                <w:sz w:val="22"/>
                <w:szCs w:val="22"/>
                <w:lang w:val="sr-Cyrl-CS"/>
              </w:rPr>
              <w:t xml:space="preserve">. </w:t>
            </w:r>
            <w:r w:rsidRPr="00F94461">
              <w:rPr>
                <w:i/>
                <w:iCs/>
                <w:sz w:val="22"/>
                <w:szCs w:val="22"/>
                <w:lang w:val="sr-Cyrl-CS"/>
              </w:rPr>
              <w:t>Теме</w:t>
            </w:r>
            <w:r w:rsidRPr="00F94461">
              <w:rPr>
                <w:sz w:val="22"/>
                <w:szCs w:val="22"/>
                <w:lang w:val="sr-Cyrl-CS"/>
              </w:rPr>
              <w:t xml:space="preserve"> 3</w:t>
            </w:r>
            <w:r w:rsidRPr="00F94461">
              <w:rPr>
                <w:sz w:val="22"/>
                <w:szCs w:val="22"/>
              </w:rPr>
              <w:t>7</w:t>
            </w:r>
            <w:r w:rsidR="00950D0B">
              <w:rPr>
                <w:sz w:val="22"/>
                <w:szCs w:val="22"/>
              </w:rPr>
              <w:t xml:space="preserve"> </w:t>
            </w:r>
            <w:r w:rsidRPr="00F94461">
              <w:rPr>
                <w:sz w:val="22"/>
                <w:szCs w:val="22"/>
                <w:lang w:val="sr-Cyrl-CS"/>
              </w:rPr>
              <w:t>(</w:t>
            </w:r>
            <w:r w:rsidRPr="00F94461">
              <w:rPr>
                <w:sz w:val="22"/>
                <w:szCs w:val="22"/>
              </w:rPr>
              <w:t>4</w:t>
            </w:r>
            <w:r w:rsidRPr="00F94461">
              <w:rPr>
                <w:sz w:val="22"/>
                <w:szCs w:val="22"/>
                <w:lang w:val="sr-Cyrl-CS"/>
              </w:rPr>
              <w:t>):</w:t>
            </w:r>
            <w:r w:rsidR="00950D0B">
              <w:rPr>
                <w:sz w:val="22"/>
                <w:szCs w:val="22"/>
                <w:lang w:val="sr-Latn-RS"/>
              </w:rPr>
              <w:t xml:space="preserve"> </w:t>
            </w:r>
            <w:r w:rsidRPr="00F94461">
              <w:rPr>
                <w:sz w:val="22"/>
                <w:szCs w:val="22"/>
              </w:rPr>
              <w:t>2027</w:t>
            </w:r>
            <w:r w:rsidRPr="00F94461">
              <w:rPr>
                <w:sz w:val="22"/>
                <w:szCs w:val="22"/>
                <w:lang w:val="sr-Cyrl-CS"/>
              </w:rPr>
              <w:t>–</w:t>
            </w:r>
            <w:r w:rsidRPr="00F94461">
              <w:rPr>
                <w:sz w:val="22"/>
                <w:szCs w:val="22"/>
              </w:rPr>
              <w:t>2041</w:t>
            </w:r>
            <w:r w:rsidRPr="00F94461">
              <w:rPr>
                <w:sz w:val="22"/>
                <w:szCs w:val="22"/>
                <w:lang w:val="sl-SI"/>
              </w:rPr>
              <w:t>.</w:t>
            </w:r>
          </w:p>
        </w:tc>
        <w:tc>
          <w:tcPr>
            <w:tcW w:w="839" w:type="dxa"/>
          </w:tcPr>
          <w:p w14:paraId="206241DB" w14:textId="77777777" w:rsidR="00F94461" w:rsidRPr="00F94461" w:rsidRDefault="00F94461" w:rsidP="00F94461">
            <w:pPr>
              <w:rPr>
                <w:sz w:val="22"/>
                <w:szCs w:val="22"/>
                <w:lang w:val="sr-Latn-RS"/>
              </w:rPr>
            </w:pPr>
            <w:r w:rsidRPr="00F94461">
              <w:rPr>
                <w:sz w:val="22"/>
                <w:szCs w:val="22"/>
                <w:lang w:val="sr-Latn-RS"/>
              </w:rPr>
              <w:t>24</w:t>
            </w:r>
          </w:p>
        </w:tc>
        <w:tc>
          <w:tcPr>
            <w:tcW w:w="948" w:type="dxa"/>
          </w:tcPr>
          <w:p w14:paraId="74853FDA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CF1FAA" w:rsidRPr="00910120" w14:paraId="7BB51819" w14:textId="77777777" w:rsidTr="00CF1FAA">
        <w:trPr>
          <w:jc w:val="right"/>
        </w:trPr>
        <w:tc>
          <w:tcPr>
            <w:tcW w:w="8137" w:type="dxa"/>
          </w:tcPr>
          <w:p w14:paraId="1FAC8B6D" w14:textId="77777777" w:rsidR="00CF1FAA" w:rsidRPr="00F94461" w:rsidRDefault="00CF1FAA" w:rsidP="0062774E">
            <w:pPr>
              <w:tabs>
                <w:tab w:val="left" w:pos="171"/>
              </w:tabs>
              <w:jc w:val="both"/>
              <w:rPr>
                <w:b/>
                <w:sz w:val="22"/>
                <w:szCs w:val="22"/>
              </w:rPr>
            </w:pPr>
            <w:r w:rsidRPr="00F94461">
              <w:rPr>
                <w:sz w:val="22"/>
                <w:szCs w:val="22"/>
                <w:lang w:val="sr-Latn-CS"/>
              </w:rPr>
              <w:t xml:space="preserve">Todorović, </w:t>
            </w:r>
            <w:r w:rsidRPr="00F94461">
              <w:rPr>
                <w:sz w:val="22"/>
                <w:szCs w:val="22"/>
                <w:lang w:val="sr-Latn-RS"/>
              </w:rPr>
              <w:t>Dragan</w:t>
            </w:r>
            <w:r w:rsidRPr="00F94461">
              <w:rPr>
                <w:sz w:val="22"/>
                <w:szCs w:val="22"/>
                <w:lang w:val="sr-Latn-CS"/>
              </w:rPr>
              <w:t xml:space="preserve">. </w:t>
            </w:r>
            <w:r w:rsidR="001A348D" w:rsidRPr="00F94461">
              <w:rPr>
                <w:sz w:val="22"/>
                <w:szCs w:val="22"/>
                <w:lang w:val="sr-Latn-CS"/>
              </w:rPr>
              <w:t>201</w:t>
            </w:r>
            <w:r w:rsidR="001A348D" w:rsidRPr="00F94461">
              <w:rPr>
                <w:sz w:val="22"/>
                <w:szCs w:val="22"/>
                <w:lang w:val="sr-Cyrl-RS"/>
              </w:rPr>
              <w:t>9</w:t>
            </w:r>
            <w:r w:rsidR="001A348D">
              <w:rPr>
                <w:sz w:val="22"/>
                <w:szCs w:val="22"/>
                <w:lang w:val="sr-Latn-RS"/>
              </w:rPr>
              <w:t>.</w:t>
            </w:r>
            <w:r w:rsidR="001A348D" w:rsidRPr="00F94461">
              <w:rPr>
                <w:sz w:val="22"/>
                <w:szCs w:val="22"/>
                <w:lang w:val="sr-Latn-CS"/>
              </w:rPr>
              <w:t xml:space="preserve"> </w:t>
            </w:r>
            <w:r w:rsidRPr="00F94461">
              <w:rPr>
                <w:sz w:val="22"/>
                <w:szCs w:val="22"/>
                <w:lang w:val="sr-Latn-CS"/>
              </w:rPr>
              <w:t>„</w:t>
            </w:r>
            <w:r w:rsidRPr="00F94461">
              <w:rPr>
                <w:sz w:val="22"/>
                <w:szCs w:val="22"/>
              </w:rPr>
              <w:t>Tolerance, Multiculturalism and Interculturalism in the Balkans”</w:t>
            </w:r>
            <w:r w:rsidRPr="00F94461">
              <w:rPr>
                <w:sz w:val="22"/>
                <w:szCs w:val="22"/>
                <w:lang w:val="sr-Cyrl-CS"/>
              </w:rPr>
              <w:t xml:space="preserve">. </w:t>
            </w:r>
            <w:r w:rsidRPr="00F94461">
              <w:rPr>
                <w:i/>
                <w:color w:val="000000"/>
                <w:sz w:val="22"/>
                <w:szCs w:val="22"/>
              </w:rPr>
              <w:t xml:space="preserve">Facta Universitatis: </w:t>
            </w:r>
            <w:r w:rsidRPr="00F94461">
              <w:rPr>
                <w:color w:val="000000"/>
                <w:sz w:val="22"/>
                <w:szCs w:val="22"/>
              </w:rPr>
              <w:t>series</w:t>
            </w:r>
            <w:r w:rsidRPr="00F94461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F94461">
              <w:rPr>
                <w:bCs/>
                <w:i/>
                <w:color w:val="000000"/>
                <w:sz w:val="22"/>
                <w:szCs w:val="22"/>
              </w:rPr>
              <w:t>Philosophy, Sociology, Psychology and History</w:t>
            </w:r>
            <w:r w:rsidRPr="00F94461">
              <w:rPr>
                <w:sz w:val="22"/>
                <w:szCs w:val="22"/>
                <w:lang w:val="sr-Cyrl-CS"/>
              </w:rPr>
              <w:t xml:space="preserve"> </w:t>
            </w:r>
            <w:r w:rsidRPr="00F94461">
              <w:rPr>
                <w:sz w:val="22"/>
                <w:szCs w:val="22"/>
              </w:rPr>
              <w:t>1</w:t>
            </w:r>
            <w:r w:rsidRPr="00F94461">
              <w:rPr>
                <w:sz w:val="22"/>
                <w:szCs w:val="22"/>
                <w:lang w:val="sr-Cyrl-RS"/>
              </w:rPr>
              <w:t>8</w:t>
            </w:r>
            <w:r w:rsidRPr="00F94461">
              <w:rPr>
                <w:sz w:val="22"/>
                <w:szCs w:val="22"/>
                <w:lang w:val="sr-Latn-RS"/>
              </w:rPr>
              <w:t xml:space="preserve"> </w:t>
            </w:r>
            <w:r w:rsidRPr="00F94461">
              <w:rPr>
                <w:sz w:val="22"/>
                <w:szCs w:val="22"/>
              </w:rPr>
              <w:t>(</w:t>
            </w:r>
            <w:r w:rsidR="001A348D" w:rsidRPr="00F94461">
              <w:rPr>
                <w:sz w:val="22"/>
                <w:szCs w:val="22"/>
                <w:lang w:val="sr-Cyrl-RS"/>
              </w:rPr>
              <w:t>1</w:t>
            </w:r>
            <w:r w:rsidRPr="00F94461">
              <w:rPr>
                <w:sz w:val="22"/>
                <w:szCs w:val="22"/>
              </w:rPr>
              <w:t>)</w:t>
            </w:r>
            <w:r w:rsidRPr="00F94461">
              <w:rPr>
                <w:sz w:val="22"/>
                <w:szCs w:val="22"/>
                <w:lang w:val="sr-Cyrl-CS"/>
              </w:rPr>
              <w:t>:</w:t>
            </w:r>
            <w:r w:rsidRPr="00F94461">
              <w:rPr>
                <w:sz w:val="22"/>
                <w:szCs w:val="22"/>
                <w:lang w:val="sr-Latn-RS"/>
              </w:rPr>
              <w:t xml:space="preserve"> 1</w:t>
            </w:r>
            <w:r w:rsidRPr="00F94461">
              <w:rPr>
                <w:sz w:val="22"/>
                <w:szCs w:val="22"/>
                <w:lang w:val="sr-Cyrl-CS"/>
              </w:rPr>
              <w:t>–</w:t>
            </w:r>
            <w:r w:rsidRPr="00F94461">
              <w:rPr>
                <w:sz w:val="22"/>
                <w:szCs w:val="22"/>
                <w:lang w:val="sr-Latn-RS"/>
              </w:rPr>
              <w:t>19</w:t>
            </w:r>
            <w:r w:rsidRPr="00F94461">
              <w:rPr>
                <w:sz w:val="22"/>
                <w:szCs w:val="22"/>
                <w:lang w:val="sr-Cyrl-CS"/>
              </w:rPr>
              <w:t>.</w:t>
            </w:r>
            <w:r w:rsidRPr="00F94461">
              <w:rPr>
                <w:sz w:val="22"/>
                <w:szCs w:val="22"/>
              </w:rPr>
              <w:t xml:space="preserve"> ISSN 1820-8495 DOI: 10.22190/FUPSPH1901001T</w:t>
            </w:r>
          </w:p>
        </w:tc>
        <w:tc>
          <w:tcPr>
            <w:tcW w:w="839" w:type="dxa"/>
          </w:tcPr>
          <w:p w14:paraId="396D9E7A" w14:textId="77777777" w:rsidR="00CF1FAA" w:rsidRPr="00F94461" w:rsidRDefault="00CF1FAA" w:rsidP="0062774E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51</w:t>
            </w:r>
          </w:p>
        </w:tc>
        <w:tc>
          <w:tcPr>
            <w:tcW w:w="948" w:type="dxa"/>
          </w:tcPr>
          <w:p w14:paraId="3D658BE8" w14:textId="77777777" w:rsidR="00CF1FAA" w:rsidRPr="00F94461" w:rsidRDefault="00CF1FAA" w:rsidP="0062774E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F94461" w:rsidRPr="00910120" w14:paraId="4B797A0B" w14:textId="77777777" w:rsidTr="00CF1FAA">
        <w:trPr>
          <w:jc w:val="right"/>
        </w:trPr>
        <w:tc>
          <w:tcPr>
            <w:tcW w:w="8137" w:type="dxa"/>
          </w:tcPr>
          <w:p w14:paraId="6D6A6899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Тодоровић, Д</w:t>
            </w:r>
            <w:r w:rsidRPr="00F94461">
              <w:rPr>
                <w:sz w:val="22"/>
                <w:szCs w:val="22"/>
              </w:rPr>
              <w:t>. 201</w:t>
            </w:r>
            <w:r w:rsidRPr="00F94461">
              <w:rPr>
                <w:sz w:val="22"/>
                <w:szCs w:val="22"/>
                <w:lang w:val="sr-Cyrl-RS"/>
              </w:rPr>
              <w:t>3</w:t>
            </w:r>
            <w:r w:rsidRPr="00F94461">
              <w:rPr>
                <w:sz w:val="22"/>
                <w:szCs w:val="22"/>
              </w:rPr>
              <w:t xml:space="preserve">. </w:t>
            </w:r>
            <w:r w:rsidR="001A348D">
              <w:rPr>
                <w:sz w:val="22"/>
                <w:szCs w:val="22"/>
              </w:rPr>
              <w:t>“</w:t>
            </w:r>
            <w:r w:rsidRPr="00F94461">
              <w:rPr>
                <w:sz w:val="22"/>
                <w:szCs w:val="22"/>
                <w:lang w:val="sr-Cyrl-CS"/>
              </w:rPr>
              <w:t>Суштина верског учења као богословски фактор протестантизације Рома југоисточне Србије</w:t>
            </w:r>
            <w:r w:rsidR="001A348D">
              <w:rPr>
                <w:sz w:val="22"/>
                <w:szCs w:val="22"/>
                <w:lang w:val="sr-Latn-RS"/>
              </w:rPr>
              <w:t>“</w:t>
            </w:r>
            <w:r w:rsidRPr="00F94461">
              <w:rPr>
                <w:sz w:val="22"/>
                <w:szCs w:val="22"/>
                <w:lang w:val="sr-Cyrl-CS"/>
              </w:rPr>
              <w:t xml:space="preserve">. </w:t>
            </w:r>
            <w:r w:rsidRPr="00F94461">
              <w:rPr>
                <w:i/>
                <w:iCs/>
                <w:sz w:val="22"/>
                <w:szCs w:val="22"/>
                <w:lang w:val="sr-Cyrl-CS"/>
              </w:rPr>
              <w:t>Култура</w:t>
            </w:r>
            <w:r w:rsidRPr="00F94461">
              <w:rPr>
                <w:sz w:val="22"/>
                <w:szCs w:val="22"/>
                <w:lang w:val="sr-Cyrl-CS"/>
              </w:rPr>
              <w:t xml:space="preserve"> 141: 53</w:t>
            </w:r>
            <w:r w:rsidR="00F50958">
              <w:rPr>
                <w:sz w:val="22"/>
                <w:szCs w:val="22"/>
                <w:lang w:val="sr-Cyrl-CS"/>
              </w:rPr>
              <w:t>–</w:t>
            </w:r>
            <w:r w:rsidRPr="00F94461">
              <w:rPr>
                <w:sz w:val="22"/>
                <w:szCs w:val="22"/>
                <w:lang w:val="sr-Cyrl-CS"/>
              </w:rPr>
              <w:t>72.</w:t>
            </w:r>
          </w:p>
        </w:tc>
        <w:tc>
          <w:tcPr>
            <w:tcW w:w="839" w:type="dxa"/>
          </w:tcPr>
          <w:p w14:paraId="263B969E" w14:textId="77777777" w:rsidR="00F94461" w:rsidRPr="00F94461" w:rsidRDefault="00F94461" w:rsidP="00F94461">
            <w:pPr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51</w:t>
            </w:r>
          </w:p>
        </w:tc>
        <w:tc>
          <w:tcPr>
            <w:tcW w:w="948" w:type="dxa"/>
          </w:tcPr>
          <w:p w14:paraId="570DE791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F94461" w:rsidRPr="00910120" w14:paraId="4F761B87" w14:textId="77777777" w:rsidTr="00CF1FAA">
        <w:trPr>
          <w:jc w:val="right"/>
        </w:trPr>
        <w:tc>
          <w:tcPr>
            <w:tcW w:w="8137" w:type="dxa"/>
          </w:tcPr>
          <w:p w14:paraId="0E4BE612" w14:textId="77777777" w:rsidR="00F94461" w:rsidRPr="00950D0B" w:rsidRDefault="00F94461" w:rsidP="00F9446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950D0B">
              <w:rPr>
                <w:sz w:val="22"/>
                <w:szCs w:val="22"/>
              </w:rPr>
              <w:t xml:space="preserve">Todorović, D. 2012. </w:t>
            </w:r>
            <w:r w:rsidR="001A348D" w:rsidRPr="00950D0B">
              <w:rPr>
                <w:sz w:val="22"/>
                <w:szCs w:val="22"/>
              </w:rPr>
              <w:t>“</w:t>
            </w:r>
            <w:r w:rsidRPr="00950D0B">
              <w:rPr>
                <w:sz w:val="22"/>
                <w:szCs w:val="22"/>
                <w:lang w:val="sr-Cyrl-CS"/>
              </w:rPr>
              <w:t>Uloga kulturnih faktora u protestantizaciji Roma</w:t>
            </w:r>
            <w:r w:rsidRPr="00950D0B">
              <w:rPr>
                <w:sz w:val="22"/>
                <w:szCs w:val="22"/>
                <w:lang w:val="sr-Latn-RS"/>
              </w:rPr>
              <w:t xml:space="preserve"> jugoistočne Srbije</w:t>
            </w:r>
            <w:r w:rsidR="001A348D" w:rsidRPr="00950D0B">
              <w:rPr>
                <w:sz w:val="22"/>
                <w:szCs w:val="22"/>
                <w:lang w:val="sr-Latn-RS"/>
              </w:rPr>
              <w:t>“</w:t>
            </w:r>
            <w:r w:rsidRPr="00950D0B">
              <w:rPr>
                <w:sz w:val="22"/>
                <w:szCs w:val="22"/>
                <w:lang w:val="sr-Cyrl-CS"/>
              </w:rPr>
              <w:t xml:space="preserve">. </w:t>
            </w:r>
            <w:r w:rsidRPr="00950D0B">
              <w:rPr>
                <w:i/>
                <w:iCs/>
                <w:sz w:val="22"/>
                <w:szCs w:val="22"/>
                <w:lang w:val="sr-Cyrl-CS"/>
              </w:rPr>
              <w:t>Kultura</w:t>
            </w:r>
            <w:r w:rsidRPr="00950D0B">
              <w:rPr>
                <w:sz w:val="22"/>
                <w:szCs w:val="22"/>
                <w:lang w:val="sr-Cyrl-CS"/>
              </w:rPr>
              <w:t xml:space="preserve"> 136: 376–402.</w:t>
            </w:r>
          </w:p>
        </w:tc>
        <w:tc>
          <w:tcPr>
            <w:tcW w:w="839" w:type="dxa"/>
          </w:tcPr>
          <w:p w14:paraId="10C5ED80" w14:textId="77777777" w:rsidR="00F94461" w:rsidRPr="00F94461" w:rsidRDefault="00F94461" w:rsidP="00F94461">
            <w:pPr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51</w:t>
            </w:r>
          </w:p>
        </w:tc>
        <w:tc>
          <w:tcPr>
            <w:tcW w:w="948" w:type="dxa"/>
          </w:tcPr>
          <w:p w14:paraId="1434FA61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F94461" w:rsidRPr="00910120" w14:paraId="4771DAB3" w14:textId="77777777" w:rsidTr="00CF1FAA">
        <w:trPr>
          <w:jc w:val="right"/>
        </w:trPr>
        <w:tc>
          <w:tcPr>
            <w:tcW w:w="8137" w:type="dxa"/>
          </w:tcPr>
          <w:p w14:paraId="010ADE0B" w14:textId="77777777" w:rsidR="00F94461" w:rsidRPr="00F94461" w:rsidRDefault="00F94461" w:rsidP="00F94461">
            <w:pPr>
              <w:tabs>
                <w:tab w:val="left" w:pos="171"/>
              </w:tabs>
              <w:jc w:val="both"/>
              <w:rPr>
                <w:sz w:val="22"/>
                <w:szCs w:val="22"/>
                <w:lang w:val="sr-Latn-RS"/>
              </w:rPr>
            </w:pPr>
            <w:r w:rsidRPr="00F94461">
              <w:rPr>
                <w:sz w:val="22"/>
                <w:szCs w:val="22"/>
                <w:lang w:val="sr-Latn-RS"/>
              </w:rPr>
              <w:t>Todorović, Dragan i Nataša Simeunović Bajić</w:t>
            </w:r>
            <w:r w:rsidRPr="00F94461">
              <w:rPr>
                <w:sz w:val="22"/>
                <w:szCs w:val="22"/>
                <w:lang w:val="sr-Cyrl-RS"/>
              </w:rPr>
              <w:t>. 20</w:t>
            </w:r>
            <w:r w:rsidRPr="00F94461">
              <w:rPr>
                <w:sz w:val="22"/>
                <w:szCs w:val="22"/>
                <w:lang w:val="sr-Latn-RS"/>
              </w:rPr>
              <w:t>20</w:t>
            </w:r>
            <w:r w:rsidRPr="00F94461">
              <w:rPr>
                <w:sz w:val="22"/>
                <w:szCs w:val="22"/>
                <w:lang w:val="sr-Cyrl-RS"/>
              </w:rPr>
              <w:t>. „</w:t>
            </w:r>
            <w:r w:rsidRPr="00F94461">
              <w:rPr>
                <w:sz w:val="22"/>
                <w:szCs w:val="22"/>
                <w:lang w:val="sr-Latn-RS"/>
              </w:rPr>
              <w:t>Slike o Ciganima i Romima u Srbiji: dekonstrukcija novinskih naslova</w:t>
            </w:r>
            <w:r w:rsidRPr="00F94461">
              <w:rPr>
                <w:sz w:val="22"/>
                <w:szCs w:val="22"/>
                <w:lang w:val="sr-Cyrl-RS"/>
              </w:rPr>
              <w:t xml:space="preserve">“. </w:t>
            </w:r>
            <w:r w:rsidRPr="00F94461">
              <w:rPr>
                <w:sz w:val="22"/>
                <w:szCs w:val="22"/>
                <w:lang w:val="sr-Latn-RS"/>
              </w:rPr>
              <w:t>U</w:t>
            </w:r>
            <w:r w:rsidRPr="00F94461">
              <w:rPr>
                <w:sz w:val="22"/>
                <w:szCs w:val="22"/>
                <w:lang w:val="sr-Cyrl-RS"/>
              </w:rPr>
              <w:t xml:space="preserve"> </w:t>
            </w:r>
            <w:r w:rsidRPr="00F94461">
              <w:rPr>
                <w:i/>
                <w:spacing w:val="-2"/>
                <w:sz w:val="22"/>
                <w:szCs w:val="22"/>
              </w:rPr>
              <w:t>Migracije i identitet: kultura, ekonomija, država</w:t>
            </w:r>
            <w:r w:rsidRPr="00F94461">
              <w:rPr>
                <w:spacing w:val="-2"/>
                <w:sz w:val="22"/>
                <w:szCs w:val="22"/>
              </w:rPr>
              <w:t>,</w:t>
            </w:r>
            <w:r w:rsidRPr="00F94461">
              <w:rPr>
                <w:spacing w:val="-2"/>
                <w:sz w:val="22"/>
                <w:szCs w:val="22"/>
                <w:lang w:val="sr-Cyrl-RS"/>
              </w:rPr>
              <w:t xml:space="preserve"> </w:t>
            </w:r>
            <w:r w:rsidRPr="00F94461">
              <w:rPr>
                <w:spacing w:val="-2"/>
                <w:sz w:val="22"/>
                <w:szCs w:val="22"/>
                <w:lang w:val="sr-Latn-RS"/>
              </w:rPr>
              <w:t>uredila Marina Perić Kaselj</w:t>
            </w:r>
            <w:r w:rsidRPr="00F94461">
              <w:rPr>
                <w:spacing w:val="-2"/>
                <w:sz w:val="22"/>
                <w:szCs w:val="22"/>
                <w:lang w:val="sr-Cyrl-RS"/>
              </w:rPr>
              <w:t xml:space="preserve">, </w:t>
            </w:r>
            <w:r w:rsidRPr="00F94461">
              <w:rPr>
                <w:spacing w:val="-2"/>
                <w:sz w:val="22"/>
                <w:szCs w:val="22"/>
                <w:lang w:val="sr-Latn-RS"/>
              </w:rPr>
              <w:t>753</w:t>
            </w:r>
            <w:r w:rsidRPr="00F94461">
              <w:rPr>
                <w:spacing w:val="-2"/>
                <w:sz w:val="22"/>
                <w:szCs w:val="22"/>
                <w:lang w:val="sr-Cyrl-RS"/>
              </w:rPr>
              <w:t>–</w:t>
            </w:r>
            <w:r w:rsidRPr="00F94461">
              <w:rPr>
                <w:spacing w:val="-2"/>
                <w:sz w:val="22"/>
                <w:szCs w:val="22"/>
                <w:lang w:val="sr-Latn-RS"/>
              </w:rPr>
              <w:t>767</w:t>
            </w:r>
            <w:r w:rsidRPr="00F94461">
              <w:rPr>
                <w:spacing w:val="-2"/>
                <w:sz w:val="22"/>
                <w:szCs w:val="22"/>
                <w:lang w:val="sr-Cyrl-RS"/>
              </w:rPr>
              <w:t xml:space="preserve">. </w:t>
            </w:r>
            <w:r w:rsidRPr="00F94461">
              <w:rPr>
                <w:spacing w:val="-2"/>
                <w:sz w:val="22"/>
                <w:szCs w:val="22"/>
                <w:lang w:val="sr-Latn-RS"/>
              </w:rPr>
              <w:t>Zagreb: Institut za migracije i narodnost</w:t>
            </w:r>
            <w:r w:rsidRPr="00F94461">
              <w:rPr>
                <w:spacing w:val="-2"/>
                <w:sz w:val="22"/>
                <w:szCs w:val="22"/>
                <w:lang w:val="sr-Cyrl-RS"/>
              </w:rPr>
              <w:t xml:space="preserve">. </w:t>
            </w:r>
            <w:r w:rsidRPr="00F94461">
              <w:rPr>
                <w:sz w:val="22"/>
                <w:szCs w:val="22"/>
                <w:lang w:val="sl-SI"/>
              </w:rPr>
              <w:t xml:space="preserve">ISBN </w:t>
            </w:r>
            <w:r w:rsidRPr="00F94461">
              <w:rPr>
                <w:sz w:val="22"/>
                <w:szCs w:val="22"/>
              </w:rPr>
              <w:t xml:space="preserve">978-953-6028-42-9 </w:t>
            </w:r>
            <w:r w:rsidRPr="00F94461">
              <w:rPr>
                <w:sz w:val="22"/>
                <w:szCs w:val="22"/>
                <w:lang w:val="sr-Latn-RS"/>
              </w:rPr>
              <w:t>(EAN 9789536028429)</w:t>
            </w:r>
          </w:p>
        </w:tc>
        <w:tc>
          <w:tcPr>
            <w:tcW w:w="839" w:type="dxa"/>
          </w:tcPr>
          <w:p w14:paraId="18F4F0DD" w14:textId="77777777" w:rsidR="00F94461" w:rsidRPr="00F94461" w:rsidRDefault="00F94461" w:rsidP="00F94461">
            <w:pPr>
              <w:jc w:val="both"/>
              <w:rPr>
                <w:sz w:val="22"/>
                <w:szCs w:val="22"/>
              </w:rPr>
            </w:pPr>
            <w:r w:rsidRPr="00F94461">
              <w:rPr>
                <w:sz w:val="22"/>
                <w:szCs w:val="22"/>
              </w:rPr>
              <w:t>33</w:t>
            </w:r>
          </w:p>
        </w:tc>
        <w:tc>
          <w:tcPr>
            <w:tcW w:w="948" w:type="dxa"/>
          </w:tcPr>
          <w:p w14:paraId="07C90FDA" w14:textId="77777777" w:rsidR="00F94461" w:rsidRPr="00F94461" w:rsidRDefault="00F94461" w:rsidP="00F94461">
            <w:pPr>
              <w:jc w:val="both"/>
              <w:rPr>
                <w:sz w:val="22"/>
                <w:szCs w:val="22"/>
              </w:rPr>
            </w:pPr>
            <w:r w:rsidRPr="00F94461">
              <w:rPr>
                <w:sz w:val="22"/>
                <w:szCs w:val="22"/>
              </w:rPr>
              <w:t>1</w:t>
            </w:r>
          </w:p>
        </w:tc>
      </w:tr>
      <w:tr w:rsidR="00F94461" w:rsidRPr="00910120" w14:paraId="40FB04C5" w14:textId="77777777" w:rsidTr="00CF1FAA">
        <w:trPr>
          <w:jc w:val="right"/>
        </w:trPr>
        <w:tc>
          <w:tcPr>
            <w:tcW w:w="8137" w:type="dxa"/>
          </w:tcPr>
          <w:p w14:paraId="75DFE592" w14:textId="77777777" w:rsidR="00F94461" w:rsidRPr="00F94461" w:rsidRDefault="00F94461" w:rsidP="00F94461">
            <w:pPr>
              <w:tabs>
                <w:tab w:val="left" w:pos="171"/>
              </w:tabs>
              <w:jc w:val="both"/>
              <w:rPr>
                <w:spacing w:val="-2"/>
                <w:sz w:val="22"/>
                <w:szCs w:val="22"/>
                <w:lang w:val="sr-Cyrl-RS"/>
              </w:rPr>
            </w:pPr>
            <w:r w:rsidRPr="001A348D">
              <w:rPr>
                <w:spacing w:val="-2"/>
                <w:sz w:val="22"/>
                <w:szCs w:val="22"/>
              </w:rPr>
              <w:t xml:space="preserve">Todorović, D. </w:t>
            </w:r>
            <w:r w:rsidRPr="001A348D">
              <w:rPr>
                <w:spacing w:val="-2"/>
                <w:sz w:val="22"/>
                <w:szCs w:val="22"/>
                <w:lang w:val="sr-Cyrl-CS"/>
              </w:rPr>
              <w:t>20</w:t>
            </w:r>
            <w:r w:rsidRPr="001A348D">
              <w:rPr>
                <w:spacing w:val="-2"/>
                <w:sz w:val="22"/>
                <w:szCs w:val="22"/>
              </w:rPr>
              <w:t>1</w:t>
            </w:r>
            <w:r w:rsidRPr="001A348D">
              <w:rPr>
                <w:spacing w:val="-2"/>
                <w:sz w:val="22"/>
                <w:szCs w:val="22"/>
                <w:lang w:val="sr-Cyrl-RS"/>
              </w:rPr>
              <w:t>3</w:t>
            </w:r>
            <w:r w:rsidRPr="001A348D">
              <w:rPr>
                <w:spacing w:val="-2"/>
                <w:sz w:val="22"/>
                <w:szCs w:val="22"/>
                <w:lang w:val="sr-Cyrl-CS"/>
              </w:rPr>
              <w:t xml:space="preserve">. </w:t>
            </w:r>
            <w:r w:rsidR="001A348D" w:rsidRPr="001A348D">
              <w:rPr>
                <w:spacing w:val="-2"/>
                <w:sz w:val="22"/>
                <w:szCs w:val="22"/>
                <w:lang w:val="sr-Latn-RS"/>
              </w:rPr>
              <w:t>„</w:t>
            </w:r>
            <w:r w:rsidRPr="001A348D">
              <w:rPr>
                <w:spacing w:val="-2"/>
                <w:sz w:val="22"/>
                <w:szCs w:val="22"/>
                <w:lang w:val="en-GB"/>
              </w:rPr>
              <w:t>Challenges of Qualitative Methodology in the Study of the Religious</w:t>
            </w:r>
            <w:r w:rsidRPr="00F94461">
              <w:rPr>
                <w:sz w:val="22"/>
                <w:szCs w:val="22"/>
                <w:lang w:val="en-GB"/>
              </w:rPr>
              <w:t xml:space="preserve"> Life of Roma (On the Example of the Protestantization of Roma in Southeastern Serbia)</w:t>
            </w:r>
            <w:r w:rsidR="001A348D">
              <w:rPr>
                <w:sz w:val="22"/>
                <w:szCs w:val="22"/>
                <w:lang w:val="en-GB"/>
              </w:rPr>
              <w:t>”</w:t>
            </w:r>
            <w:r w:rsidRPr="00F94461">
              <w:rPr>
                <w:sz w:val="22"/>
                <w:szCs w:val="22"/>
                <w:lang w:val="sr-Cyrl-CS"/>
              </w:rPr>
              <w:t xml:space="preserve">. </w:t>
            </w:r>
            <w:r w:rsidRPr="00F94461">
              <w:rPr>
                <w:sz w:val="22"/>
                <w:szCs w:val="22"/>
                <w:lang w:val="sr-Cyrl-RS"/>
              </w:rPr>
              <w:t>В</w:t>
            </w:r>
            <w:r w:rsidRPr="00F94461">
              <w:rPr>
                <w:sz w:val="22"/>
                <w:szCs w:val="22"/>
              </w:rPr>
              <w:t xml:space="preserve"> </w:t>
            </w:r>
            <w:r w:rsidRPr="00F94461">
              <w:rPr>
                <w:bCs/>
                <w:i/>
                <w:sz w:val="22"/>
                <w:szCs w:val="22"/>
              </w:rPr>
              <w:t>Социология религии в обществе Позднего Модерна</w:t>
            </w:r>
            <w:r w:rsidRPr="00F94461">
              <w:rPr>
                <w:sz w:val="22"/>
                <w:szCs w:val="22"/>
              </w:rPr>
              <w:t xml:space="preserve">, </w:t>
            </w:r>
            <w:r w:rsidRPr="00F94461">
              <w:rPr>
                <w:sz w:val="22"/>
                <w:szCs w:val="22"/>
                <w:lang w:val="sr-Cyrl-RS"/>
              </w:rPr>
              <w:t>197</w:t>
            </w:r>
            <w:r w:rsidRPr="00F94461">
              <w:rPr>
                <w:sz w:val="22"/>
                <w:szCs w:val="22"/>
              </w:rPr>
              <w:t>–</w:t>
            </w:r>
            <w:r w:rsidRPr="00F94461">
              <w:rPr>
                <w:sz w:val="22"/>
                <w:szCs w:val="22"/>
                <w:lang w:val="sr-Cyrl-RS"/>
              </w:rPr>
              <w:t>206</w:t>
            </w:r>
            <w:r w:rsidRPr="00F94461">
              <w:rPr>
                <w:sz w:val="22"/>
                <w:szCs w:val="22"/>
              </w:rPr>
              <w:t>. Белгород: Белгородский государственный</w:t>
            </w:r>
            <w:r w:rsidRPr="00F94461">
              <w:rPr>
                <w:sz w:val="22"/>
                <w:szCs w:val="22"/>
                <w:lang w:val="sr-Cyrl-RS"/>
              </w:rPr>
              <w:t xml:space="preserve"> </w:t>
            </w:r>
            <w:r w:rsidRPr="00F94461">
              <w:rPr>
                <w:sz w:val="22"/>
                <w:szCs w:val="22"/>
              </w:rPr>
              <w:t>национальный исследовательский университет</w:t>
            </w:r>
            <w:r w:rsidRPr="00F94461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839" w:type="dxa"/>
          </w:tcPr>
          <w:p w14:paraId="297700C9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33</w:t>
            </w:r>
          </w:p>
        </w:tc>
        <w:tc>
          <w:tcPr>
            <w:tcW w:w="948" w:type="dxa"/>
          </w:tcPr>
          <w:p w14:paraId="5565E47A" w14:textId="77777777" w:rsidR="00F94461" w:rsidRPr="00F94461" w:rsidRDefault="00F94461" w:rsidP="00F94461">
            <w:pPr>
              <w:jc w:val="both"/>
              <w:rPr>
                <w:sz w:val="22"/>
                <w:szCs w:val="22"/>
                <w:lang w:val="sr-Cyrl-RS"/>
              </w:rPr>
            </w:pPr>
            <w:r w:rsidRPr="00F94461">
              <w:rPr>
                <w:sz w:val="22"/>
                <w:szCs w:val="22"/>
                <w:lang w:val="sr-Cyrl-RS"/>
              </w:rPr>
              <w:t>1</w:t>
            </w:r>
          </w:p>
        </w:tc>
      </w:tr>
    </w:tbl>
    <w:p w14:paraId="78F2DB58" w14:textId="77777777" w:rsidR="004912C6" w:rsidRPr="00687CE9" w:rsidRDefault="004912C6" w:rsidP="001954F4">
      <w:pPr>
        <w:keepNext/>
        <w:keepLines/>
        <w:tabs>
          <w:tab w:val="right" w:leader="dot" w:pos="9072"/>
        </w:tabs>
        <w:spacing w:before="240" w:after="120" w:line="216" w:lineRule="auto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14:paraId="313AEBDE" w14:textId="77777777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17D5C0BF" w14:textId="77777777" w:rsidR="00365175" w:rsidRDefault="00365175" w:rsidP="00947244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7E5029F0" w14:textId="77777777" w:rsidR="00365175" w:rsidRDefault="00365175" w:rsidP="00947244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6465D21F" w14:textId="6113E5C2" w:rsidR="004912C6" w:rsidRPr="00F25B52" w:rsidRDefault="00365175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EF6FB3">
              <w:rPr>
                <w:b/>
                <w:bCs/>
                <w:lang w:val="sr-Cyrl-RS"/>
              </w:rPr>
              <w:t>8/18-01-006/21-010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EF6FB3">
              <w:rPr>
                <w:b/>
                <w:bCs/>
                <w:lang w:val="sr-Cyrl-RS"/>
              </w:rPr>
              <w:t>30. 06. 2021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4912C6" w:rsidRPr="00F25B52" w14:paraId="4F7A918E" w14:textId="77777777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3C77801C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14:paraId="1F7C7EAA" w14:textId="77777777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C2ED731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1C024E24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14:paraId="4F009552" w14:textId="77777777" w:rsidTr="003E5E7B">
        <w:tc>
          <w:tcPr>
            <w:tcW w:w="386" w:type="dxa"/>
            <w:noWrap/>
          </w:tcPr>
          <w:p w14:paraId="06141375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B3B1EDC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361BAFF8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5F3A92F6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6524C759" w14:textId="77777777" w:rsidR="004912C6" w:rsidRPr="00F25B52" w:rsidRDefault="004912C6" w:rsidP="00947244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356CE2" w:rsidRPr="003E4AD5" w14:paraId="2018C586" w14:textId="77777777" w:rsidTr="003E5E7B">
        <w:tc>
          <w:tcPr>
            <w:tcW w:w="386" w:type="dxa"/>
            <w:noWrap/>
          </w:tcPr>
          <w:p w14:paraId="646D4B85" w14:textId="77777777" w:rsidR="00356CE2" w:rsidRPr="003E4AD5" w:rsidRDefault="00356CE2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3E4AD5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4FF71A43" w14:textId="77777777" w:rsidR="00356CE2" w:rsidRPr="006542FC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 w:rsidRPr="003E4AD5">
              <w:rPr>
                <w:b/>
                <w:sz w:val="22"/>
                <w:szCs w:val="22"/>
              </w:rPr>
              <w:t xml:space="preserve">Др </w:t>
            </w:r>
            <w:r>
              <w:rPr>
                <w:b/>
                <w:sz w:val="22"/>
                <w:szCs w:val="22"/>
                <w:lang w:val="sr-Cyrl-RS"/>
              </w:rPr>
              <w:t>Душан Маринковић</w:t>
            </w:r>
          </w:p>
        </w:tc>
        <w:tc>
          <w:tcPr>
            <w:tcW w:w="2218" w:type="dxa"/>
            <w:noWrap/>
          </w:tcPr>
          <w:p w14:paraId="55B75A39" w14:textId="77777777" w:rsidR="00356CE2" w:rsidRPr="006542FC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Редовни</w:t>
            </w:r>
            <w:r w:rsidRPr="003E4AD5">
              <w:rPr>
                <w:b/>
                <w:sz w:val="22"/>
                <w:szCs w:val="22"/>
              </w:rPr>
              <w:t xml:space="preserve"> професор</w:t>
            </w:r>
          </w:p>
        </w:tc>
        <w:tc>
          <w:tcPr>
            <w:tcW w:w="2218" w:type="dxa"/>
            <w:noWrap/>
          </w:tcPr>
          <w:p w14:paraId="760D2D65" w14:textId="77777777" w:rsidR="00356CE2" w:rsidRPr="003E4AD5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Социологија</w:t>
            </w:r>
          </w:p>
        </w:tc>
        <w:tc>
          <w:tcPr>
            <w:tcW w:w="3239" w:type="dxa"/>
            <w:noWrap/>
          </w:tcPr>
          <w:p w14:paraId="72938316" w14:textId="77777777" w:rsidR="00356CE2" w:rsidRPr="006542FC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Филозофски</w:t>
            </w:r>
            <w:r w:rsidRPr="003E4AD5">
              <w:rPr>
                <w:b/>
                <w:sz w:val="22"/>
                <w:szCs w:val="22"/>
              </w:rPr>
              <w:t xml:space="preserve"> факултет Универзитета у </w:t>
            </w:r>
            <w:r>
              <w:rPr>
                <w:b/>
                <w:sz w:val="22"/>
                <w:szCs w:val="22"/>
              </w:rPr>
              <w:t>Новом Саду</w:t>
            </w:r>
          </w:p>
        </w:tc>
      </w:tr>
      <w:tr w:rsidR="00613256" w:rsidRPr="003E4AD5" w14:paraId="52B97E46" w14:textId="77777777" w:rsidTr="003E5E7B">
        <w:tc>
          <w:tcPr>
            <w:tcW w:w="386" w:type="dxa"/>
            <w:noWrap/>
          </w:tcPr>
          <w:p w14:paraId="715E7A1F" w14:textId="77777777" w:rsidR="00613256" w:rsidRPr="00613256" w:rsidRDefault="00613256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2)</w:t>
            </w:r>
          </w:p>
        </w:tc>
        <w:tc>
          <w:tcPr>
            <w:tcW w:w="2032" w:type="dxa"/>
            <w:noWrap/>
          </w:tcPr>
          <w:p w14:paraId="507FEC4D" w14:textId="77777777" w:rsidR="00613256" w:rsidRPr="003E4AD5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3E4AD5">
              <w:rPr>
                <w:b/>
                <w:sz w:val="22"/>
                <w:szCs w:val="22"/>
              </w:rPr>
              <w:t xml:space="preserve">Др </w:t>
            </w:r>
            <w:r>
              <w:rPr>
                <w:b/>
                <w:sz w:val="22"/>
                <w:szCs w:val="22"/>
                <w:lang w:val="sr-Cyrl-RS"/>
              </w:rPr>
              <w:t>Иван Цвитковић</w:t>
            </w:r>
          </w:p>
        </w:tc>
        <w:tc>
          <w:tcPr>
            <w:tcW w:w="2218" w:type="dxa"/>
            <w:noWrap/>
          </w:tcPr>
          <w:p w14:paraId="56991552" w14:textId="77777777" w:rsidR="00613256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Академик,   професор емеритус</w:t>
            </w:r>
          </w:p>
        </w:tc>
        <w:tc>
          <w:tcPr>
            <w:tcW w:w="2218" w:type="dxa"/>
            <w:noWrap/>
          </w:tcPr>
          <w:p w14:paraId="49D3D257" w14:textId="77777777" w:rsidR="00613256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Социологија</w:t>
            </w:r>
          </w:p>
        </w:tc>
        <w:tc>
          <w:tcPr>
            <w:tcW w:w="3239" w:type="dxa"/>
            <w:noWrap/>
          </w:tcPr>
          <w:p w14:paraId="5E392E7E" w14:textId="77777777" w:rsidR="00613256" w:rsidRDefault="00613256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Академија наука и умјетности Босне и Херцеговине</w:t>
            </w:r>
          </w:p>
        </w:tc>
      </w:tr>
      <w:tr w:rsidR="00356CE2" w:rsidRPr="003E4AD5" w14:paraId="4F82A1AF" w14:textId="77777777" w:rsidTr="003E5E7B">
        <w:tc>
          <w:tcPr>
            <w:tcW w:w="386" w:type="dxa"/>
            <w:noWrap/>
          </w:tcPr>
          <w:p w14:paraId="312E2FDA" w14:textId="77777777" w:rsidR="00356CE2" w:rsidRPr="003E4AD5" w:rsidRDefault="00613256" w:rsidP="0094724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3</w:t>
            </w:r>
            <w:r w:rsidR="00356CE2" w:rsidRPr="003E4AD5">
              <w:rPr>
                <w:sz w:val="22"/>
                <w:szCs w:val="22"/>
              </w:rPr>
              <w:t>)</w:t>
            </w:r>
          </w:p>
        </w:tc>
        <w:tc>
          <w:tcPr>
            <w:tcW w:w="2032" w:type="dxa"/>
            <w:noWrap/>
          </w:tcPr>
          <w:p w14:paraId="53EE91AA" w14:textId="77777777" w:rsidR="00356CE2" w:rsidRPr="006542FC" w:rsidRDefault="00356CE2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 w:rsidRPr="003E4AD5">
              <w:rPr>
                <w:b/>
                <w:sz w:val="22"/>
                <w:szCs w:val="22"/>
              </w:rPr>
              <w:t xml:space="preserve">Др </w:t>
            </w:r>
            <w:r w:rsidR="006542FC">
              <w:rPr>
                <w:b/>
                <w:sz w:val="22"/>
                <w:szCs w:val="22"/>
                <w:lang w:val="sr-Cyrl-RS"/>
              </w:rPr>
              <w:t>Драгољуб Б. Ђорђевић</w:t>
            </w:r>
          </w:p>
        </w:tc>
        <w:tc>
          <w:tcPr>
            <w:tcW w:w="2218" w:type="dxa"/>
            <w:noWrap/>
          </w:tcPr>
          <w:p w14:paraId="02570DF0" w14:textId="77777777" w:rsidR="00356CE2" w:rsidRPr="006542FC" w:rsidRDefault="006542FC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Редовни</w:t>
            </w:r>
            <w:r w:rsidR="00356CE2" w:rsidRPr="003E4AD5">
              <w:rPr>
                <w:b/>
                <w:sz w:val="22"/>
                <w:szCs w:val="22"/>
              </w:rPr>
              <w:t xml:space="preserve"> професор</w:t>
            </w:r>
            <w:r>
              <w:rPr>
                <w:b/>
                <w:sz w:val="22"/>
                <w:szCs w:val="22"/>
                <w:lang w:val="sr-Cyrl-RS"/>
              </w:rPr>
              <w:t xml:space="preserve">            (у пензији)</w:t>
            </w:r>
          </w:p>
        </w:tc>
        <w:tc>
          <w:tcPr>
            <w:tcW w:w="2218" w:type="dxa"/>
            <w:noWrap/>
          </w:tcPr>
          <w:p w14:paraId="60BE683B" w14:textId="77777777" w:rsidR="00356CE2" w:rsidRPr="003E4AD5" w:rsidRDefault="003E4AD5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Социологија</w:t>
            </w:r>
          </w:p>
        </w:tc>
        <w:tc>
          <w:tcPr>
            <w:tcW w:w="3239" w:type="dxa"/>
            <w:noWrap/>
          </w:tcPr>
          <w:p w14:paraId="03B19A8C" w14:textId="77777777" w:rsidR="00356CE2" w:rsidRPr="003E4AD5" w:rsidRDefault="006542FC" w:rsidP="00947244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Машински</w:t>
            </w:r>
            <w:r w:rsidR="003E4AD5" w:rsidRPr="003E4AD5">
              <w:rPr>
                <w:b/>
                <w:sz w:val="22"/>
                <w:szCs w:val="22"/>
              </w:rPr>
              <w:t xml:space="preserve"> </w:t>
            </w:r>
            <w:r w:rsidR="00356CE2" w:rsidRPr="003E4AD5">
              <w:rPr>
                <w:b/>
                <w:sz w:val="22"/>
                <w:szCs w:val="22"/>
              </w:rPr>
              <w:t xml:space="preserve">факултет Универзитета у </w:t>
            </w:r>
            <w:r w:rsidR="003E4AD5">
              <w:rPr>
                <w:b/>
                <w:sz w:val="22"/>
                <w:szCs w:val="22"/>
              </w:rPr>
              <w:t>Нишу</w:t>
            </w:r>
          </w:p>
        </w:tc>
      </w:tr>
    </w:tbl>
    <w:p w14:paraId="0819404F" w14:textId="4BC4C11C" w:rsidR="00143578" w:rsidRDefault="00143578" w:rsidP="0066695B">
      <w:pPr>
        <w:keepNext/>
        <w:keepLines/>
        <w:tabs>
          <w:tab w:val="left" w:pos="8045"/>
        </w:tabs>
        <w:spacing w:before="240" w:after="120"/>
        <w:ind w:left="238" w:hanging="238"/>
        <w:jc w:val="both"/>
        <w:rPr>
          <w:b/>
          <w:sz w:val="22"/>
          <w:lang w:val="sr-Cyrl-CS"/>
        </w:rPr>
      </w:pPr>
    </w:p>
    <w:p w14:paraId="563121AB" w14:textId="77777777" w:rsidR="00143578" w:rsidRDefault="00143578" w:rsidP="0066695B">
      <w:pPr>
        <w:keepNext/>
        <w:keepLines/>
        <w:tabs>
          <w:tab w:val="left" w:pos="8045"/>
        </w:tabs>
        <w:spacing w:before="240" w:after="120"/>
        <w:ind w:left="238" w:hanging="238"/>
        <w:jc w:val="both"/>
        <w:rPr>
          <w:b/>
          <w:sz w:val="22"/>
          <w:lang w:val="sr-Cyrl-CS"/>
        </w:rPr>
      </w:pPr>
    </w:p>
    <w:p w14:paraId="61819296" w14:textId="0EF27FB0" w:rsidR="004912C6" w:rsidRDefault="004912C6" w:rsidP="00366678">
      <w:pPr>
        <w:keepNext/>
        <w:keepLines/>
        <w:tabs>
          <w:tab w:val="left" w:pos="8045"/>
        </w:tabs>
        <w:spacing w:before="240" w:after="120" w:line="228" w:lineRule="auto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  <w:r w:rsidR="00356CE2">
        <w:rPr>
          <w:b/>
          <w:sz w:val="22"/>
          <w:lang w:val="sr-Cyrl-CS"/>
        </w:rPr>
        <w:tab/>
      </w:r>
    </w:p>
    <w:p w14:paraId="42E1606E" w14:textId="77777777" w:rsidR="004912C6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5B3D30EE" w14:textId="77777777" w:rsidR="004912C6" w:rsidRPr="00356CE2" w:rsidRDefault="00356CE2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   </w:t>
      </w:r>
      <w:r w:rsidRPr="00356CE2">
        <w:rPr>
          <w:b/>
          <w:sz w:val="22"/>
          <w:lang w:val="sr-Cyrl-CS"/>
        </w:rPr>
        <w:t>један</w:t>
      </w:r>
    </w:p>
    <w:p w14:paraId="558AF38D" w14:textId="77777777" w:rsidR="004912C6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356CE2">
        <w:rPr>
          <w:sz w:val="22"/>
          <w:lang w:val="sr-Cyrl-CS"/>
        </w:rPr>
        <w:t xml:space="preserve">       </w:t>
      </w:r>
      <w:r w:rsidR="00356CE2" w:rsidRPr="0013747B">
        <w:rPr>
          <w:b/>
          <w:sz w:val="22"/>
          <w:lang w:val="sr-Cyrl-CS"/>
        </w:rPr>
        <w:t>/</w:t>
      </w:r>
    </w:p>
    <w:p w14:paraId="4EAE40F0" w14:textId="77777777" w:rsidR="004912C6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0DFE136D" w14:textId="135E1290" w:rsidR="004912C6" w:rsidRPr="006E09B1" w:rsidRDefault="00356CE2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b/>
          <w:sz w:val="22"/>
          <w:lang w:val="sr-Cyrl-CS"/>
        </w:rPr>
      </w:pPr>
      <w:r w:rsidRPr="00356CE2">
        <w:rPr>
          <w:b/>
          <w:sz w:val="22"/>
          <w:lang w:val="sr-Cyrl-CS"/>
        </w:rPr>
        <w:t xml:space="preserve">       </w:t>
      </w:r>
      <w:r w:rsidR="006E09B1" w:rsidRPr="00994D0A">
        <w:rPr>
          <w:b/>
          <w:sz w:val="22"/>
          <w:lang w:val="sr-Cyrl-CS"/>
        </w:rPr>
        <w:t>1</w:t>
      </w:r>
      <w:r w:rsidR="00994D0A" w:rsidRPr="00994D0A">
        <w:rPr>
          <w:b/>
          <w:sz w:val="22"/>
          <w:lang w:val="sr-Cyrl-CS"/>
        </w:rPr>
        <w:t>4</w:t>
      </w:r>
      <w:r w:rsidRPr="00994D0A">
        <w:rPr>
          <w:b/>
          <w:sz w:val="22"/>
          <w:lang w:val="sr-Cyrl-CS"/>
        </w:rPr>
        <w:t>.</w:t>
      </w:r>
      <w:r w:rsidR="00412625" w:rsidRPr="00994D0A">
        <w:rPr>
          <w:b/>
          <w:sz w:val="22"/>
          <w:lang w:val="sr-Cyrl-CS"/>
        </w:rPr>
        <w:t xml:space="preserve"> </w:t>
      </w:r>
      <w:r w:rsidR="006D532F">
        <w:rPr>
          <w:b/>
          <w:sz w:val="22"/>
          <w:lang w:val="sr-Cyrl-CS"/>
        </w:rPr>
        <w:t>0</w:t>
      </w:r>
      <w:r w:rsidR="0019111E" w:rsidRPr="00994D0A">
        <w:rPr>
          <w:b/>
          <w:sz w:val="22"/>
          <w:lang w:val="sr-Cyrl-CS"/>
        </w:rPr>
        <w:t>7</w:t>
      </w:r>
      <w:r w:rsidRPr="00994D0A">
        <w:rPr>
          <w:b/>
          <w:sz w:val="22"/>
          <w:lang w:val="sr-Cyrl-CS"/>
        </w:rPr>
        <w:t>.</w:t>
      </w:r>
      <w:r w:rsidR="00412625" w:rsidRPr="00994D0A">
        <w:rPr>
          <w:b/>
          <w:sz w:val="22"/>
          <w:lang w:val="sr-Cyrl-CS"/>
        </w:rPr>
        <w:t xml:space="preserve"> </w:t>
      </w:r>
      <w:r w:rsidRPr="00994D0A">
        <w:rPr>
          <w:b/>
          <w:sz w:val="22"/>
          <w:lang w:val="sr-Cyrl-CS"/>
        </w:rPr>
        <w:t>20</w:t>
      </w:r>
      <w:r w:rsidR="00CC4A26" w:rsidRPr="00994D0A">
        <w:rPr>
          <w:b/>
          <w:sz w:val="22"/>
          <w:lang w:val="sr-Cyrl-CS"/>
        </w:rPr>
        <w:t>21</w:t>
      </w:r>
      <w:r w:rsidR="00412625" w:rsidRPr="00994D0A">
        <w:rPr>
          <w:b/>
          <w:sz w:val="22"/>
          <w:lang w:val="sr-Cyrl-CS"/>
        </w:rPr>
        <w:t>.</w:t>
      </w:r>
    </w:p>
    <w:p w14:paraId="673C0713" w14:textId="77777777" w:rsidR="004912C6" w:rsidRPr="006E09B1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sz w:val="22"/>
          <w:lang w:val="sr-Cyrl-CS"/>
        </w:rPr>
      </w:pPr>
      <w:r w:rsidRPr="006E09B1">
        <w:rPr>
          <w:sz w:val="22"/>
          <w:lang w:val="sr-Cyrl-CS"/>
        </w:rPr>
        <w:t>5.4. Да ли је било издвојених мишљења чланова комисије</w:t>
      </w:r>
    </w:p>
    <w:p w14:paraId="04E852E0" w14:textId="77777777" w:rsidR="004912C6" w:rsidRPr="006E09B1" w:rsidRDefault="00356CE2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b/>
          <w:sz w:val="22"/>
          <w:lang w:val="sr-Cyrl-CS"/>
        </w:rPr>
      </w:pPr>
      <w:r w:rsidRPr="006E09B1">
        <w:rPr>
          <w:b/>
          <w:sz w:val="22"/>
          <w:lang w:val="sr-Cyrl-CS"/>
        </w:rPr>
        <w:t xml:space="preserve">       не</w:t>
      </w:r>
    </w:p>
    <w:p w14:paraId="5FC00F39" w14:textId="77777777" w:rsidR="004912C6" w:rsidRPr="006E09B1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sz w:val="22"/>
          <w:lang w:val="sr-Cyrl-CS"/>
        </w:rPr>
      </w:pPr>
      <w:r w:rsidRPr="006E09B1">
        <w:rPr>
          <w:sz w:val="22"/>
          <w:lang w:val="sr-Cyrl-CS"/>
        </w:rPr>
        <w:t>5.5. Датум стављања извештаја на увид јавности</w:t>
      </w:r>
    </w:p>
    <w:p w14:paraId="6614F238" w14:textId="1AFACF2B" w:rsidR="004912C6" w:rsidRPr="0013747B" w:rsidRDefault="0013747B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b/>
          <w:sz w:val="22"/>
          <w:lang w:val="sr-Cyrl-CS"/>
        </w:rPr>
      </w:pPr>
      <w:r w:rsidRPr="006E09B1">
        <w:rPr>
          <w:b/>
          <w:sz w:val="22"/>
          <w:lang w:val="sr-Cyrl-CS"/>
        </w:rPr>
        <w:t xml:space="preserve">       </w:t>
      </w:r>
      <w:r w:rsidR="006E09B1" w:rsidRPr="00994D0A">
        <w:rPr>
          <w:b/>
          <w:sz w:val="22"/>
          <w:lang w:val="sr-Cyrl-CS"/>
        </w:rPr>
        <w:t>1</w:t>
      </w:r>
      <w:r w:rsidR="00CC4A26" w:rsidRPr="00994D0A">
        <w:rPr>
          <w:b/>
          <w:sz w:val="22"/>
          <w:lang w:val="sr-Cyrl-CS"/>
        </w:rPr>
        <w:t>5</w:t>
      </w:r>
      <w:r w:rsidRPr="00994D0A">
        <w:rPr>
          <w:b/>
          <w:sz w:val="22"/>
          <w:lang w:val="sr-Cyrl-CS"/>
        </w:rPr>
        <w:t>.</w:t>
      </w:r>
      <w:r w:rsidR="00412625" w:rsidRPr="00994D0A">
        <w:rPr>
          <w:b/>
          <w:sz w:val="22"/>
          <w:lang w:val="sr-Cyrl-CS"/>
        </w:rPr>
        <w:t xml:space="preserve"> </w:t>
      </w:r>
      <w:r w:rsidR="006D532F">
        <w:rPr>
          <w:b/>
          <w:sz w:val="22"/>
          <w:lang w:val="sr-Cyrl-CS"/>
        </w:rPr>
        <w:t>0</w:t>
      </w:r>
      <w:r w:rsidR="0019111E" w:rsidRPr="00994D0A">
        <w:rPr>
          <w:b/>
          <w:sz w:val="22"/>
          <w:lang w:val="sr-Cyrl-CS"/>
        </w:rPr>
        <w:t>7</w:t>
      </w:r>
      <w:r w:rsidRPr="00994D0A">
        <w:rPr>
          <w:b/>
          <w:sz w:val="22"/>
          <w:lang w:val="sr-Cyrl-CS"/>
        </w:rPr>
        <w:t>.</w:t>
      </w:r>
      <w:r w:rsidR="00412625" w:rsidRPr="00994D0A">
        <w:rPr>
          <w:b/>
          <w:sz w:val="22"/>
          <w:lang w:val="sr-Cyrl-CS"/>
        </w:rPr>
        <w:t xml:space="preserve"> </w:t>
      </w:r>
      <w:r w:rsidRPr="00994D0A">
        <w:rPr>
          <w:b/>
          <w:sz w:val="22"/>
          <w:lang w:val="sr-Cyrl-CS"/>
        </w:rPr>
        <w:t>20</w:t>
      </w:r>
      <w:r w:rsidR="00CC4A26" w:rsidRPr="00994D0A">
        <w:rPr>
          <w:b/>
          <w:sz w:val="22"/>
          <w:lang w:val="sr-Cyrl-CS"/>
        </w:rPr>
        <w:t>21</w:t>
      </w:r>
      <w:r w:rsidR="00412625" w:rsidRPr="00994D0A">
        <w:rPr>
          <w:b/>
          <w:sz w:val="22"/>
          <w:lang w:val="sr-Cyrl-CS"/>
        </w:rPr>
        <w:t>.</w:t>
      </w:r>
    </w:p>
    <w:p w14:paraId="4C9D397E" w14:textId="77777777" w:rsidR="004912C6" w:rsidRPr="00B30C3D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6B366DF" w14:textId="77777777" w:rsidR="004912C6" w:rsidRPr="0013747B" w:rsidRDefault="0013747B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b/>
          <w:sz w:val="22"/>
          <w:lang w:val="sr-Cyrl-CS"/>
        </w:rPr>
      </w:pPr>
      <w:r>
        <w:rPr>
          <w:b/>
          <w:sz w:val="22"/>
        </w:rPr>
        <w:t xml:space="preserve">       </w:t>
      </w:r>
      <w:r w:rsidRPr="0013747B">
        <w:rPr>
          <w:b/>
          <w:sz w:val="22"/>
        </w:rPr>
        <w:t>Библиотека и интернет презентација Филозофског факултета у Нишу</w:t>
      </w:r>
    </w:p>
    <w:p w14:paraId="6B7E5984" w14:textId="77777777" w:rsidR="004912C6" w:rsidRPr="00B30C3D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693D1B5B" w14:textId="77777777" w:rsidR="004912C6" w:rsidRPr="0013747B" w:rsidRDefault="0013747B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Pr="0013747B">
        <w:rPr>
          <w:b/>
          <w:sz w:val="22"/>
          <w:lang w:val="sr-Cyrl-CS"/>
        </w:rPr>
        <w:t>не</w:t>
      </w:r>
    </w:p>
    <w:p w14:paraId="684F5C61" w14:textId="77777777" w:rsidR="004912C6" w:rsidRDefault="004912C6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4797EBC6" w14:textId="77777777" w:rsidR="004912C6" w:rsidRDefault="0013747B" w:rsidP="009472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16" w:lineRule="auto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Pr="0013747B">
        <w:rPr>
          <w:b/>
          <w:sz w:val="22"/>
          <w:lang w:val="sr-Cyrl-CS"/>
        </w:rPr>
        <w:t>/</w:t>
      </w:r>
    </w:p>
    <w:p w14:paraId="6D1D0FC2" w14:textId="77777777" w:rsidR="00143578" w:rsidRDefault="00143578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</w:p>
    <w:p w14:paraId="2A3CF268" w14:textId="6C3CA1EE"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14:paraId="7F2C53B3" w14:textId="77777777" w:rsidR="006E09B1" w:rsidRPr="0041306F" w:rsidRDefault="001A509B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pacing w:val="-2"/>
          <w:sz w:val="22"/>
          <w:szCs w:val="22"/>
          <w:lang w:val="sr-Cyrl-CS"/>
        </w:rPr>
      </w:pPr>
      <w:r w:rsidRPr="0041306F">
        <w:rPr>
          <w:spacing w:val="-2"/>
          <w:sz w:val="22"/>
          <w:szCs w:val="22"/>
        </w:rPr>
        <w:t xml:space="preserve">У периоду од избора у звање </w:t>
      </w:r>
      <w:r w:rsidRPr="0041306F">
        <w:rPr>
          <w:spacing w:val="-2"/>
          <w:sz w:val="22"/>
          <w:szCs w:val="22"/>
          <w:lang w:val="sr-Cyrl-RS"/>
        </w:rPr>
        <w:t>ванредни професор</w:t>
      </w:r>
      <w:r w:rsidRPr="0041306F">
        <w:rPr>
          <w:spacing w:val="-2"/>
          <w:sz w:val="22"/>
          <w:szCs w:val="22"/>
        </w:rPr>
        <w:t xml:space="preserve"> </w:t>
      </w:r>
      <w:r w:rsidRPr="0041306F">
        <w:rPr>
          <w:spacing w:val="-2"/>
          <w:sz w:val="22"/>
          <w:szCs w:val="22"/>
          <w:lang w:val="sr-Cyrl-RS"/>
        </w:rPr>
        <w:t>јануара</w:t>
      </w:r>
      <w:r w:rsidRPr="0041306F">
        <w:rPr>
          <w:spacing w:val="-2"/>
          <w:sz w:val="22"/>
          <w:szCs w:val="22"/>
        </w:rPr>
        <w:t xml:space="preserve"> 201</w:t>
      </w:r>
      <w:r w:rsidRPr="0041306F">
        <w:rPr>
          <w:spacing w:val="-2"/>
          <w:sz w:val="22"/>
          <w:szCs w:val="22"/>
          <w:lang w:val="sr-Cyrl-RS"/>
        </w:rPr>
        <w:t>7</w:t>
      </w:r>
      <w:r w:rsidRPr="0041306F">
        <w:rPr>
          <w:spacing w:val="-2"/>
          <w:sz w:val="22"/>
          <w:szCs w:val="22"/>
        </w:rPr>
        <w:t>. године Драган Тодоровић објавио је</w:t>
      </w:r>
      <w:r w:rsidRPr="0041306F">
        <w:rPr>
          <w:spacing w:val="-2"/>
          <w:sz w:val="22"/>
          <w:szCs w:val="22"/>
          <w:lang w:val="sr-Cyrl-RS"/>
        </w:rPr>
        <w:t xml:space="preserve"> уџбеник, три</w:t>
      </w:r>
      <w:r w:rsidRPr="0041306F">
        <w:rPr>
          <w:spacing w:val="-2"/>
          <w:sz w:val="22"/>
          <w:szCs w:val="22"/>
        </w:rPr>
        <w:t xml:space="preserve"> монографиј</w:t>
      </w:r>
      <w:r w:rsidRPr="0041306F">
        <w:rPr>
          <w:spacing w:val="-2"/>
          <w:sz w:val="22"/>
          <w:szCs w:val="22"/>
          <w:lang w:val="sr-Cyrl-RS"/>
        </w:rPr>
        <w:t>е</w:t>
      </w:r>
      <w:r w:rsidRPr="0041306F">
        <w:rPr>
          <w:spacing w:val="-2"/>
          <w:sz w:val="22"/>
          <w:szCs w:val="22"/>
        </w:rPr>
        <w:t xml:space="preserve"> националног значаја,</w:t>
      </w:r>
      <w:r w:rsidRPr="0041306F">
        <w:rPr>
          <w:spacing w:val="-2"/>
          <w:sz w:val="22"/>
          <w:szCs w:val="22"/>
          <w:lang w:val="sr-Cyrl-RS"/>
        </w:rPr>
        <w:t xml:space="preserve"> монографску библиографску публикацију националног значаја,</w:t>
      </w:r>
      <w:r w:rsidRPr="0041306F">
        <w:rPr>
          <w:spacing w:val="-2"/>
          <w:sz w:val="22"/>
          <w:szCs w:val="22"/>
        </w:rPr>
        <w:t xml:space="preserve"> приредио је тематски зборник међународног значаја, два зборника саопштења са међународн</w:t>
      </w:r>
      <w:r w:rsidRPr="0041306F">
        <w:rPr>
          <w:spacing w:val="-2"/>
          <w:sz w:val="22"/>
          <w:szCs w:val="22"/>
          <w:lang w:val="sr-Cyrl-RS"/>
        </w:rPr>
        <w:t>их</w:t>
      </w:r>
      <w:r w:rsidRPr="0041306F">
        <w:rPr>
          <w:spacing w:val="-2"/>
          <w:sz w:val="22"/>
          <w:szCs w:val="22"/>
        </w:rPr>
        <w:t xml:space="preserve"> научн</w:t>
      </w:r>
      <w:r w:rsidRPr="0041306F">
        <w:rPr>
          <w:spacing w:val="-2"/>
          <w:sz w:val="22"/>
          <w:szCs w:val="22"/>
          <w:lang w:val="sr-Cyrl-RS"/>
        </w:rPr>
        <w:t>их</w:t>
      </w:r>
      <w:r w:rsidRPr="0041306F">
        <w:rPr>
          <w:spacing w:val="-2"/>
          <w:sz w:val="22"/>
          <w:szCs w:val="22"/>
        </w:rPr>
        <w:t xml:space="preserve"> скуп</w:t>
      </w:r>
      <w:r w:rsidRPr="0041306F">
        <w:rPr>
          <w:spacing w:val="-2"/>
          <w:sz w:val="22"/>
          <w:szCs w:val="22"/>
          <w:lang w:val="sr-Cyrl-RS"/>
        </w:rPr>
        <w:t>ов</w:t>
      </w:r>
      <w:r w:rsidRPr="0041306F">
        <w:rPr>
          <w:spacing w:val="-2"/>
          <w:sz w:val="22"/>
          <w:szCs w:val="22"/>
        </w:rPr>
        <w:t>а</w:t>
      </w:r>
      <w:r w:rsidRPr="0041306F">
        <w:rPr>
          <w:spacing w:val="-2"/>
          <w:sz w:val="22"/>
          <w:szCs w:val="22"/>
          <w:lang w:val="sr-Cyrl-RS"/>
        </w:rPr>
        <w:t xml:space="preserve"> и </w:t>
      </w:r>
      <w:r w:rsidRPr="0041306F">
        <w:rPr>
          <w:spacing w:val="-2"/>
          <w:sz w:val="22"/>
          <w:szCs w:val="22"/>
        </w:rPr>
        <w:t xml:space="preserve">тематски зборник националног значаја, </w:t>
      </w:r>
      <w:r w:rsidRPr="0041306F">
        <w:rPr>
          <w:spacing w:val="-2"/>
          <w:sz w:val="22"/>
          <w:szCs w:val="22"/>
          <w:lang w:val="sr-Cyrl-RS"/>
        </w:rPr>
        <w:t>6</w:t>
      </w:r>
      <w:r w:rsidRPr="0041306F">
        <w:rPr>
          <w:spacing w:val="-2"/>
          <w:sz w:val="22"/>
          <w:szCs w:val="22"/>
        </w:rPr>
        <w:t xml:space="preserve"> радова у </w:t>
      </w:r>
      <w:r w:rsidRPr="0041306F">
        <w:rPr>
          <w:spacing w:val="-2"/>
          <w:sz w:val="22"/>
          <w:szCs w:val="22"/>
          <w:lang w:val="sr-Cyrl-RS"/>
        </w:rPr>
        <w:t>врхунским и истакнутим</w:t>
      </w:r>
      <w:r w:rsidRPr="0041306F">
        <w:rPr>
          <w:spacing w:val="-2"/>
          <w:sz w:val="22"/>
          <w:szCs w:val="22"/>
        </w:rPr>
        <w:t xml:space="preserve"> националним</w:t>
      </w:r>
      <w:r w:rsidRPr="0041306F">
        <w:rPr>
          <w:spacing w:val="-2"/>
          <w:sz w:val="22"/>
          <w:szCs w:val="22"/>
          <w:lang w:val="sr-Cyrl-RS"/>
        </w:rPr>
        <w:t xml:space="preserve"> и</w:t>
      </w:r>
      <w:r w:rsidRPr="0041306F">
        <w:rPr>
          <w:spacing w:val="-2"/>
          <w:sz w:val="22"/>
          <w:szCs w:val="22"/>
        </w:rPr>
        <w:t xml:space="preserve"> научним часописима, </w:t>
      </w:r>
      <w:r w:rsidRPr="0041306F">
        <w:rPr>
          <w:spacing w:val="-2"/>
          <w:sz w:val="22"/>
          <w:szCs w:val="22"/>
          <w:lang w:val="sr-Cyrl-RS"/>
        </w:rPr>
        <w:t>9</w:t>
      </w:r>
      <w:r w:rsidRPr="0041306F">
        <w:rPr>
          <w:spacing w:val="-2"/>
          <w:sz w:val="22"/>
          <w:szCs w:val="22"/>
        </w:rPr>
        <w:t xml:space="preserve"> рад</w:t>
      </w:r>
      <w:r w:rsidRPr="0041306F">
        <w:rPr>
          <w:spacing w:val="-2"/>
          <w:sz w:val="22"/>
          <w:szCs w:val="22"/>
          <w:lang w:val="sr-Cyrl-RS"/>
        </w:rPr>
        <w:t>ова</w:t>
      </w:r>
      <w:r w:rsidRPr="0041306F">
        <w:rPr>
          <w:spacing w:val="-2"/>
          <w:sz w:val="22"/>
          <w:szCs w:val="22"/>
        </w:rPr>
        <w:t xml:space="preserve"> у тематским зборницима међународног и националног значаја, као и </w:t>
      </w:r>
      <w:r w:rsidRPr="0041306F">
        <w:rPr>
          <w:spacing w:val="-2"/>
          <w:sz w:val="22"/>
          <w:szCs w:val="22"/>
          <w:lang w:val="sr-Cyrl-RS"/>
        </w:rPr>
        <w:t>3</w:t>
      </w:r>
      <w:r w:rsidRPr="0041306F">
        <w:rPr>
          <w:spacing w:val="-2"/>
          <w:sz w:val="22"/>
          <w:szCs w:val="22"/>
        </w:rPr>
        <w:t xml:space="preserve"> саопштења са научних скупова међународног значаја у целини. Био је ментор у изради једне докторске дисертације</w:t>
      </w:r>
      <w:r w:rsidRPr="0041306F">
        <w:rPr>
          <w:spacing w:val="-2"/>
          <w:sz w:val="22"/>
          <w:szCs w:val="22"/>
          <w:lang w:val="sr-Cyrl-RS"/>
        </w:rPr>
        <w:t xml:space="preserve"> и једног дипломског рада</w:t>
      </w:r>
      <w:r w:rsidRPr="0041306F">
        <w:rPr>
          <w:spacing w:val="-2"/>
          <w:sz w:val="22"/>
          <w:szCs w:val="22"/>
        </w:rPr>
        <w:t xml:space="preserve"> и члан </w:t>
      </w:r>
      <w:r w:rsidRPr="0041306F">
        <w:rPr>
          <w:spacing w:val="-2"/>
          <w:sz w:val="22"/>
          <w:szCs w:val="22"/>
          <w:lang w:val="sr-Cyrl-RS"/>
        </w:rPr>
        <w:t>7</w:t>
      </w:r>
      <w:r w:rsidRPr="0041306F">
        <w:rPr>
          <w:spacing w:val="-2"/>
          <w:sz w:val="22"/>
          <w:szCs w:val="22"/>
        </w:rPr>
        <w:t xml:space="preserve"> комисија за </w:t>
      </w:r>
      <w:r w:rsidRPr="0041306F">
        <w:rPr>
          <w:bCs/>
          <w:spacing w:val="-2"/>
          <w:sz w:val="22"/>
          <w:szCs w:val="22"/>
          <w:lang w:val="sr-Cyrl-CS"/>
        </w:rPr>
        <w:t xml:space="preserve">оцену и одбрану мастер радова на Филозофском факултету у Нишу. Учествовао је у реализацији два научна пројекта националног значаја, као и у раду 12 научних скупова међународног и националног значаја. Члан је једног научног одбора од посебног националног значаја, рецензирао је 15 монографија и зборника радова, уредник је </w:t>
      </w:r>
      <w:r w:rsidRPr="0041306F">
        <w:rPr>
          <w:spacing w:val="-2"/>
          <w:sz w:val="22"/>
          <w:szCs w:val="22"/>
          <w:lang w:val="sr-Cyrl-CS"/>
        </w:rPr>
        <w:t>серије „</w:t>
      </w:r>
      <w:r w:rsidRPr="0041306F">
        <w:rPr>
          <w:spacing w:val="-2"/>
          <w:sz w:val="22"/>
          <w:szCs w:val="22"/>
        </w:rPr>
        <w:t>Philosophy, Sociology, Psychology and History“</w:t>
      </w:r>
      <w:r w:rsidRPr="0041306F">
        <w:rPr>
          <w:spacing w:val="-2"/>
          <w:sz w:val="22"/>
          <w:szCs w:val="22"/>
          <w:lang w:val="sr-Cyrl-CS"/>
        </w:rPr>
        <w:t xml:space="preserve"> часописа </w:t>
      </w:r>
      <w:r w:rsidRPr="0041306F">
        <w:rPr>
          <w:spacing w:val="-2"/>
          <w:sz w:val="22"/>
          <w:szCs w:val="22"/>
        </w:rPr>
        <w:t xml:space="preserve">„Facta Universitatis“ </w:t>
      </w:r>
      <w:r w:rsidRPr="0041306F">
        <w:rPr>
          <w:spacing w:val="-2"/>
          <w:sz w:val="22"/>
          <w:szCs w:val="22"/>
          <w:lang w:val="sr-Cyrl-CS"/>
        </w:rPr>
        <w:t>Универзитета у Нишу и уредник за друштвена питања и социологију у часопису „</w:t>
      </w:r>
      <w:r w:rsidRPr="0041306F">
        <w:rPr>
          <w:spacing w:val="-2"/>
          <w:sz w:val="22"/>
          <w:szCs w:val="22"/>
        </w:rPr>
        <w:t xml:space="preserve">Балканске синтезе“ </w:t>
      </w:r>
      <w:r w:rsidRPr="0041306F">
        <w:rPr>
          <w:spacing w:val="-2"/>
          <w:sz w:val="22"/>
          <w:szCs w:val="22"/>
          <w:lang w:val="sr-Cyrl-CS"/>
        </w:rPr>
        <w:t>Филозофског факултета у Нишу.</w:t>
      </w:r>
    </w:p>
    <w:p w14:paraId="6293E4A6" w14:textId="77777777" w:rsidR="00613256" w:rsidRPr="0041306F" w:rsidRDefault="00613256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41306F">
        <w:rPr>
          <w:spacing w:val="-2"/>
          <w:sz w:val="22"/>
          <w:szCs w:val="22"/>
          <w:lang w:val="sr-Cyrl-CS"/>
        </w:rPr>
        <w:t xml:space="preserve">Продукција др Драгана Тодоровића и ангажовање у социолошкој и друштвеној заједници сведоче о врло вредном и агилном социологу који чини помаке у научном знању и друштвеној стварности. Истичемо знатност његових научних резултата који обимом и квалитетом веома премашују задате законске прописе. Они указују на кандидатову свестраност у одабиру тема, методолошку утемељеност у обради, социолошку маштовитост и осећање за истраживање кључних друштвених појава. Доктор Тодоровић је посвећен социологији као позиву у Веберовом смислу тога појма, и много је допринео личним примером учвршћивању социолошке заједнице, поглавито њеној професионализацији. (Учествовање на пројектима, уређивачко и рецензентско искуство, чланство у жиријима, руковођење професионалним удружењима, организовање научних конференција...) </w:t>
      </w:r>
      <w:r w:rsidRPr="0041306F">
        <w:rPr>
          <w:sz w:val="22"/>
          <w:szCs w:val="22"/>
          <w:lang w:val="sr-Cyrl-CS"/>
        </w:rPr>
        <w:t>Педагошка активност др Д. Тодоровића показује да се ради о креативном наставнику који заснива и изводи иновативне академске курсеве из разноликих појава српске и шире друштвености. Рад у факултетским и универзитетским телима и органима подупире речену посвећеност, ангажованост и свестраност као битних кандидатових одлика. Драган Тодоровић је комплетан научник и као такав, тврдимо, иде у ред најпознатијих српских социолога средње генерације.</w:t>
      </w:r>
    </w:p>
    <w:p w14:paraId="5EB7A06D" w14:textId="77777777" w:rsidR="006E09B1" w:rsidRPr="0041306F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41306F">
        <w:rPr>
          <w:sz w:val="22"/>
          <w:szCs w:val="22"/>
        </w:rPr>
        <w:t xml:space="preserve">Имајући у виду укупну научну и стручну делатност кандидата у протеклом периоду, Комисија је једногласна у оцени да др Драган Тодоровић, </w:t>
      </w:r>
      <w:r w:rsidR="006542FC" w:rsidRPr="0041306F">
        <w:rPr>
          <w:sz w:val="22"/>
          <w:szCs w:val="22"/>
          <w:lang w:val="sr-Cyrl-RS"/>
        </w:rPr>
        <w:t>ванредни професор</w:t>
      </w:r>
      <w:r w:rsidRPr="0041306F">
        <w:rPr>
          <w:sz w:val="22"/>
          <w:szCs w:val="22"/>
        </w:rPr>
        <w:t xml:space="preserve">, испуњава све услове за избор у звање </w:t>
      </w:r>
      <w:r w:rsidR="006542FC" w:rsidRPr="0041306F">
        <w:rPr>
          <w:sz w:val="22"/>
          <w:szCs w:val="22"/>
          <w:lang w:val="sr-Cyrl-RS"/>
        </w:rPr>
        <w:t>редовни</w:t>
      </w:r>
      <w:r w:rsidRPr="0041306F">
        <w:rPr>
          <w:sz w:val="22"/>
          <w:szCs w:val="22"/>
        </w:rPr>
        <w:t xml:space="preserve"> професор прописане Законом о високом образовању РС, Статутом Универзитета у Нишу и Статутом Филозофског факултета у Нишу.</w:t>
      </w:r>
      <w:r w:rsidRPr="0041306F">
        <w:rPr>
          <w:sz w:val="22"/>
          <w:szCs w:val="22"/>
        </w:rPr>
        <w:tab/>
      </w:r>
    </w:p>
    <w:p w14:paraId="4592538F" w14:textId="77777777" w:rsidR="004912C6" w:rsidRPr="0041306F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1306F">
        <w:rPr>
          <w:sz w:val="22"/>
          <w:szCs w:val="22"/>
        </w:rPr>
        <w:t xml:space="preserve">Комисија има част да предложи Изборном већу Филозофског факултета у Нишу и Већу за друштвено-хуманистичке науке Универзитета у Нишу да изабере др Драгана Тодоровића у звање </w:t>
      </w:r>
      <w:r w:rsidR="006542FC" w:rsidRPr="0041306F">
        <w:rPr>
          <w:rFonts w:eastAsia="TimesNewRoman,Bold"/>
          <w:b/>
          <w:bCs/>
          <w:sz w:val="22"/>
          <w:szCs w:val="22"/>
          <w:lang w:val="sr-Cyrl-RS"/>
        </w:rPr>
        <w:t>редовни</w:t>
      </w:r>
      <w:r w:rsidRPr="0041306F">
        <w:rPr>
          <w:rFonts w:eastAsia="TimesNewRoman,Bold"/>
          <w:b/>
          <w:bCs/>
          <w:sz w:val="22"/>
          <w:szCs w:val="22"/>
        </w:rPr>
        <w:t xml:space="preserve"> професор </w:t>
      </w:r>
      <w:r w:rsidRPr="0041306F">
        <w:rPr>
          <w:sz w:val="22"/>
          <w:szCs w:val="22"/>
        </w:rPr>
        <w:t xml:space="preserve">за ужу научну област </w:t>
      </w:r>
      <w:r w:rsidRPr="0041306F">
        <w:rPr>
          <w:rFonts w:eastAsia="TimesNewRoman,Bold"/>
          <w:b/>
          <w:bCs/>
          <w:sz w:val="22"/>
          <w:szCs w:val="22"/>
        </w:rPr>
        <w:t xml:space="preserve">Социологија </w:t>
      </w:r>
      <w:r w:rsidRPr="0041306F">
        <w:rPr>
          <w:sz w:val="22"/>
          <w:szCs w:val="22"/>
        </w:rPr>
        <w:t>(</w:t>
      </w:r>
      <w:r w:rsidRPr="0041306F">
        <w:rPr>
          <w:spacing w:val="-2"/>
          <w:sz w:val="22"/>
          <w:szCs w:val="22"/>
        </w:rPr>
        <w:t>Основи социологије на нематичним департманима и Социологија мањинских идентитета</w:t>
      </w:r>
      <w:r w:rsidRPr="0041306F">
        <w:rPr>
          <w:sz w:val="22"/>
          <w:szCs w:val="22"/>
        </w:rPr>
        <w:t>) на Департману за социологију Филозофског факултета у Нишу.</w:t>
      </w:r>
    </w:p>
    <w:p w14:paraId="199C6640" w14:textId="77777777" w:rsidR="004912C6" w:rsidRDefault="004912C6" w:rsidP="006E09B1">
      <w:pPr>
        <w:tabs>
          <w:tab w:val="right" w:leader="dot" w:pos="9072"/>
        </w:tabs>
        <w:jc w:val="both"/>
        <w:rPr>
          <w:sz w:val="22"/>
          <w:lang w:val="sr-Cyrl-CS"/>
        </w:rPr>
      </w:pPr>
    </w:p>
    <w:p w14:paraId="200B5BCD" w14:textId="77777777" w:rsidR="004912C6" w:rsidRDefault="004912C6" w:rsidP="004912C6">
      <w:pPr>
        <w:jc w:val="center"/>
        <w:rPr>
          <w:sz w:val="22"/>
          <w:lang w:val="sr-Cyrl-CS"/>
        </w:rPr>
      </w:pPr>
    </w:p>
    <w:p w14:paraId="6ECD83F0" w14:textId="77777777" w:rsidR="00366678" w:rsidRDefault="00366678" w:rsidP="004912C6">
      <w:pPr>
        <w:jc w:val="center"/>
        <w:rPr>
          <w:sz w:val="22"/>
          <w:lang w:val="sr-Cyrl-CS"/>
        </w:rPr>
      </w:pPr>
    </w:p>
    <w:p w14:paraId="4DEC2253" w14:textId="77777777" w:rsidR="00587E0B" w:rsidRPr="00036E2D" w:rsidRDefault="00587E0B" w:rsidP="00587E0B">
      <w:pPr>
        <w:jc w:val="center"/>
        <w:rPr>
          <w:sz w:val="22"/>
          <w:szCs w:val="22"/>
          <w:lang w:val="sr-Cyrl-CS"/>
        </w:rPr>
      </w:pPr>
      <w:r w:rsidRPr="00036E2D">
        <w:rPr>
          <w:sz w:val="22"/>
          <w:szCs w:val="22"/>
          <w:lang w:val="sr-Cyrl-CS"/>
        </w:rPr>
        <w:t>М.П.</w:t>
      </w:r>
    </w:p>
    <w:p w14:paraId="76ED97DA" w14:textId="77777777" w:rsidR="00587E0B" w:rsidRPr="00AB7DF7" w:rsidRDefault="00587E0B" w:rsidP="00587E0B">
      <w:pPr>
        <w:tabs>
          <w:tab w:val="center" w:pos="1276"/>
          <w:tab w:val="right" w:pos="9072"/>
        </w:tabs>
        <w:jc w:val="both"/>
        <w:rPr>
          <w:b/>
          <w:sz w:val="22"/>
          <w:szCs w:val="22"/>
          <w:lang w:val="sr-Cyrl-CS"/>
        </w:rPr>
      </w:pPr>
      <w:r w:rsidRPr="00036E2D">
        <w:rPr>
          <w:sz w:val="22"/>
          <w:szCs w:val="22"/>
          <w:lang w:val="sr-Cyrl-CS"/>
        </w:rPr>
        <w:tab/>
      </w:r>
      <w:r w:rsidRPr="00036E2D">
        <w:rPr>
          <w:sz w:val="22"/>
          <w:szCs w:val="22"/>
          <w:lang w:val="sr-Cyrl-CS"/>
        </w:rPr>
        <w:tab/>
      </w:r>
    </w:p>
    <w:p w14:paraId="724A1949" w14:textId="6D09A58A" w:rsidR="00587E0B" w:rsidRPr="00036E2D" w:rsidRDefault="00587E0B" w:rsidP="00AF14E5">
      <w:pPr>
        <w:ind w:left="5040"/>
        <w:rPr>
          <w:sz w:val="22"/>
          <w:szCs w:val="22"/>
          <w:lang w:val="sr-Cyrl-CS"/>
        </w:rPr>
      </w:pPr>
      <w:r w:rsidRPr="00AB7DF7">
        <w:rPr>
          <w:sz w:val="22"/>
          <w:szCs w:val="22"/>
          <w:lang w:val="sr-Cyrl-CS"/>
        </w:rPr>
        <w:tab/>
      </w:r>
      <w:r w:rsidRPr="00AB7DF7">
        <w:rPr>
          <w:sz w:val="22"/>
          <w:szCs w:val="22"/>
          <w:lang w:val="sr-Cyrl-CS"/>
        </w:rPr>
        <w:tab/>
      </w:r>
    </w:p>
    <w:p w14:paraId="343E1FB3" w14:textId="12908933"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 </w:t>
      </w:r>
    </w:p>
    <w:p w14:paraId="4E52D26B" w14:textId="77777777"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5A5F3C25" w14:textId="77777777" w:rsidR="004912C6" w:rsidRDefault="004912C6" w:rsidP="004912C6"/>
    <w:p w14:paraId="12933927" w14:textId="77777777" w:rsidR="000674A4" w:rsidRDefault="000674A4" w:rsidP="00583FF1">
      <w:pPr>
        <w:ind w:left="5040"/>
        <w:rPr>
          <w:sz w:val="22"/>
        </w:rPr>
      </w:pPr>
    </w:p>
    <w:sectPr w:rsidR="000674A4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2BA7F" w14:textId="77777777" w:rsidR="00AB4A6F" w:rsidRDefault="00AB4A6F" w:rsidP="00EA15E8">
      <w:r>
        <w:separator/>
      </w:r>
    </w:p>
  </w:endnote>
  <w:endnote w:type="continuationSeparator" w:id="0">
    <w:p w14:paraId="49A1F5A0" w14:textId="77777777" w:rsidR="00AB4A6F" w:rsidRDefault="00AB4A6F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Bold">
    <w:panose1 w:val="00000000000000000000"/>
    <w:charset w:val="00"/>
    <w:family w:val="roman"/>
    <w:notTrueType/>
    <w:pitch w:val="default"/>
  </w:font>
  <w:font w:name="WarnockPro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Warnock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4AAF0" w14:textId="77777777" w:rsidR="00AB4A6F" w:rsidRDefault="00AB4A6F" w:rsidP="00EA15E8">
      <w:r>
        <w:separator/>
      </w:r>
    </w:p>
  </w:footnote>
  <w:footnote w:type="continuationSeparator" w:id="0">
    <w:p w14:paraId="0571C1A7" w14:textId="77777777" w:rsidR="00AB4A6F" w:rsidRDefault="00AB4A6F" w:rsidP="00EA15E8">
      <w:r>
        <w:continuationSeparator/>
      </w:r>
    </w:p>
  </w:footnote>
  <w:footnote w:id="1">
    <w:p w14:paraId="593AEEF2" w14:textId="77777777" w:rsidR="00CF0160" w:rsidRDefault="00CF0160" w:rsidP="00EA15E8">
      <w:pPr>
        <w:ind w:left="5040"/>
        <w:rPr>
          <w:sz w:val="22"/>
          <w:lang w:val="sr-Cyrl-CS"/>
        </w:rPr>
      </w:pPr>
      <w:r w:rsidRPr="00EA15E8">
        <w:rPr>
          <w:rStyle w:val="FootnoteReference"/>
        </w:rPr>
        <w:sym w:font="Symbol" w:char="F02A"/>
      </w:r>
      <w:r>
        <w:t xml:space="preserve"> </w:t>
      </w:r>
    </w:p>
    <w:p w14:paraId="44EDB266" w14:textId="77777777" w:rsidR="00CF0160" w:rsidRPr="00C3603E" w:rsidRDefault="00CF0160" w:rsidP="00EA15E8">
      <w:pPr>
        <w:jc w:val="both"/>
        <w:rPr>
          <w:sz w:val="20"/>
          <w:szCs w:val="20"/>
          <w:lang w:val="sr-Cyrl-CS"/>
        </w:rPr>
      </w:pPr>
      <w:r w:rsidRPr="00C3603E">
        <w:rPr>
          <w:sz w:val="20"/>
          <w:szCs w:val="20"/>
          <w:lang w:val="sr-Cyrl-CS"/>
        </w:rPr>
        <w:t>У поље под тачком 3. Обрасца, уместо предвиђених критеријума, зависно од референци учесника конкурса, односно уже научне области за коју се наставник бира, унети категорије радова предвиђене члановима 13, 14. и 15. Ближих критеријума за избор у звања наставника („Гласник Универзитета у Нишу“ број 2/14)</w:t>
      </w:r>
    </w:p>
    <w:p w14:paraId="6DE1CFE3" w14:textId="77777777" w:rsidR="00CF0160" w:rsidRPr="00EA15E8" w:rsidRDefault="00CF0160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6EC"/>
    <w:rsid w:val="00006C32"/>
    <w:rsid w:val="00020169"/>
    <w:rsid w:val="00024B5B"/>
    <w:rsid w:val="00031BED"/>
    <w:rsid w:val="00062BFD"/>
    <w:rsid w:val="000674A4"/>
    <w:rsid w:val="00077FAA"/>
    <w:rsid w:val="00095594"/>
    <w:rsid w:val="000B0CDD"/>
    <w:rsid w:val="000B7BD0"/>
    <w:rsid w:val="001178DC"/>
    <w:rsid w:val="001256AB"/>
    <w:rsid w:val="0013747B"/>
    <w:rsid w:val="00141B49"/>
    <w:rsid w:val="00143578"/>
    <w:rsid w:val="00155237"/>
    <w:rsid w:val="00163CE5"/>
    <w:rsid w:val="00173644"/>
    <w:rsid w:val="001825A8"/>
    <w:rsid w:val="0019111E"/>
    <w:rsid w:val="001954F4"/>
    <w:rsid w:val="001A348D"/>
    <w:rsid w:val="001A509B"/>
    <w:rsid w:val="001C4C3F"/>
    <w:rsid w:val="001E08BD"/>
    <w:rsid w:val="001F769E"/>
    <w:rsid w:val="002254C5"/>
    <w:rsid w:val="00236946"/>
    <w:rsid w:val="00271060"/>
    <w:rsid w:val="00280218"/>
    <w:rsid w:val="002810FE"/>
    <w:rsid w:val="002844E9"/>
    <w:rsid w:val="002A29AD"/>
    <w:rsid w:val="002B1FE6"/>
    <w:rsid w:val="002D4FBA"/>
    <w:rsid w:val="002D756B"/>
    <w:rsid w:val="00321BFE"/>
    <w:rsid w:val="00356CE2"/>
    <w:rsid w:val="00365175"/>
    <w:rsid w:val="00366678"/>
    <w:rsid w:val="003845D6"/>
    <w:rsid w:val="003852FB"/>
    <w:rsid w:val="003B134E"/>
    <w:rsid w:val="003B39AC"/>
    <w:rsid w:val="003C4196"/>
    <w:rsid w:val="003E4AD5"/>
    <w:rsid w:val="003E5E7B"/>
    <w:rsid w:val="003F3450"/>
    <w:rsid w:val="003F6990"/>
    <w:rsid w:val="0040446B"/>
    <w:rsid w:val="0040574B"/>
    <w:rsid w:val="00410CB9"/>
    <w:rsid w:val="00412625"/>
    <w:rsid w:val="0041306F"/>
    <w:rsid w:val="00422E5A"/>
    <w:rsid w:val="004313F5"/>
    <w:rsid w:val="0043365C"/>
    <w:rsid w:val="00444D58"/>
    <w:rsid w:val="004474BD"/>
    <w:rsid w:val="0047530B"/>
    <w:rsid w:val="004912C6"/>
    <w:rsid w:val="004B64C7"/>
    <w:rsid w:val="004C1B21"/>
    <w:rsid w:val="004C493B"/>
    <w:rsid w:val="004C679F"/>
    <w:rsid w:val="004E12AF"/>
    <w:rsid w:val="004E286A"/>
    <w:rsid w:val="004E6909"/>
    <w:rsid w:val="004F0A33"/>
    <w:rsid w:val="004F0C5F"/>
    <w:rsid w:val="005312CF"/>
    <w:rsid w:val="00536A38"/>
    <w:rsid w:val="005428B3"/>
    <w:rsid w:val="00542CFF"/>
    <w:rsid w:val="00547067"/>
    <w:rsid w:val="00556245"/>
    <w:rsid w:val="005603B2"/>
    <w:rsid w:val="005610E5"/>
    <w:rsid w:val="0056183B"/>
    <w:rsid w:val="0056582B"/>
    <w:rsid w:val="00583FF1"/>
    <w:rsid w:val="00587E0B"/>
    <w:rsid w:val="005A0462"/>
    <w:rsid w:val="005A7E2A"/>
    <w:rsid w:val="005B5406"/>
    <w:rsid w:val="005C3AAE"/>
    <w:rsid w:val="005D7FC6"/>
    <w:rsid w:val="005E55C7"/>
    <w:rsid w:val="00613256"/>
    <w:rsid w:val="006202BA"/>
    <w:rsid w:val="006542FC"/>
    <w:rsid w:val="0066695B"/>
    <w:rsid w:val="006A5726"/>
    <w:rsid w:val="006D532F"/>
    <w:rsid w:val="006E09B1"/>
    <w:rsid w:val="006F427A"/>
    <w:rsid w:val="00702DA7"/>
    <w:rsid w:val="0072679C"/>
    <w:rsid w:val="00734164"/>
    <w:rsid w:val="00770F1C"/>
    <w:rsid w:val="00775271"/>
    <w:rsid w:val="00792FA4"/>
    <w:rsid w:val="0079513A"/>
    <w:rsid w:val="007B5A52"/>
    <w:rsid w:val="007D7ACC"/>
    <w:rsid w:val="007D7FD0"/>
    <w:rsid w:val="00803D39"/>
    <w:rsid w:val="008050D3"/>
    <w:rsid w:val="008113EF"/>
    <w:rsid w:val="00815C97"/>
    <w:rsid w:val="00827A28"/>
    <w:rsid w:val="00831C33"/>
    <w:rsid w:val="008416A2"/>
    <w:rsid w:val="00841FCB"/>
    <w:rsid w:val="008450F8"/>
    <w:rsid w:val="00850FC3"/>
    <w:rsid w:val="0086412C"/>
    <w:rsid w:val="008743D8"/>
    <w:rsid w:val="0087509F"/>
    <w:rsid w:val="008842D6"/>
    <w:rsid w:val="008920A5"/>
    <w:rsid w:val="00897150"/>
    <w:rsid w:val="008A646E"/>
    <w:rsid w:val="008B2F18"/>
    <w:rsid w:val="008C5A15"/>
    <w:rsid w:val="008F1B5D"/>
    <w:rsid w:val="009244FC"/>
    <w:rsid w:val="009348EB"/>
    <w:rsid w:val="00947244"/>
    <w:rsid w:val="00950D0B"/>
    <w:rsid w:val="00956E87"/>
    <w:rsid w:val="00961F8F"/>
    <w:rsid w:val="00966290"/>
    <w:rsid w:val="009776FF"/>
    <w:rsid w:val="0098146B"/>
    <w:rsid w:val="00994D0A"/>
    <w:rsid w:val="009A53B7"/>
    <w:rsid w:val="009E40CD"/>
    <w:rsid w:val="00A0654D"/>
    <w:rsid w:val="00A0665F"/>
    <w:rsid w:val="00A510A7"/>
    <w:rsid w:val="00A5605E"/>
    <w:rsid w:val="00A76C6D"/>
    <w:rsid w:val="00AB3630"/>
    <w:rsid w:val="00AB4A6F"/>
    <w:rsid w:val="00AC252A"/>
    <w:rsid w:val="00AE2FF4"/>
    <w:rsid w:val="00AF0CE3"/>
    <w:rsid w:val="00AF14E5"/>
    <w:rsid w:val="00AF678C"/>
    <w:rsid w:val="00B06897"/>
    <w:rsid w:val="00B12DD1"/>
    <w:rsid w:val="00B3485B"/>
    <w:rsid w:val="00B44A00"/>
    <w:rsid w:val="00B44A09"/>
    <w:rsid w:val="00B4687C"/>
    <w:rsid w:val="00B518EE"/>
    <w:rsid w:val="00B81AA9"/>
    <w:rsid w:val="00B92E8B"/>
    <w:rsid w:val="00B95366"/>
    <w:rsid w:val="00BA2112"/>
    <w:rsid w:val="00BB3AC2"/>
    <w:rsid w:val="00BC5FF2"/>
    <w:rsid w:val="00BE28C5"/>
    <w:rsid w:val="00BE7BE6"/>
    <w:rsid w:val="00BE7CD3"/>
    <w:rsid w:val="00BF1E23"/>
    <w:rsid w:val="00BF6CF8"/>
    <w:rsid w:val="00C05595"/>
    <w:rsid w:val="00C22D22"/>
    <w:rsid w:val="00C251D7"/>
    <w:rsid w:val="00C349AE"/>
    <w:rsid w:val="00C3603E"/>
    <w:rsid w:val="00C4345A"/>
    <w:rsid w:val="00C74C23"/>
    <w:rsid w:val="00C75D28"/>
    <w:rsid w:val="00C90104"/>
    <w:rsid w:val="00C95685"/>
    <w:rsid w:val="00CA048C"/>
    <w:rsid w:val="00CB737D"/>
    <w:rsid w:val="00CC3308"/>
    <w:rsid w:val="00CC4A26"/>
    <w:rsid w:val="00CD4763"/>
    <w:rsid w:val="00CE4CE8"/>
    <w:rsid w:val="00CF0160"/>
    <w:rsid w:val="00CF1FAA"/>
    <w:rsid w:val="00CF6098"/>
    <w:rsid w:val="00D22EC4"/>
    <w:rsid w:val="00D26B7C"/>
    <w:rsid w:val="00D44163"/>
    <w:rsid w:val="00D46A2D"/>
    <w:rsid w:val="00D46E4B"/>
    <w:rsid w:val="00D64536"/>
    <w:rsid w:val="00D73CD2"/>
    <w:rsid w:val="00D74DD4"/>
    <w:rsid w:val="00D85558"/>
    <w:rsid w:val="00DC4849"/>
    <w:rsid w:val="00DE49CF"/>
    <w:rsid w:val="00DF5F2E"/>
    <w:rsid w:val="00E47589"/>
    <w:rsid w:val="00E565A8"/>
    <w:rsid w:val="00E82CA9"/>
    <w:rsid w:val="00E92060"/>
    <w:rsid w:val="00E957DA"/>
    <w:rsid w:val="00EA15E8"/>
    <w:rsid w:val="00EA25CE"/>
    <w:rsid w:val="00EB3795"/>
    <w:rsid w:val="00EC76F6"/>
    <w:rsid w:val="00EE1C75"/>
    <w:rsid w:val="00EF459E"/>
    <w:rsid w:val="00EF6FB3"/>
    <w:rsid w:val="00F13AE0"/>
    <w:rsid w:val="00F25B52"/>
    <w:rsid w:val="00F41950"/>
    <w:rsid w:val="00F502F6"/>
    <w:rsid w:val="00F50958"/>
    <w:rsid w:val="00F526EC"/>
    <w:rsid w:val="00F5298D"/>
    <w:rsid w:val="00F52ECF"/>
    <w:rsid w:val="00F7350D"/>
    <w:rsid w:val="00F94461"/>
    <w:rsid w:val="00FB35B9"/>
    <w:rsid w:val="00FC622B"/>
    <w:rsid w:val="00FD2F4F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A6BEE"/>
  <w15:docId w15:val="{F11A9AB1-8C9C-4ED9-B285-80D4B0D1F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356CE2"/>
    <w:rPr>
      <w:color w:val="0000FF"/>
      <w:u w:val="single"/>
    </w:rPr>
  </w:style>
  <w:style w:type="character" w:customStyle="1" w:styleId="a-size-large1">
    <w:name w:val="a-size-large1"/>
    <w:basedOn w:val="DefaultParagraphFont"/>
    <w:rsid w:val="00356CE2"/>
    <w:rPr>
      <w:rFonts w:ascii="Arial" w:hAnsi="Arial" w:cs="Arial" w:hint="default"/>
    </w:rPr>
  </w:style>
  <w:style w:type="character" w:styleId="Strong">
    <w:name w:val="Strong"/>
    <w:basedOn w:val="DefaultParagraphFont"/>
    <w:qFormat/>
    <w:rsid w:val="00356CE2"/>
    <w:rPr>
      <w:b/>
      <w:bCs/>
    </w:rPr>
  </w:style>
  <w:style w:type="character" w:styleId="Emphasis">
    <w:name w:val="Emphasis"/>
    <w:basedOn w:val="DefaultParagraphFont"/>
    <w:uiPriority w:val="20"/>
    <w:qFormat/>
    <w:rsid w:val="00356CE2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5298D"/>
    <w:rPr>
      <w:color w:val="605E5C"/>
      <w:shd w:val="clear" w:color="auto" w:fill="E1DFDD"/>
    </w:rPr>
  </w:style>
  <w:style w:type="paragraph" w:customStyle="1" w:styleId="Default">
    <w:name w:val="Default"/>
    <w:rsid w:val="00CF1F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A3EDD-AEF8-45DF-9518-1DB16E98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9</Pages>
  <Words>4152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27769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Snežana Miljković</cp:lastModifiedBy>
  <cp:revision>86</cp:revision>
  <cp:lastPrinted>2021-07-12T08:32:00Z</cp:lastPrinted>
  <dcterms:created xsi:type="dcterms:W3CDTF">2016-05-24T10:49:00Z</dcterms:created>
  <dcterms:modified xsi:type="dcterms:W3CDTF">2021-09-15T10:08:00Z</dcterms:modified>
</cp:coreProperties>
</file>