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A59" w:rsidRPr="004C2DB3" w:rsidRDefault="00F421D0" w:rsidP="00710252">
      <w:pPr>
        <w:ind w:firstLine="720"/>
        <w:jc w:val="both"/>
        <w:rPr>
          <w:lang w:val="sr-Cyrl-BA"/>
        </w:rPr>
      </w:pPr>
      <w:r w:rsidRPr="004C2DB3">
        <w:t>На основу Предлога мера и препорука за наставу које су универзитетима и факултетима упутили Министарство просвете, науке и технолошког развоја, КОНУС, КАССС, СКОНУС и СКАССС (допис МПНТР број 612-00-00498/2020-06 од 07.05.2020. године),</w:t>
      </w:r>
      <w:r w:rsidR="00A83E4F" w:rsidRPr="004C2DB3">
        <w:rPr>
          <w:lang w:val="sr-Cyrl-BA"/>
        </w:rPr>
        <w:t>члана 80. Статута Факултета, Одлуке о организовању наставе у јесењем и пролећном семестру школске 2019/2020. године број 322/1-01 од 01.10.2019. године,</w:t>
      </w:r>
      <w:r w:rsidR="00390A59" w:rsidRPr="004C2DB3">
        <w:rPr>
          <w:lang w:val="sr-Cyrl-BA"/>
        </w:rPr>
        <w:t xml:space="preserve">након консултација управе Факултета са представницима студената, председником Студентског парламента и студентом продеканом, обављених на видео-састанку </w:t>
      </w:r>
      <w:r w:rsidR="00A83E4F" w:rsidRPr="004C2DB3">
        <w:rPr>
          <w:lang w:val="sr-Cyrl-BA"/>
        </w:rPr>
        <w:t>07.05.</w:t>
      </w:r>
      <w:r w:rsidR="00390A59" w:rsidRPr="004C2DB3">
        <w:rPr>
          <w:lang w:val="sr-Cyrl-BA"/>
        </w:rPr>
        <w:t xml:space="preserve">2020. године, </w:t>
      </w:r>
      <w:r w:rsidR="00A83E4F" w:rsidRPr="004C2DB3">
        <w:rPr>
          <w:lang w:val="sr-Cyrl-BA"/>
        </w:rPr>
        <w:t xml:space="preserve">предлога </w:t>
      </w:r>
      <w:r w:rsidR="00390A59" w:rsidRPr="004C2DB3">
        <w:rPr>
          <w:lang w:val="sr-Cyrl-BA"/>
        </w:rPr>
        <w:t>Колегијум</w:t>
      </w:r>
      <w:r w:rsidR="00A83E4F" w:rsidRPr="004C2DB3">
        <w:rPr>
          <w:lang w:val="sr-Cyrl-BA"/>
        </w:rPr>
        <w:t>а</w:t>
      </w:r>
      <w:r w:rsidR="00390A59" w:rsidRPr="004C2DB3">
        <w:rPr>
          <w:lang w:val="sr-Cyrl-BA"/>
        </w:rPr>
        <w:t xml:space="preserve"> Факултета</w:t>
      </w:r>
      <w:r w:rsidR="00A83E4F" w:rsidRPr="004C2DB3">
        <w:rPr>
          <w:lang w:val="sr-Cyrl-BA"/>
        </w:rPr>
        <w:t>,Наставно-научно</w:t>
      </w:r>
      <w:r w:rsidR="00390A59" w:rsidRPr="004C2DB3">
        <w:rPr>
          <w:lang w:val="sr-Cyrl-BA"/>
        </w:rPr>
        <w:t xml:space="preserve"> већу</w:t>
      </w:r>
      <w:r w:rsidR="00A83E4F" w:rsidRPr="004C2DB3">
        <w:rPr>
          <w:lang w:val="sr-Cyrl-BA"/>
        </w:rPr>
        <w:t xml:space="preserve"> Факултета на седници одржаној дана 18.05.2020. године донело је </w:t>
      </w:r>
    </w:p>
    <w:p w:rsidR="00390A59" w:rsidRPr="00DC3355" w:rsidRDefault="00390A59" w:rsidP="00F421D0">
      <w:pPr>
        <w:jc w:val="both"/>
        <w:rPr>
          <w:lang w:val="sr-Cyrl-BA"/>
        </w:rPr>
      </w:pPr>
    </w:p>
    <w:p w:rsidR="00A83E4F" w:rsidRPr="00DC3355" w:rsidRDefault="00A83E4F" w:rsidP="00390A59">
      <w:pPr>
        <w:jc w:val="center"/>
        <w:rPr>
          <w:b/>
          <w:u w:val="single"/>
          <w:lang w:val="sr-Cyrl-BA"/>
        </w:rPr>
      </w:pPr>
      <w:r w:rsidRPr="00DC3355">
        <w:rPr>
          <w:b/>
          <w:lang w:val="sr-Cyrl-BA"/>
        </w:rPr>
        <w:t>ОДЛУКУ</w:t>
      </w:r>
    </w:p>
    <w:p w:rsidR="00D45B99" w:rsidRPr="00DC3355" w:rsidRDefault="00D45B99" w:rsidP="00390A59">
      <w:pPr>
        <w:jc w:val="center"/>
        <w:rPr>
          <w:b/>
          <w:lang w:val="sr-Cyrl-BA"/>
        </w:rPr>
      </w:pPr>
      <w:r w:rsidRPr="00DC3355">
        <w:rPr>
          <w:b/>
          <w:lang w:val="sr-Cyrl-BA"/>
        </w:rPr>
        <w:t xml:space="preserve"> О ОРГАНИЗАЦИЈИ ИСПИТНИХ РОКОВА КОЈИ СУ ОДЛОЖЕНИ ЗБОГ ВАНРЕДНОГ СТАЊА И РЕДОВНИХ ИСПИТНИХ РОКОВА </w:t>
      </w:r>
    </w:p>
    <w:p w:rsidR="00AF756A" w:rsidRPr="00390A59" w:rsidRDefault="00D45B99" w:rsidP="00390A59">
      <w:pPr>
        <w:jc w:val="center"/>
        <w:rPr>
          <w:b/>
        </w:rPr>
      </w:pPr>
      <w:r w:rsidRPr="00390A59">
        <w:rPr>
          <w:b/>
        </w:rPr>
        <w:t>У ШКОЛСКОЈ 2019/2020. ГОДИНИ</w:t>
      </w:r>
    </w:p>
    <w:p w:rsidR="00F421D0" w:rsidRDefault="00F421D0" w:rsidP="00F421D0">
      <w:pPr>
        <w:jc w:val="both"/>
        <w:rPr>
          <w:b/>
        </w:rPr>
      </w:pPr>
    </w:p>
    <w:p w:rsidR="00F421D0" w:rsidRPr="00F421D0" w:rsidRDefault="00F421D0" w:rsidP="00F421D0">
      <w:pPr>
        <w:jc w:val="both"/>
        <w:rPr>
          <w:b/>
        </w:rPr>
      </w:pPr>
    </w:p>
    <w:p w:rsidR="00EA7C9C" w:rsidRPr="00A83E4F" w:rsidRDefault="00EA7C9C" w:rsidP="00A83E4F">
      <w:pPr>
        <w:pStyle w:val="ListParagraph"/>
        <w:numPr>
          <w:ilvl w:val="0"/>
          <w:numId w:val="4"/>
        </w:numPr>
        <w:jc w:val="both"/>
        <w:rPr>
          <w:b/>
        </w:rPr>
      </w:pPr>
      <w:r w:rsidRPr="00A83E4F">
        <w:rPr>
          <w:b/>
        </w:rPr>
        <w:t>НАСТАВА И ПРЕДИСПИТНЕ ОБАВЕЗЕ</w:t>
      </w:r>
    </w:p>
    <w:p w:rsidR="00EA7C9C" w:rsidRDefault="00EA7C9C" w:rsidP="0062265B">
      <w:pPr>
        <w:ind w:firstLine="720"/>
        <w:jc w:val="both"/>
        <w:rPr>
          <w:b/>
        </w:rPr>
      </w:pPr>
    </w:p>
    <w:p w:rsidR="00390A59" w:rsidRDefault="00390A59" w:rsidP="0062265B">
      <w:pPr>
        <w:ind w:firstLine="720"/>
        <w:jc w:val="both"/>
      </w:pPr>
      <w:r w:rsidRPr="00D75C4C">
        <w:rPr>
          <w:b/>
        </w:rPr>
        <w:t xml:space="preserve">Настава </w:t>
      </w:r>
      <w:r>
        <w:t xml:space="preserve">у пролећном семестру се за студенте свих нивоа студија завршава 16. маја 2020. године. Настава се до завршетка одвија на даљину. </w:t>
      </w:r>
      <w:r w:rsidR="0062265B">
        <w:t xml:space="preserve">Уколико је потребно, период од 18-23. маја може се користити за колоквијуме и евентуално нереализоване наставне активности, које такође треба реализовати </w:t>
      </w:r>
      <w:r w:rsidR="0062265B" w:rsidRPr="003D7F67">
        <w:rPr>
          <w:b/>
        </w:rPr>
        <w:t>на даљину</w:t>
      </w:r>
      <w:r w:rsidR="0062265B">
        <w:t>.</w:t>
      </w:r>
    </w:p>
    <w:p w:rsidR="009274F3" w:rsidRDefault="009274F3" w:rsidP="0062265B">
      <w:pPr>
        <w:ind w:firstLine="720"/>
        <w:jc w:val="both"/>
      </w:pPr>
    </w:p>
    <w:p w:rsidR="00D45B99" w:rsidRDefault="00D45B99" w:rsidP="0062265B">
      <w:pPr>
        <w:ind w:firstLine="720"/>
        <w:jc w:val="both"/>
      </w:pPr>
      <w:r>
        <w:t>Наставницима се препоручује да</w:t>
      </w:r>
      <w:r w:rsidR="00B0703F">
        <w:t>свим студентима који су уписали летњи семестар школске 2019/2020. године региструју да су одслушали предмет.У</w:t>
      </w:r>
      <w:r>
        <w:t xml:space="preserve">колико је један део поена предвиђен за редовно похађање наставе, </w:t>
      </w:r>
      <w:r w:rsidR="00B0703F">
        <w:t xml:space="preserve">препоручује се наставницима да свим студентима </w:t>
      </w:r>
      <w:r>
        <w:t>признају тај број поена</w:t>
      </w:r>
      <w:r w:rsidR="00B0703F">
        <w:t>, као и да им омогуће полагање испита без обзира на редовност у похађању наставе.</w:t>
      </w:r>
    </w:p>
    <w:p w:rsidR="00B0703F" w:rsidRDefault="003D7F67" w:rsidP="0062265B">
      <w:pPr>
        <w:ind w:firstLine="720"/>
        <w:jc w:val="both"/>
      </w:pPr>
      <w:r>
        <w:t xml:space="preserve">Наставницима се препоручује да студентима омогуће полагање свих предвиђених </w:t>
      </w:r>
      <w:r w:rsidRPr="003D7F67">
        <w:rPr>
          <w:b/>
        </w:rPr>
        <w:t>колоквијума</w:t>
      </w:r>
      <w:r>
        <w:t xml:space="preserve"> и реализацију свих </w:t>
      </w:r>
      <w:r w:rsidRPr="003D7F67">
        <w:rPr>
          <w:b/>
        </w:rPr>
        <w:t>предиспитних обавеза</w:t>
      </w:r>
      <w:r>
        <w:t xml:space="preserve"> уз коришћење апликација за рад на даљину. Препоручује се да све предиспитне обавезе и положени колоквијуми важе током целе школске 2019/2020. године.</w:t>
      </w:r>
    </w:p>
    <w:p w:rsidR="003D7F67" w:rsidRDefault="003D7F67" w:rsidP="0062265B">
      <w:pPr>
        <w:ind w:firstLine="720"/>
        <w:jc w:val="both"/>
      </w:pPr>
      <w:r>
        <w:t xml:space="preserve">Препоручује се наставницима да преко колоквијума и других предиспитних обавеза изврше </w:t>
      </w:r>
      <w:r w:rsidRPr="003D7F67">
        <w:rPr>
          <w:b/>
        </w:rPr>
        <w:t>проверу савладаности дела градива</w:t>
      </w:r>
      <w:r>
        <w:rPr>
          <w:b/>
        </w:rPr>
        <w:t>,</w:t>
      </w:r>
      <w:r w:rsidRPr="003D7F67">
        <w:rPr>
          <w:b/>
        </w:rPr>
        <w:t xml:space="preserve"> које студенти неће морати да полажу на завршном испиту</w:t>
      </w:r>
      <w:r>
        <w:t>.</w:t>
      </w:r>
    </w:p>
    <w:p w:rsidR="003D7F67" w:rsidRDefault="003D7F67" w:rsidP="0062265B">
      <w:pPr>
        <w:ind w:firstLine="720"/>
        <w:jc w:val="both"/>
      </w:pPr>
      <w:r>
        <w:t xml:space="preserve">Уколико неке од предиспитних обавеза студенти нису могли да реализују </w:t>
      </w:r>
      <w:r w:rsidR="009274F3">
        <w:t>до завршетка семестра и почетка испитних рокова</w:t>
      </w:r>
      <w:r>
        <w:t xml:space="preserve">, препоручује се наставницима да </w:t>
      </w:r>
      <w:r w:rsidRPr="003D7F67">
        <w:rPr>
          <w:b/>
        </w:rPr>
        <w:t>омогуће студентима полагање испита без предатих предиспитних обавеза</w:t>
      </w:r>
      <w:r>
        <w:t>, уз свођење закључне оцене по предаји потребних предиспитних обавеза, најкасније до краја последњег испитног рока у школској 2019/2020. години (октобар 2).</w:t>
      </w:r>
    </w:p>
    <w:p w:rsidR="003D7F67" w:rsidRDefault="00DA048E" w:rsidP="0062265B">
      <w:pPr>
        <w:ind w:firstLine="720"/>
        <w:jc w:val="both"/>
      </w:pPr>
      <w:r>
        <w:t xml:space="preserve">У оквиру неких предмета постоје </w:t>
      </w:r>
      <w:r w:rsidRPr="009274F3">
        <w:rPr>
          <w:b/>
        </w:rPr>
        <w:t>пред</w:t>
      </w:r>
      <w:r w:rsidRPr="00DA048E">
        <w:rPr>
          <w:b/>
        </w:rPr>
        <w:t>испитне обавезе које подразумевају одлазак студената у друге установе</w:t>
      </w:r>
      <w:r>
        <w:t xml:space="preserve"> (образовно-васпитне, здравствене, установе социјалне заштите, установе културе и друге) и непосредни рад са њиховим корисницима</w:t>
      </w:r>
      <w:r w:rsidR="00AF3C88">
        <w:t xml:space="preserve"> (такве предиспитне обавезе су посебно присутне у оквиру предмета на студијским програмима психологије, педагогије и социјалне политике и социјалног рада)</w:t>
      </w:r>
      <w:r>
        <w:t xml:space="preserve">. Како овакве активности нису биле могуће, нити ће у наредном периоду бити изводљиве, </w:t>
      </w:r>
      <w:r w:rsidRPr="00DA048E">
        <w:rPr>
          <w:b/>
        </w:rPr>
        <w:t xml:space="preserve">налаже се </w:t>
      </w:r>
      <w:r w:rsidRPr="00DA048E">
        <w:rPr>
          <w:b/>
        </w:rPr>
        <w:lastRenderedPageBreak/>
        <w:t>наставницима ових предмета да овакве предиспитне обавезе замене предиспитним обавезама које студенти могу да реализују у датим условима</w:t>
      </w:r>
      <w:r>
        <w:t>.</w:t>
      </w:r>
    </w:p>
    <w:p w:rsidR="00390A59" w:rsidRDefault="009274F3" w:rsidP="00710252">
      <w:pPr>
        <w:ind w:firstLine="720"/>
        <w:jc w:val="both"/>
      </w:pPr>
      <w:r>
        <w:t xml:space="preserve">У оквиру сваког студијског програма основних и мастер академских студија постоји </w:t>
      </w:r>
      <w:r w:rsidRPr="009274F3">
        <w:rPr>
          <w:b/>
        </w:rPr>
        <w:t>стручна пракса</w:t>
      </w:r>
      <w:r w:rsidR="00AF3C88">
        <w:t>која</w:t>
      </w:r>
      <w:r>
        <w:t xml:space="preserve"> такође предвиђа рад студената у установама, предузећима, организацијама и институцијама које нису и у наредном периоду неће бити у могућности да примају студенте на праксу. Како је стручна пракса обавезни део студијског програма на завршној години студија без које студенти не могу да заврше студије, департманима се налаже да преиспитају програме стручних пракси на студијским програмима за чију су реализацију одговорни. Уколико се стручна пракса не може реализовати на начин описан у силабусу, департмани су дужни да до 30. јуна 2020. године осмисле алтернативни садржај и могући начин реализације стручне праксе, направе нови опис предмета и предложе га Наставно-научном већу за усвајање.</w:t>
      </w:r>
    </w:p>
    <w:p w:rsidR="00EA7C9C" w:rsidRDefault="00EA7C9C" w:rsidP="00AF7E9A">
      <w:pPr>
        <w:ind w:firstLine="720"/>
        <w:jc w:val="both"/>
      </w:pPr>
    </w:p>
    <w:p w:rsidR="00EA7C9C" w:rsidRPr="00A83E4F" w:rsidRDefault="00EA7C9C" w:rsidP="00A83E4F">
      <w:pPr>
        <w:pStyle w:val="ListParagraph"/>
        <w:numPr>
          <w:ilvl w:val="0"/>
          <w:numId w:val="4"/>
        </w:numPr>
        <w:jc w:val="both"/>
        <w:rPr>
          <w:b/>
        </w:rPr>
      </w:pPr>
      <w:r w:rsidRPr="00A83E4F">
        <w:rPr>
          <w:b/>
        </w:rPr>
        <w:t>ИСПИТИ</w:t>
      </w:r>
    </w:p>
    <w:p w:rsidR="00EA7C9C" w:rsidRDefault="00EA7C9C" w:rsidP="00AF7E9A">
      <w:pPr>
        <w:ind w:firstLine="720"/>
        <w:jc w:val="both"/>
      </w:pPr>
    </w:p>
    <w:p w:rsidR="008D023D" w:rsidRDefault="00650D1D" w:rsidP="00AF7E9A">
      <w:pPr>
        <w:ind w:firstLine="720"/>
        <w:jc w:val="both"/>
      </w:pPr>
      <w:r>
        <w:t xml:space="preserve">Сви </w:t>
      </w:r>
      <w:r w:rsidRPr="00D75C4C">
        <w:rPr>
          <w:b/>
        </w:rPr>
        <w:t>испитни рокови</w:t>
      </w:r>
      <w:r>
        <w:t xml:space="preserve"> који су били предвиђени за школску 2019/2020. годину биће одржани према распореду који је </w:t>
      </w:r>
      <w:r w:rsidR="009304E1">
        <w:rPr>
          <w:lang/>
        </w:rPr>
        <w:t>утврђен уз</w:t>
      </w:r>
      <w:r>
        <w:t xml:space="preserve"> консултациј</w:t>
      </w:r>
      <w:r w:rsidR="009304E1">
        <w:rPr>
          <w:lang/>
        </w:rPr>
        <w:t>е</w:t>
      </w:r>
      <w:r>
        <w:t xml:space="preserve"> са Студентским парламентом Филозофског факултета.</w:t>
      </w:r>
    </w:p>
    <w:p w:rsidR="00AF7E9A" w:rsidRDefault="003971FD" w:rsidP="00AF7E9A">
      <w:pPr>
        <w:ind w:firstLine="720"/>
        <w:jc w:val="both"/>
      </w:pPr>
      <w:r w:rsidRPr="00D45B99">
        <w:rPr>
          <w:b/>
        </w:rPr>
        <w:t>Термини одржавања испитних рокова</w:t>
      </w:r>
      <w:r>
        <w:t xml:space="preserve"> наведени су у </w:t>
      </w:r>
      <w:r w:rsidR="00AF7E9A">
        <w:t xml:space="preserve">табели која следи. За сваки испитни рок наведени су </w:t>
      </w:r>
      <w:r>
        <w:t xml:space="preserve">и </w:t>
      </w:r>
      <w:r w:rsidR="00AF7E9A">
        <w:t>датуми за пријављивање испита, као и рата школарине која треба да буде исплаћена да би била могућа пријава испита за одређени испитни рок</w:t>
      </w:r>
      <w:r w:rsidR="00BD278F">
        <w:t xml:space="preserve"> (за самофинансирајуће студенте)</w:t>
      </w:r>
      <w:r w:rsidR="00AF7E9A">
        <w:t>.</w:t>
      </w:r>
      <w:r>
        <w:t xml:space="preserve"> Студенти ће, закључно са пријављивањем испита за септембарски испитни рок бити ослобођени уплата на име </w:t>
      </w:r>
      <w:r w:rsidR="00D13C45">
        <w:t xml:space="preserve">четврте и сваке наредне </w:t>
      </w:r>
      <w:r>
        <w:t>пријав</w:t>
      </w:r>
      <w:r w:rsidR="00D13C45">
        <w:t>е</w:t>
      </w:r>
      <w:r>
        <w:t xml:space="preserve"> испита. Ослобађање студента од ових уплата омогућава студентима да пријављују испите за наредни испитни рок у периоду када претходни рок још увек траје, без излагања додатном и можда непотребном трошку.</w:t>
      </w:r>
    </w:p>
    <w:p w:rsidR="00D45B99" w:rsidRDefault="00D45B99" w:rsidP="00D45B99">
      <w:pPr>
        <w:ind w:firstLine="720"/>
        <w:jc w:val="both"/>
      </w:pPr>
      <w:r w:rsidRPr="00D45B99">
        <w:rPr>
          <w:b/>
        </w:rPr>
        <w:t>Пријављивање испита</w:t>
      </w:r>
      <w:r>
        <w:t xml:space="preserve"> се врши искључиво преко система е-индекс. </w:t>
      </w:r>
    </w:p>
    <w:p w:rsidR="00D45B99" w:rsidRDefault="00D45B99" w:rsidP="00D45B99">
      <w:pPr>
        <w:ind w:firstLine="720"/>
        <w:jc w:val="both"/>
      </w:pPr>
      <w:r>
        <w:t xml:space="preserve">Евентуалне проблеме у поступку пријављивања испита преко система е-индекс студенти треба да пријаве мејлом на адресу </w:t>
      </w:r>
      <w:hyperlink r:id="rId5" w:history="1">
        <w:r w:rsidRPr="00AB5679">
          <w:rPr>
            <w:rStyle w:val="Hyperlink"/>
          </w:rPr>
          <w:t>studentska@filfak.ni.ac.rs</w:t>
        </w:r>
      </w:hyperlink>
      <w:r>
        <w:t xml:space="preserve"> . У мејлу треба навести име и презиме, број индекса, студијски програм, предмете из којих студент жели да пријави испите и опис проблема приликом покушаја пријаве испита преко система е-индекс.</w:t>
      </w:r>
    </w:p>
    <w:p w:rsidR="00D45B99" w:rsidRDefault="00D45B99" w:rsidP="00D45B99">
      <w:pPr>
        <w:ind w:firstLine="720"/>
        <w:jc w:val="both"/>
      </w:pPr>
      <w:r w:rsidRPr="00BD278F">
        <w:t xml:space="preserve">Студенти </w:t>
      </w:r>
      <w:r>
        <w:t xml:space="preserve">основних студија </w:t>
      </w:r>
      <w:r w:rsidRPr="00BD278F">
        <w:t>уписани до 2005. године</w:t>
      </w:r>
      <w:r>
        <w:t xml:space="preserve"> и студенти мастер и докторских студија уписани до 2015/2016. године</w:t>
      </w:r>
      <w:r w:rsidRPr="00BD278F">
        <w:t>, који немају отворене налоге</w:t>
      </w:r>
      <w:r>
        <w:t xml:space="preserve"> и који плаћају пријаву испита</w:t>
      </w:r>
      <w:r w:rsidRPr="00BD278F">
        <w:t>, пријаве за своје испите слаће електронском поштом на адресу Службе за наставу и студентска питања (</w:t>
      </w:r>
      <w:hyperlink r:id="rId6" w:history="1">
        <w:r w:rsidRPr="00AB5679">
          <w:rPr>
            <w:rStyle w:val="Hyperlink"/>
          </w:rPr>
          <w:t>studentska@filfak.ni.ac.rs</w:t>
        </w:r>
      </w:hyperlink>
      <w:r w:rsidRPr="00BD278F">
        <w:t>). У мејлу који треба да наслове „Пријава испита за (</w:t>
      </w:r>
      <w:r w:rsidRPr="00BD278F">
        <w:rPr>
          <w:i/>
        </w:rPr>
        <w:t>навести који</w:t>
      </w:r>
      <w:r w:rsidRPr="00BD278F">
        <w:t>) испитни рок“, треба да напишу: име и презиме, број индекса, студијски програм, предмете из којих пријављују испите.</w:t>
      </w:r>
      <w:r>
        <w:t xml:space="preserve"> Уз мејл, као прилог, ови студенти шаљу скенирану / сликану уплатницу о извршеној уплати накнаде за пријаву испита.</w:t>
      </w:r>
    </w:p>
    <w:p w:rsidR="00AF7E9A" w:rsidRDefault="00AF7E9A" w:rsidP="00AF7E9A">
      <w:pPr>
        <w:ind w:firstLine="720"/>
        <w:jc w:val="both"/>
      </w:pPr>
      <w:r>
        <w:t xml:space="preserve">За мартовски апсолвентски испитни рок испити </w:t>
      </w:r>
      <w:r w:rsidR="00AF756A">
        <w:t xml:space="preserve">су </w:t>
      </w:r>
      <w:r>
        <w:t xml:space="preserve">пријављени </w:t>
      </w:r>
      <w:r w:rsidR="00AF756A">
        <w:t xml:space="preserve">у марту </w:t>
      </w:r>
      <w:r>
        <w:t>и овај испитни рок ће бити реализован на основу тих пријава.</w:t>
      </w:r>
      <w:r w:rsidR="00D13C45">
        <w:t>Препоручује се наставницима да, у</w:t>
      </w:r>
      <w:r w:rsidR="003971FD">
        <w:t xml:space="preserve">колико </w:t>
      </w:r>
      <w:r w:rsidR="00D13C45">
        <w:t xml:space="preserve">им се </w:t>
      </w:r>
      <w:r w:rsidR="003971FD">
        <w:t xml:space="preserve">неко од апсолвената </w:t>
      </w:r>
      <w:r w:rsidR="00D13C45">
        <w:t>обрати са молбом да</w:t>
      </w:r>
      <w:r w:rsidR="003971FD" w:rsidRPr="00D45B99">
        <w:rPr>
          <w:b/>
        </w:rPr>
        <w:t>у мартовском року изађе на испит који није пријавио у марту, укључ</w:t>
      </w:r>
      <w:r w:rsidR="00D13C45" w:rsidRPr="00D45B99">
        <w:rPr>
          <w:b/>
        </w:rPr>
        <w:t>е те студенте</w:t>
      </w:r>
      <w:r w:rsidR="003971FD" w:rsidRPr="00D45B99">
        <w:rPr>
          <w:b/>
        </w:rPr>
        <w:t xml:space="preserve"> у испит у мартовском року, </w:t>
      </w:r>
      <w:r w:rsidR="00D13C45" w:rsidRPr="00D45B99">
        <w:rPr>
          <w:b/>
        </w:rPr>
        <w:t>с тим да студент</w:t>
      </w:r>
      <w:r w:rsidR="003971FD" w:rsidRPr="00D45B99">
        <w:rPr>
          <w:b/>
        </w:rPr>
        <w:t xml:space="preserve"> пријави </w:t>
      </w:r>
      <w:r w:rsidR="00D13C45" w:rsidRPr="00D45B99">
        <w:rPr>
          <w:b/>
        </w:rPr>
        <w:t xml:space="preserve">тај испит </w:t>
      </w:r>
      <w:r w:rsidR="003971FD" w:rsidRPr="00D45B99">
        <w:rPr>
          <w:b/>
        </w:rPr>
        <w:t>за априлски испитни рок,</w:t>
      </w:r>
      <w:r w:rsidR="003971FD">
        <w:t xml:space="preserve"> када ће оцена бити уписана у записник о индекс.</w:t>
      </w:r>
      <w:r w:rsidR="00D13C45">
        <w:t xml:space="preserve">Апсолвенти који би хтели да искористе ову могућност треба </w:t>
      </w:r>
      <w:r w:rsidR="00D13C45">
        <w:lastRenderedPageBreak/>
        <w:t>да се јаве предметним наставницима најмање три дана пре одржавања испита у мартовском испитном року.</w:t>
      </w:r>
    </w:p>
    <w:p w:rsidR="00EA7C9C" w:rsidRDefault="00EA7C9C" w:rsidP="00AF7E9A">
      <w:pPr>
        <w:ind w:firstLine="720"/>
        <w:jc w:val="both"/>
      </w:pPr>
      <w:r>
        <w:t xml:space="preserve">Како би се истовремени боравак великој броја студената и наставника у предстојећим испитним роковима избегао у највећој могућој мери, наставницима се препоручује да, </w:t>
      </w:r>
      <w:r w:rsidRPr="00D45B99">
        <w:rPr>
          <w:b/>
        </w:rPr>
        <w:t>уколико се испит састоји из писменог и усменог дела, на Факултету реализују онај део који представља завршни део испита (најчешће је то усмени део), а да претходне делове реализују користећи могућности рада на даљину</w:t>
      </w:r>
      <w:r>
        <w:t xml:space="preserve">. </w:t>
      </w:r>
    </w:p>
    <w:p w:rsidR="00EA7C9C" w:rsidRDefault="00EA7C9C" w:rsidP="00710252">
      <w:pPr>
        <w:jc w:val="both"/>
      </w:pPr>
    </w:p>
    <w:p w:rsidR="00463B21" w:rsidRPr="00A83E4F" w:rsidRDefault="00463B21" w:rsidP="00A83E4F">
      <w:pPr>
        <w:pStyle w:val="ListParagraph"/>
        <w:numPr>
          <w:ilvl w:val="0"/>
          <w:numId w:val="4"/>
        </w:numPr>
        <w:jc w:val="both"/>
        <w:rPr>
          <w:b/>
        </w:rPr>
      </w:pPr>
      <w:r w:rsidRPr="00A83E4F">
        <w:rPr>
          <w:b/>
        </w:rPr>
        <w:t>УСАГЛАШАВАЊЕ АКТИВНОСТИ НА ФАКУ</w:t>
      </w:r>
      <w:r w:rsidR="00AF3C88" w:rsidRPr="00A83E4F">
        <w:rPr>
          <w:b/>
        </w:rPr>
        <w:t xml:space="preserve">ЛТЕТУ СА ПОВРАТКОМ СТУДЕНАТА У </w:t>
      </w:r>
      <w:r w:rsidRPr="00A83E4F">
        <w:rPr>
          <w:b/>
        </w:rPr>
        <w:t>СТУДЕНТСКЕ ДОМОВЕ</w:t>
      </w:r>
    </w:p>
    <w:p w:rsidR="00463B21" w:rsidRDefault="00463B21" w:rsidP="00AF7E9A">
      <w:pPr>
        <w:ind w:firstLine="720"/>
        <w:jc w:val="both"/>
      </w:pPr>
    </w:p>
    <w:p w:rsidR="00463B21" w:rsidRDefault="00463B21" w:rsidP="00AF7E9A">
      <w:pPr>
        <w:ind w:firstLine="720"/>
        <w:jc w:val="both"/>
      </w:pPr>
      <w:r>
        <w:t>Служба за наставу и студентска питања ће доставити Студентском центру Ниш податке о терминима реализације испита на Факултету и друге потребне податке да би се обезбедио боравак студената у домовима.</w:t>
      </w:r>
    </w:p>
    <w:p w:rsidR="00463B21" w:rsidRDefault="00463B21" w:rsidP="00710252">
      <w:pPr>
        <w:jc w:val="both"/>
        <w:rPr>
          <w:b/>
        </w:rPr>
      </w:pPr>
    </w:p>
    <w:p w:rsidR="00AF7E9A" w:rsidRPr="00A83E4F" w:rsidRDefault="00EA7C9C" w:rsidP="00A83E4F">
      <w:pPr>
        <w:pStyle w:val="ListParagraph"/>
        <w:numPr>
          <w:ilvl w:val="0"/>
          <w:numId w:val="4"/>
        </w:numPr>
        <w:jc w:val="both"/>
        <w:rPr>
          <w:b/>
        </w:rPr>
      </w:pPr>
      <w:r w:rsidRPr="00A83E4F">
        <w:rPr>
          <w:b/>
        </w:rPr>
        <w:t>ЗДРАВСТВЕНЕ ПРЕПОРУКЕ О МЕРАМА ЗАШТИТЕ</w:t>
      </w:r>
    </w:p>
    <w:p w:rsidR="00EA7C9C" w:rsidRDefault="00EA7C9C" w:rsidP="00AF7E9A">
      <w:pPr>
        <w:ind w:firstLine="720"/>
        <w:jc w:val="both"/>
      </w:pPr>
    </w:p>
    <w:p w:rsidR="00B0703F" w:rsidRDefault="00BD278F" w:rsidP="00AF7E9A">
      <w:pPr>
        <w:ind w:firstLine="720"/>
        <w:jc w:val="both"/>
      </w:pPr>
      <w:r w:rsidRPr="00D75C4C">
        <w:rPr>
          <w:b/>
        </w:rPr>
        <w:t>Студенти и запослени ће на Факултет моћи да уђу искључиво са заштитном маском и рукавицама које морају носити све време боравка на Факултету</w:t>
      </w:r>
      <w:r>
        <w:t xml:space="preserve">. </w:t>
      </w:r>
      <w:r w:rsidR="0062265B">
        <w:t>Студенти треба да обезбеде сопствену маску и рукавице.Такође је потребно водити рачуна о свим осталим мерама заштите као што је поштовање препорука у вези са међусобним физичким растојањем</w:t>
      </w:r>
      <w:r w:rsidR="00B0703F">
        <w:t xml:space="preserve"> и понашањем у непосредном контакту</w:t>
      </w:r>
      <w:r w:rsidR="0062265B">
        <w:t xml:space="preserve">. </w:t>
      </w:r>
    </w:p>
    <w:p w:rsidR="0062265B" w:rsidRDefault="0062265B" w:rsidP="00AF7E9A">
      <w:pPr>
        <w:ind w:firstLine="720"/>
        <w:jc w:val="both"/>
      </w:pPr>
      <w:r>
        <w:t>Молимо све студенте и запослене да, уколико су имали или имају неке од симптома респираторних инфекција, избегну долазак на Факултет и обавезно се јаве одговарајућој здравственој установи.</w:t>
      </w:r>
    </w:p>
    <w:p w:rsidR="008D023D" w:rsidRDefault="0062265B" w:rsidP="00AF7E9A">
      <w:pPr>
        <w:ind w:firstLine="720"/>
        <w:jc w:val="both"/>
      </w:pPr>
      <w:r>
        <w:t xml:space="preserve">Факултет обезбеђује редовну дезинфекцију простора. Како би се за време испита испоштовале </w:t>
      </w:r>
      <w:r w:rsidRPr="00D75C4C">
        <w:rPr>
          <w:b/>
        </w:rPr>
        <w:t>здравствене препоруке у вези са физичким растојањем и максималним бројем особа у затвореном простору</w:t>
      </w:r>
      <w:r>
        <w:t xml:space="preserve">, у учионицама и амфитеатрима ће бити обележена радна места која се могу користити. Уколико је потребно да се реализује </w:t>
      </w:r>
      <w:r w:rsidRPr="00EA7C9C">
        <w:rPr>
          <w:b/>
        </w:rPr>
        <w:t>писмени испит</w:t>
      </w:r>
      <w:r>
        <w:t xml:space="preserve"> са већим бројем студената од оног броја који се може сместити у једну просторију, студенти ће бити распоређени у више просторија, а департман ће обезбедити већи број дежурних наставника и сарадника. Уколико у датом термину департман не може да обезбеди довољан број дежурних из сопствених редова, дежурни ће се обезбедити ангажовањем наставника и сарадника са других департмана.</w:t>
      </w:r>
      <w:r w:rsidR="00EA7C9C" w:rsidRPr="00EA7C9C">
        <w:rPr>
          <w:b/>
        </w:rPr>
        <w:t>Усмене испите</w:t>
      </w:r>
      <w:r w:rsidR="00EA7C9C">
        <w:t xml:space="preserve"> треба организовати тако што ће наставници заказивати термине за усмено полагање испита малим групама студената (4-5).</w:t>
      </w:r>
    </w:p>
    <w:p w:rsidR="00463B21" w:rsidRDefault="00463B21" w:rsidP="00463B21">
      <w:pPr>
        <w:ind w:firstLine="720"/>
        <w:jc w:val="both"/>
      </w:pPr>
      <w:r>
        <w:t xml:space="preserve">Када термини одржавања </w:t>
      </w:r>
      <w:r w:rsidRPr="00D45B99">
        <w:rPr>
          <w:b/>
        </w:rPr>
        <w:t>пријемних испита</w:t>
      </w:r>
      <w:r>
        <w:t xml:space="preserve"> буду дефинисани од стране Универзитета у Нишу, распоред испита за јунски испитни рок биће измењен тако да се избегне истовремено одржавање испита из овог испитног рока и пријемних испита. </w:t>
      </w:r>
    </w:p>
    <w:p w:rsidR="00D75C4C" w:rsidRDefault="00463B21" w:rsidP="00AF7E9A">
      <w:pPr>
        <w:ind w:firstLine="720"/>
        <w:jc w:val="both"/>
      </w:pPr>
      <w:r w:rsidRPr="00463B21">
        <w:rPr>
          <w:b/>
        </w:rPr>
        <w:t>Пријављивање кандидата за полагање пријемних испита</w:t>
      </w:r>
      <w:r>
        <w:t xml:space="preserve"> биће организовано онлајн.</w:t>
      </w:r>
    </w:p>
    <w:p w:rsidR="00463B21" w:rsidRDefault="00463B21" w:rsidP="00AF7E9A">
      <w:pPr>
        <w:ind w:firstLine="720"/>
        <w:jc w:val="both"/>
      </w:pPr>
    </w:p>
    <w:p w:rsidR="00EA7C9C" w:rsidRDefault="00EA7C9C" w:rsidP="00AF7E9A">
      <w:pPr>
        <w:ind w:firstLine="720"/>
        <w:jc w:val="both"/>
      </w:pPr>
    </w:p>
    <w:p w:rsidR="00463B21" w:rsidRPr="00710252" w:rsidRDefault="00463B21" w:rsidP="00710252">
      <w:pPr>
        <w:pStyle w:val="ListParagraph"/>
        <w:numPr>
          <w:ilvl w:val="0"/>
          <w:numId w:val="4"/>
        </w:numPr>
        <w:jc w:val="both"/>
        <w:rPr>
          <w:b/>
        </w:rPr>
      </w:pPr>
      <w:r w:rsidRPr="00710252">
        <w:rPr>
          <w:b/>
        </w:rPr>
        <w:t>ПРОДУЖЕТАК РОКА ЗА ПРИЈАВУ ЗАВРШНИХ, МАСТЕР РАДОВА И ДОКТОРСКИХ ДИСЕРТАЦИЈА И РОКОВА ЗА ЗАВРШЕТАК СТУДИЈА</w:t>
      </w:r>
    </w:p>
    <w:p w:rsidR="00463B21" w:rsidRDefault="00463B21" w:rsidP="00AF7E9A">
      <w:pPr>
        <w:ind w:firstLine="720"/>
        <w:jc w:val="both"/>
        <w:rPr>
          <w:b/>
        </w:rPr>
      </w:pPr>
    </w:p>
    <w:p w:rsidR="00463B21" w:rsidRDefault="00463B21" w:rsidP="00AF7E9A">
      <w:pPr>
        <w:ind w:firstLine="720"/>
        <w:jc w:val="both"/>
      </w:pPr>
      <w:r>
        <w:lastRenderedPageBreak/>
        <w:t xml:space="preserve">Студентима који су у школској 2019/2020. години били уписани на завршну годину студија, </w:t>
      </w:r>
      <w:r w:rsidRPr="00B0703F">
        <w:rPr>
          <w:b/>
        </w:rPr>
        <w:t>продужава серок за завршетак студија за један семестар</w:t>
      </w:r>
      <w:r>
        <w:t>.</w:t>
      </w:r>
    </w:p>
    <w:p w:rsidR="00463B21" w:rsidRDefault="00B0703F" w:rsidP="00AF7E9A">
      <w:pPr>
        <w:ind w:firstLine="720"/>
        <w:jc w:val="both"/>
      </w:pPr>
      <w:r>
        <w:t>Студентима који, због ван</w:t>
      </w:r>
      <w:r w:rsidR="00463B21">
        <w:t xml:space="preserve">редног стања, нису могли да предају урађене завршне и мастер  радове и докторске дисертације, </w:t>
      </w:r>
      <w:r w:rsidR="00463B21" w:rsidRPr="00B0703F">
        <w:rPr>
          <w:b/>
        </w:rPr>
        <w:t>продужава се рок за предају ових радова за три месеца</w:t>
      </w:r>
      <w:r w:rsidR="00463B21">
        <w:t>.</w:t>
      </w:r>
    </w:p>
    <w:p w:rsidR="00463B21" w:rsidRDefault="00463B21" w:rsidP="00710252">
      <w:pPr>
        <w:jc w:val="both"/>
        <w:rPr>
          <w:b/>
        </w:rPr>
      </w:pPr>
    </w:p>
    <w:p w:rsidR="00EA7C9C" w:rsidRPr="00710252" w:rsidRDefault="00D45B99" w:rsidP="00710252">
      <w:pPr>
        <w:pStyle w:val="ListParagraph"/>
        <w:numPr>
          <w:ilvl w:val="0"/>
          <w:numId w:val="4"/>
        </w:numPr>
        <w:jc w:val="both"/>
        <w:rPr>
          <w:b/>
        </w:rPr>
      </w:pPr>
      <w:r w:rsidRPr="00710252">
        <w:rPr>
          <w:b/>
        </w:rPr>
        <w:t xml:space="preserve">РЕПРОГРАМ УПЛАТА ПРЕОСТАЛОГ ИЗНОСА </w:t>
      </w:r>
      <w:r w:rsidR="00EA7C9C" w:rsidRPr="00710252">
        <w:rPr>
          <w:b/>
        </w:rPr>
        <w:t>ШКОЛАРИНЕ</w:t>
      </w:r>
    </w:p>
    <w:p w:rsidR="00EA7C9C" w:rsidRDefault="00EA7C9C" w:rsidP="00AF7E9A">
      <w:pPr>
        <w:ind w:firstLine="720"/>
        <w:jc w:val="both"/>
      </w:pPr>
    </w:p>
    <w:p w:rsidR="00D75C4C" w:rsidRDefault="00D75C4C" w:rsidP="00AF7E9A">
      <w:pPr>
        <w:ind w:firstLine="720"/>
        <w:jc w:val="both"/>
      </w:pPr>
      <w:r>
        <w:t xml:space="preserve">У вези са препоруком да се изврши </w:t>
      </w:r>
      <w:r w:rsidRPr="00D75C4C">
        <w:rPr>
          <w:b/>
        </w:rPr>
        <w:t>репрограм преосталог износа школарине</w:t>
      </w:r>
      <w:r>
        <w:t>, сачињен је нови план отплате заосталих рата школарине који је приказан у табели са трајањем испитних рокова и терминима за пријаву испита.</w:t>
      </w:r>
    </w:p>
    <w:p w:rsidR="00D75C4C" w:rsidRDefault="00D75C4C" w:rsidP="00AF7E9A">
      <w:pPr>
        <w:ind w:firstLine="720"/>
        <w:jc w:val="both"/>
      </w:pPr>
      <w:r>
        <w:t>У вези са препоруком да се за наредну школску годину утврди већи број рата за уплату школарине, на Факултету већ постоји утврђена пракса по којој студенти школарину плаћају у 8-10 рата, зависно од месеца у коме почињу са отплатом рата (односно у коме уписују одређену годину или ниво студија).</w:t>
      </w:r>
    </w:p>
    <w:p w:rsidR="00D75C4C" w:rsidRDefault="00D75C4C" w:rsidP="00AF7E9A">
      <w:pPr>
        <w:ind w:firstLine="720"/>
        <w:jc w:val="both"/>
      </w:pPr>
      <w:r>
        <w:t xml:space="preserve">Факултет није </w:t>
      </w:r>
      <w:r w:rsidR="00EA7C9C">
        <w:t>у могућности да об</w:t>
      </w:r>
      <w:r>
        <w:t xml:space="preserve">езбеди додатне олакшице у погледу школарине јер је то једини начин да обезбеди средства за поступак акредитације установе и студијских програма који ће се спроводити за готово све студијске програме </w:t>
      </w:r>
      <w:r w:rsidR="00EA7C9C">
        <w:t xml:space="preserve">(којих има укупно 32) и установу </w:t>
      </w:r>
      <w:r>
        <w:t xml:space="preserve">током ове и наредне године. </w:t>
      </w:r>
    </w:p>
    <w:p w:rsidR="00AF7E9A" w:rsidRDefault="00AF7E9A" w:rsidP="00FD7DFD">
      <w:pPr>
        <w:jc w:val="both"/>
      </w:pPr>
    </w:p>
    <w:p w:rsidR="00710252" w:rsidRDefault="00710252" w:rsidP="00FD7DFD">
      <w:pPr>
        <w:jc w:val="both"/>
      </w:pPr>
    </w:p>
    <w:p w:rsidR="00AF756A" w:rsidRDefault="00710252" w:rsidP="00710252">
      <w:pPr>
        <w:pStyle w:val="ListParagraph"/>
        <w:numPr>
          <w:ilvl w:val="0"/>
          <w:numId w:val="4"/>
        </w:numPr>
        <w:spacing w:after="200" w:line="276" w:lineRule="auto"/>
        <w:jc w:val="both"/>
      </w:pPr>
      <w:r>
        <w:t xml:space="preserve">Одлука ступа на снагу даном доношења од када ће се и примењивати. </w:t>
      </w:r>
    </w:p>
    <w:p w:rsidR="00710252" w:rsidRPr="00710252" w:rsidRDefault="00710252" w:rsidP="00710252">
      <w:pPr>
        <w:pStyle w:val="ListParagraph"/>
        <w:spacing w:after="200" w:line="276" w:lineRule="auto"/>
        <w:ind w:left="0" w:firstLine="720"/>
        <w:jc w:val="both"/>
      </w:pPr>
      <w:r>
        <w:t>Ступањем на снагу ове одлуке престаје да важи Одлука о плану надокнаде одложених испитних рокова број 145/1-12-01 од 04.05.2020. године.</w:t>
      </w:r>
    </w:p>
    <w:p w:rsidR="00A83E4F" w:rsidRDefault="00A83E4F" w:rsidP="00A83E4F">
      <w:pPr>
        <w:spacing w:after="200" w:line="276" w:lineRule="auto"/>
        <w:jc w:val="both"/>
      </w:pPr>
    </w:p>
    <w:p w:rsidR="00A83E4F" w:rsidRDefault="00A83E4F" w:rsidP="00A83E4F">
      <w:pPr>
        <w:spacing w:after="200" w:line="276" w:lineRule="auto"/>
        <w:jc w:val="both"/>
      </w:pPr>
    </w:p>
    <w:p w:rsidR="00A83E4F" w:rsidRDefault="00A83E4F" w:rsidP="00A83E4F">
      <w:pPr>
        <w:spacing w:after="200" w:line="276" w:lineRule="auto"/>
        <w:jc w:val="both"/>
      </w:pPr>
    </w:p>
    <w:p w:rsidR="00A83E4F" w:rsidRDefault="00A83E4F" w:rsidP="00A83E4F">
      <w:pPr>
        <w:spacing w:after="200" w:line="276" w:lineRule="auto"/>
        <w:jc w:val="both"/>
      </w:pPr>
    </w:p>
    <w:p w:rsidR="00A83E4F" w:rsidRDefault="00A83E4F" w:rsidP="00A83E4F">
      <w:pPr>
        <w:spacing w:after="200" w:line="276" w:lineRule="auto"/>
        <w:jc w:val="both"/>
      </w:pPr>
    </w:p>
    <w:p w:rsidR="00A83E4F" w:rsidRDefault="00A83E4F" w:rsidP="00A83E4F">
      <w:pPr>
        <w:spacing w:after="200" w:line="276" w:lineRule="auto"/>
        <w:jc w:val="both"/>
      </w:pPr>
    </w:p>
    <w:p w:rsidR="00A83E4F" w:rsidRDefault="00A83E4F">
      <w:pPr>
        <w:spacing w:after="200" w:line="276" w:lineRule="auto"/>
      </w:pPr>
    </w:p>
    <w:p w:rsidR="00710252" w:rsidRDefault="00710252">
      <w:pPr>
        <w:spacing w:after="200" w:line="276" w:lineRule="auto"/>
      </w:pPr>
    </w:p>
    <w:p w:rsidR="00710252" w:rsidRDefault="00710252">
      <w:pPr>
        <w:spacing w:after="200" w:line="276" w:lineRule="auto"/>
      </w:pPr>
    </w:p>
    <w:p w:rsidR="009304E1" w:rsidRDefault="009304E1">
      <w:pPr>
        <w:spacing w:after="200" w:line="276" w:lineRule="auto"/>
      </w:pPr>
      <w:r>
        <w:br w:type="page"/>
      </w:r>
    </w:p>
    <w:p w:rsidR="00CC2E01" w:rsidRPr="00303254" w:rsidRDefault="00710252" w:rsidP="00611094">
      <w:pPr>
        <w:jc w:val="center"/>
        <w:rPr>
          <w:b/>
          <w:sz w:val="28"/>
          <w:szCs w:val="28"/>
        </w:rPr>
      </w:pPr>
      <w:r>
        <w:rPr>
          <w:b/>
          <w:sz w:val="28"/>
          <w:szCs w:val="28"/>
        </w:rPr>
        <w:lastRenderedPageBreak/>
        <w:t>Т</w:t>
      </w:r>
      <w:r w:rsidR="00303254" w:rsidRPr="00303254">
        <w:rPr>
          <w:b/>
          <w:sz w:val="28"/>
          <w:szCs w:val="28"/>
        </w:rPr>
        <w:t>ермини испитних рокова и термини пријаве испита</w:t>
      </w:r>
    </w:p>
    <w:p w:rsidR="00303254" w:rsidRPr="00303254" w:rsidRDefault="00303254" w:rsidP="00611094">
      <w:pPr>
        <w:jc w:val="center"/>
        <w:rPr>
          <w:b/>
          <w:sz w:val="28"/>
          <w:szCs w:val="28"/>
        </w:rPr>
      </w:pPr>
      <w:r w:rsidRPr="00303254">
        <w:rPr>
          <w:b/>
          <w:sz w:val="28"/>
          <w:szCs w:val="28"/>
        </w:rPr>
        <w:t>условљени ванредни</w:t>
      </w:r>
      <w:r>
        <w:rPr>
          <w:b/>
          <w:sz w:val="28"/>
          <w:szCs w:val="28"/>
        </w:rPr>
        <w:t>м</w:t>
      </w:r>
      <w:r w:rsidRPr="00303254">
        <w:rPr>
          <w:b/>
          <w:sz w:val="28"/>
          <w:szCs w:val="28"/>
        </w:rPr>
        <w:t xml:space="preserve"> с</w:t>
      </w:r>
      <w:r>
        <w:rPr>
          <w:b/>
          <w:sz w:val="28"/>
          <w:szCs w:val="28"/>
        </w:rPr>
        <w:t>т</w:t>
      </w:r>
      <w:r w:rsidR="00ED2525">
        <w:rPr>
          <w:b/>
          <w:sz w:val="28"/>
          <w:szCs w:val="28"/>
        </w:rPr>
        <w:t>а</w:t>
      </w:r>
      <w:r w:rsidRPr="00303254">
        <w:rPr>
          <w:b/>
          <w:sz w:val="28"/>
          <w:szCs w:val="28"/>
        </w:rPr>
        <w:t>њем 2020. године</w:t>
      </w:r>
    </w:p>
    <w:p w:rsidR="00303254" w:rsidRDefault="00303254" w:rsidP="00ED2525">
      <w:pPr>
        <w:rPr>
          <w:szCs w:val="22"/>
        </w:rPr>
      </w:pPr>
    </w:p>
    <w:p w:rsidR="00303254" w:rsidRPr="00611094" w:rsidRDefault="00303254" w:rsidP="00611094">
      <w:pPr>
        <w:jc w:val="center"/>
        <w:rPr>
          <w:b/>
          <w:szCs w:val="22"/>
        </w:rPr>
      </w:pPr>
    </w:p>
    <w:tbl>
      <w:tblPr>
        <w:tblStyle w:val="TableGrid"/>
        <w:tblW w:w="9889" w:type="dxa"/>
        <w:tblLook w:val="04A0"/>
      </w:tblPr>
      <w:tblGrid>
        <w:gridCol w:w="4077"/>
        <w:gridCol w:w="3259"/>
        <w:gridCol w:w="2553"/>
      </w:tblGrid>
      <w:tr w:rsidR="00797B1B" w:rsidRPr="00797B1B" w:rsidTr="00270892">
        <w:trPr>
          <w:trHeight w:val="420"/>
        </w:trPr>
        <w:tc>
          <w:tcPr>
            <w:tcW w:w="4077" w:type="dxa"/>
            <w:vMerge w:val="restart"/>
          </w:tcPr>
          <w:p w:rsidR="00303254" w:rsidRPr="00797B1B" w:rsidRDefault="00CC2E01" w:rsidP="00ED2525">
            <w:pPr>
              <w:pStyle w:val="NormalWeb"/>
              <w:spacing w:line="312" w:lineRule="atLeast"/>
              <w:jc w:val="center"/>
              <w:rPr>
                <w:rStyle w:val="Strong"/>
                <w:i/>
                <w:iCs/>
                <w:sz w:val="28"/>
                <w:szCs w:val="28"/>
                <w:lang w:val="sr-Cyrl-CS"/>
              </w:rPr>
            </w:pPr>
            <w:r w:rsidRPr="00797B1B">
              <w:rPr>
                <w:rStyle w:val="Strong"/>
                <w:i/>
                <w:iCs/>
                <w:sz w:val="28"/>
                <w:szCs w:val="28"/>
              </w:rPr>
              <w:t>Испитни рокови</w:t>
            </w:r>
          </w:p>
          <w:p w:rsidR="00CC2E01" w:rsidRPr="00797B1B" w:rsidRDefault="00CC2E01" w:rsidP="00560004">
            <w:pPr>
              <w:pStyle w:val="NormalWeb"/>
              <w:spacing w:line="312" w:lineRule="atLeast"/>
              <w:jc w:val="center"/>
              <w:rPr>
                <w:sz w:val="28"/>
                <w:szCs w:val="28"/>
                <w:lang w:val="sr-Cyrl-CS"/>
              </w:rPr>
            </w:pPr>
            <w:r w:rsidRPr="00797B1B">
              <w:rPr>
                <w:rStyle w:val="Strong"/>
                <w:i/>
                <w:iCs/>
                <w:sz w:val="28"/>
                <w:szCs w:val="28"/>
                <w:lang w:val="sr-Cyrl-CS"/>
              </w:rPr>
              <w:t xml:space="preserve"> трајање рока</w:t>
            </w:r>
          </w:p>
        </w:tc>
        <w:tc>
          <w:tcPr>
            <w:tcW w:w="5812" w:type="dxa"/>
            <w:gridSpan w:val="2"/>
            <w:tcBorders>
              <w:bottom w:val="single" w:sz="4" w:space="0" w:color="auto"/>
            </w:tcBorders>
          </w:tcPr>
          <w:p w:rsidR="00CC2E01" w:rsidRPr="00797B1B" w:rsidRDefault="00CC2E01" w:rsidP="00797B1B">
            <w:pPr>
              <w:pStyle w:val="NormalWeb"/>
              <w:spacing w:line="312" w:lineRule="atLeast"/>
              <w:jc w:val="center"/>
              <w:rPr>
                <w:b/>
                <w:bCs/>
                <w:i/>
                <w:iCs/>
                <w:sz w:val="28"/>
                <w:szCs w:val="28"/>
              </w:rPr>
            </w:pPr>
            <w:r w:rsidRPr="00797B1B">
              <w:rPr>
                <w:rStyle w:val="Strong"/>
                <w:i/>
                <w:iCs/>
                <w:sz w:val="28"/>
                <w:szCs w:val="28"/>
              </w:rPr>
              <w:t>Време пријављивања</w:t>
            </w:r>
          </w:p>
        </w:tc>
      </w:tr>
      <w:tr w:rsidR="00797B1B" w:rsidRPr="00797B1B" w:rsidTr="00270892">
        <w:trPr>
          <w:trHeight w:val="315"/>
        </w:trPr>
        <w:tc>
          <w:tcPr>
            <w:tcW w:w="4077" w:type="dxa"/>
            <w:vMerge/>
          </w:tcPr>
          <w:p w:rsidR="00CC2E01" w:rsidRPr="00797B1B" w:rsidRDefault="00CC2E01" w:rsidP="00560004">
            <w:pPr>
              <w:pStyle w:val="NormalWeb"/>
              <w:spacing w:line="312" w:lineRule="atLeast"/>
              <w:jc w:val="center"/>
              <w:rPr>
                <w:rStyle w:val="Strong"/>
                <w:i/>
                <w:iCs/>
                <w:sz w:val="28"/>
                <w:szCs w:val="28"/>
              </w:rPr>
            </w:pPr>
          </w:p>
        </w:tc>
        <w:tc>
          <w:tcPr>
            <w:tcW w:w="3259" w:type="dxa"/>
            <w:tcBorders>
              <w:top w:val="single" w:sz="4" w:space="0" w:color="auto"/>
              <w:right w:val="single" w:sz="4" w:space="0" w:color="auto"/>
            </w:tcBorders>
          </w:tcPr>
          <w:p w:rsidR="00CC2E01" w:rsidRPr="00797B1B" w:rsidRDefault="00303254" w:rsidP="00ED2525">
            <w:pPr>
              <w:pStyle w:val="NormalWeb"/>
              <w:spacing w:line="312" w:lineRule="atLeast"/>
              <w:jc w:val="center"/>
              <w:rPr>
                <w:rStyle w:val="Strong"/>
                <w:iCs/>
              </w:rPr>
            </w:pPr>
            <w:r w:rsidRPr="00797B1B">
              <w:rPr>
                <w:rStyle w:val="Strong"/>
                <w:iCs/>
              </w:rPr>
              <w:t>Teрмини пријаве испита</w:t>
            </w:r>
          </w:p>
        </w:tc>
        <w:tc>
          <w:tcPr>
            <w:tcW w:w="2553" w:type="dxa"/>
            <w:tcBorders>
              <w:top w:val="single" w:sz="4" w:space="0" w:color="auto"/>
              <w:left w:val="single" w:sz="4" w:space="0" w:color="auto"/>
            </w:tcBorders>
          </w:tcPr>
          <w:p w:rsidR="00611094" w:rsidRPr="00797B1B" w:rsidRDefault="00FD6F5E" w:rsidP="00ED2525">
            <w:pPr>
              <w:pStyle w:val="NormalWeb"/>
              <w:spacing w:line="312" w:lineRule="atLeast"/>
              <w:jc w:val="center"/>
              <w:rPr>
                <w:rStyle w:val="Strong"/>
                <w:iCs/>
              </w:rPr>
            </w:pPr>
            <w:r w:rsidRPr="00797B1B">
              <w:rPr>
                <w:rStyle w:val="Strong"/>
                <w:iCs/>
              </w:rPr>
              <w:t>Напомена</w:t>
            </w:r>
          </w:p>
        </w:tc>
      </w:tr>
      <w:tr w:rsidR="00797B1B" w:rsidRPr="00797B1B" w:rsidTr="0094785D">
        <w:tc>
          <w:tcPr>
            <w:tcW w:w="4077" w:type="dxa"/>
          </w:tcPr>
          <w:p w:rsidR="00303254" w:rsidRPr="00797B1B" w:rsidRDefault="00303254" w:rsidP="00303254">
            <w:pPr>
              <w:pStyle w:val="NormalWeb"/>
              <w:spacing w:line="312" w:lineRule="atLeast"/>
              <w:jc w:val="center"/>
              <w:rPr>
                <w:rStyle w:val="Strong"/>
              </w:rPr>
            </w:pPr>
            <w:r w:rsidRPr="00797B1B">
              <w:rPr>
                <w:rStyle w:val="Strong"/>
              </w:rPr>
              <w:t>МАРТОВСКИ РОК</w:t>
            </w:r>
          </w:p>
          <w:p w:rsidR="00303254" w:rsidRPr="00797B1B" w:rsidRDefault="00303254" w:rsidP="00303254">
            <w:pPr>
              <w:jc w:val="center"/>
              <w:rPr>
                <w:b/>
                <w:bCs/>
              </w:rPr>
            </w:pPr>
            <w:r w:rsidRPr="00797B1B">
              <w:rPr>
                <w:rStyle w:val="Strong"/>
              </w:rPr>
              <w:t>од</w:t>
            </w:r>
            <w:r w:rsidRPr="00797B1B">
              <w:rPr>
                <w:b/>
                <w:bCs/>
              </w:rPr>
              <w:t>18.05.2020.</w:t>
            </w:r>
          </w:p>
          <w:p w:rsidR="00303254" w:rsidRPr="00797B1B" w:rsidRDefault="00303254" w:rsidP="00303254">
            <w:pPr>
              <w:pStyle w:val="NormalWeb"/>
              <w:spacing w:line="312" w:lineRule="atLeast"/>
              <w:jc w:val="center"/>
              <w:rPr>
                <w:b/>
              </w:rPr>
            </w:pPr>
            <w:r w:rsidRPr="00797B1B">
              <w:rPr>
                <w:b/>
                <w:bCs/>
              </w:rPr>
              <w:t>д</w:t>
            </w:r>
            <w:r w:rsidRPr="00797B1B">
              <w:t>о</w:t>
            </w:r>
            <w:r w:rsidRPr="00797B1B">
              <w:rPr>
                <w:b/>
                <w:bCs/>
              </w:rPr>
              <w:t>23.05.2020.</w:t>
            </w:r>
          </w:p>
        </w:tc>
        <w:tc>
          <w:tcPr>
            <w:tcW w:w="3259" w:type="dxa"/>
            <w:tcBorders>
              <w:right w:val="single" w:sz="4" w:space="0" w:color="auto"/>
            </w:tcBorders>
            <w:vAlign w:val="center"/>
          </w:tcPr>
          <w:p w:rsidR="00303254" w:rsidRPr="00797B1B" w:rsidRDefault="00303254" w:rsidP="00303254">
            <w:pPr>
              <w:pStyle w:val="NormalWeb"/>
              <w:spacing w:line="312" w:lineRule="atLeast"/>
              <w:jc w:val="center"/>
              <w:rPr>
                <w:b/>
                <w:lang w:val="sr-Cyrl-CS"/>
              </w:rPr>
            </w:pPr>
            <w:r w:rsidRPr="00797B1B">
              <w:rPr>
                <w:b/>
                <w:lang w:val="sr-Cyrl-CS"/>
              </w:rPr>
              <w:t>Испити пријављени</w:t>
            </w:r>
          </w:p>
        </w:tc>
        <w:tc>
          <w:tcPr>
            <w:tcW w:w="2553" w:type="dxa"/>
            <w:tcBorders>
              <w:left w:val="single" w:sz="4" w:space="0" w:color="auto"/>
            </w:tcBorders>
            <w:vAlign w:val="center"/>
          </w:tcPr>
          <w:p w:rsidR="00303254" w:rsidRPr="00797B1B" w:rsidRDefault="00ED2525" w:rsidP="00ED2525">
            <w:pPr>
              <w:pStyle w:val="NormalWeb"/>
              <w:spacing w:line="312" w:lineRule="atLeast"/>
              <w:jc w:val="center"/>
              <w:rPr>
                <w:b/>
                <w:highlight w:val="yellow"/>
              </w:rPr>
            </w:pPr>
            <w:r w:rsidRPr="00797B1B">
              <w:rPr>
                <w:b/>
              </w:rPr>
              <w:t>-</w:t>
            </w:r>
          </w:p>
        </w:tc>
      </w:tr>
      <w:tr w:rsidR="00797B1B" w:rsidRPr="00797B1B" w:rsidTr="00270892">
        <w:tc>
          <w:tcPr>
            <w:tcW w:w="4077" w:type="dxa"/>
            <w:vAlign w:val="center"/>
          </w:tcPr>
          <w:p w:rsidR="00303254" w:rsidRPr="00797B1B" w:rsidRDefault="00303254" w:rsidP="00303254">
            <w:pPr>
              <w:jc w:val="center"/>
              <w:rPr>
                <w:b/>
                <w:lang w:val="sr-Cyrl-CS"/>
              </w:rPr>
            </w:pPr>
            <w:r w:rsidRPr="00797B1B">
              <w:rPr>
                <w:b/>
                <w:lang w:val="sr-Cyrl-CS"/>
              </w:rPr>
              <w:t>АПРИЛСКИ РОК</w:t>
            </w:r>
          </w:p>
          <w:p w:rsidR="00303254" w:rsidRPr="00797B1B" w:rsidRDefault="00303254" w:rsidP="00303254">
            <w:pPr>
              <w:jc w:val="center"/>
              <w:rPr>
                <w:b/>
                <w:bCs/>
              </w:rPr>
            </w:pPr>
            <w:r w:rsidRPr="00797B1B">
              <w:rPr>
                <w:b/>
                <w:bCs/>
                <w:lang w:val="sr-Cyrl-CS"/>
              </w:rPr>
              <w:t xml:space="preserve">од </w:t>
            </w:r>
            <w:r w:rsidR="00FD6F5E" w:rsidRPr="00797B1B">
              <w:rPr>
                <w:b/>
                <w:bCs/>
              </w:rPr>
              <w:t>25.</w:t>
            </w:r>
            <w:r w:rsidRPr="00797B1B">
              <w:rPr>
                <w:b/>
                <w:bCs/>
              </w:rPr>
              <w:t>05.2020.</w:t>
            </w:r>
          </w:p>
          <w:p w:rsidR="00303254" w:rsidRPr="00797B1B" w:rsidRDefault="00303254" w:rsidP="00797B1B">
            <w:pPr>
              <w:pStyle w:val="NormalWeb"/>
              <w:spacing w:line="312" w:lineRule="atLeast"/>
              <w:jc w:val="center"/>
              <w:rPr>
                <w:b/>
                <w:lang w:val="sr-Cyrl-CS"/>
              </w:rPr>
            </w:pPr>
            <w:r w:rsidRPr="00797B1B">
              <w:rPr>
                <w:b/>
                <w:bCs/>
              </w:rPr>
              <w:t xml:space="preserve">до </w:t>
            </w:r>
            <w:r w:rsidR="00FD6F5E" w:rsidRPr="00797B1B">
              <w:rPr>
                <w:b/>
                <w:bCs/>
              </w:rPr>
              <w:t>0</w:t>
            </w:r>
            <w:r w:rsidRPr="00797B1B">
              <w:rPr>
                <w:b/>
                <w:bCs/>
              </w:rPr>
              <w:t>3.0</w:t>
            </w:r>
            <w:r w:rsidR="00FD6F5E" w:rsidRPr="00797B1B">
              <w:rPr>
                <w:b/>
                <w:bCs/>
              </w:rPr>
              <w:t>6</w:t>
            </w:r>
            <w:r w:rsidRPr="00797B1B">
              <w:rPr>
                <w:b/>
                <w:bCs/>
              </w:rPr>
              <w:t>.2020</w:t>
            </w:r>
          </w:p>
        </w:tc>
        <w:tc>
          <w:tcPr>
            <w:tcW w:w="3259" w:type="dxa"/>
            <w:tcBorders>
              <w:right w:val="single" w:sz="4" w:space="0" w:color="auto"/>
            </w:tcBorders>
            <w:vAlign w:val="center"/>
          </w:tcPr>
          <w:p w:rsidR="00FD6F5E" w:rsidRPr="00797B1B" w:rsidRDefault="00FD6F5E" w:rsidP="00FD6F5E">
            <w:pPr>
              <w:jc w:val="center"/>
              <w:rPr>
                <w:b/>
                <w:bCs/>
              </w:rPr>
            </w:pPr>
            <w:r w:rsidRPr="00797B1B">
              <w:rPr>
                <w:b/>
                <w:bCs/>
                <w:lang w:val="sr-Cyrl-CS"/>
              </w:rPr>
              <w:t>од</w:t>
            </w:r>
            <w:r w:rsidRPr="00797B1B">
              <w:rPr>
                <w:b/>
                <w:bCs/>
              </w:rPr>
              <w:t>11.05.2020.</w:t>
            </w:r>
          </w:p>
          <w:p w:rsidR="00303254" w:rsidRPr="00797B1B" w:rsidRDefault="00FD6F5E" w:rsidP="00FD6F5E">
            <w:pPr>
              <w:pStyle w:val="NormalWeb"/>
              <w:spacing w:line="312" w:lineRule="atLeast"/>
              <w:jc w:val="center"/>
              <w:rPr>
                <w:b/>
                <w:highlight w:val="yellow"/>
              </w:rPr>
            </w:pPr>
            <w:r w:rsidRPr="00797B1B">
              <w:rPr>
                <w:b/>
                <w:bCs/>
              </w:rPr>
              <w:t>до 20.05.2020.</w:t>
            </w:r>
          </w:p>
        </w:tc>
        <w:tc>
          <w:tcPr>
            <w:tcW w:w="2553" w:type="dxa"/>
            <w:tcBorders>
              <w:left w:val="single" w:sz="4" w:space="0" w:color="auto"/>
            </w:tcBorders>
            <w:vAlign w:val="center"/>
          </w:tcPr>
          <w:p w:rsidR="00303254" w:rsidRPr="00797B1B" w:rsidRDefault="00797B1B" w:rsidP="00ED2525">
            <w:pPr>
              <w:pStyle w:val="NormalWeb"/>
              <w:spacing w:line="312" w:lineRule="atLeast"/>
              <w:jc w:val="center"/>
              <w:rPr>
                <w:b/>
                <w:highlight w:val="yellow"/>
              </w:rPr>
            </w:pPr>
            <w:r w:rsidRPr="00797B1B">
              <w:rPr>
                <w:b/>
              </w:rPr>
              <w:t>Плаћена</w:t>
            </w:r>
            <w:r w:rsidR="00FD6F5E" w:rsidRPr="00797B1B">
              <w:rPr>
                <w:b/>
              </w:rPr>
              <w:t xml:space="preserve"> рата школарине за месец</w:t>
            </w:r>
            <w:r w:rsidR="00ED2525" w:rsidRPr="00797B1B">
              <w:rPr>
                <w:b/>
              </w:rPr>
              <w:t xml:space="preserve"> фебруар </w:t>
            </w:r>
          </w:p>
        </w:tc>
      </w:tr>
      <w:tr w:rsidR="00797B1B" w:rsidRPr="00797B1B" w:rsidTr="00270892">
        <w:tc>
          <w:tcPr>
            <w:tcW w:w="4077" w:type="dxa"/>
            <w:vAlign w:val="center"/>
          </w:tcPr>
          <w:p w:rsidR="00303254" w:rsidRPr="00797B1B" w:rsidRDefault="00303254" w:rsidP="00303254">
            <w:pPr>
              <w:pStyle w:val="NormalWeb"/>
              <w:spacing w:line="312" w:lineRule="atLeast"/>
              <w:jc w:val="center"/>
              <w:rPr>
                <w:b/>
                <w:lang w:val="sr-Cyrl-CS"/>
              </w:rPr>
            </w:pPr>
            <w:r w:rsidRPr="00797B1B">
              <w:rPr>
                <w:b/>
                <w:lang w:val="sr-Cyrl-CS"/>
              </w:rPr>
              <w:t>ЈУНСКИ РОК</w:t>
            </w:r>
          </w:p>
          <w:p w:rsidR="00FD6F5E" w:rsidRPr="00797B1B" w:rsidRDefault="00FD6F5E" w:rsidP="00FD6F5E">
            <w:pPr>
              <w:jc w:val="center"/>
              <w:rPr>
                <w:b/>
                <w:bCs/>
              </w:rPr>
            </w:pPr>
            <w:r w:rsidRPr="00797B1B">
              <w:rPr>
                <w:b/>
                <w:bCs/>
                <w:lang w:val="sr-Cyrl-CS"/>
              </w:rPr>
              <w:t>од</w:t>
            </w:r>
            <w:r w:rsidRPr="00797B1B">
              <w:rPr>
                <w:b/>
                <w:bCs/>
              </w:rPr>
              <w:t>10.06.2020.</w:t>
            </w:r>
          </w:p>
          <w:p w:rsidR="00303254" w:rsidRPr="00797B1B" w:rsidRDefault="00FD6F5E" w:rsidP="00FD6F5E">
            <w:pPr>
              <w:pStyle w:val="NormalWeb"/>
              <w:spacing w:line="312" w:lineRule="atLeast"/>
              <w:jc w:val="center"/>
              <w:rPr>
                <w:b/>
              </w:rPr>
            </w:pPr>
            <w:r w:rsidRPr="00797B1B">
              <w:rPr>
                <w:b/>
                <w:bCs/>
              </w:rPr>
              <w:t>до 10.07.2020.</w:t>
            </w:r>
          </w:p>
        </w:tc>
        <w:tc>
          <w:tcPr>
            <w:tcW w:w="3259" w:type="dxa"/>
            <w:tcBorders>
              <w:right w:val="single" w:sz="4" w:space="0" w:color="auto"/>
            </w:tcBorders>
            <w:vAlign w:val="center"/>
          </w:tcPr>
          <w:p w:rsidR="00FD6F5E" w:rsidRPr="00797B1B" w:rsidRDefault="00FD6F5E" w:rsidP="00FD6F5E">
            <w:pPr>
              <w:jc w:val="center"/>
              <w:rPr>
                <w:b/>
                <w:bCs/>
              </w:rPr>
            </w:pPr>
            <w:r w:rsidRPr="00797B1B">
              <w:rPr>
                <w:b/>
                <w:bCs/>
                <w:lang w:val="sr-Cyrl-CS"/>
              </w:rPr>
              <w:t>од</w:t>
            </w:r>
            <w:r w:rsidRPr="00797B1B">
              <w:rPr>
                <w:b/>
                <w:bCs/>
              </w:rPr>
              <w:t>26.05.2020.</w:t>
            </w:r>
          </w:p>
          <w:p w:rsidR="00303254" w:rsidRPr="00797B1B" w:rsidRDefault="00FD6F5E" w:rsidP="00FD6F5E">
            <w:pPr>
              <w:pStyle w:val="NormalWeb"/>
              <w:spacing w:line="312" w:lineRule="atLeast"/>
              <w:jc w:val="center"/>
              <w:rPr>
                <w:b/>
                <w:highlight w:val="yellow"/>
              </w:rPr>
            </w:pPr>
            <w:r w:rsidRPr="00797B1B">
              <w:rPr>
                <w:b/>
                <w:bCs/>
              </w:rPr>
              <w:t>до 03.06.2020</w:t>
            </w:r>
            <w:r w:rsidR="00127951" w:rsidRPr="00797B1B">
              <w:rPr>
                <w:b/>
                <w:bCs/>
              </w:rPr>
              <w:t>.</w:t>
            </w:r>
          </w:p>
        </w:tc>
        <w:tc>
          <w:tcPr>
            <w:tcW w:w="2553" w:type="dxa"/>
            <w:tcBorders>
              <w:left w:val="single" w:sz="4" w:space="0" w:color="auto"/>
            </w:tcBorders>
            <w:vAlign w:val="center"/>
          </w:tcPr>
          <w:p w:rsidR="00303254" w:rsidRPr="00797B1B" w:rsidRDefault="00797B1B" w:rsidP="00303254">
            <w:pPr>
              <w:pStyle w:val="NormalWeb"/>
              <w:spacing w:line="312" w:lineRule="atLeast"/>
              <w:jc w:val="center"/>
              <w:rPr>
                <w:b/>
                <w:highlight w:val="yellow"/>
              </w:rPr>
            </w:pPr>
            <w:r w:rsidRPr="00797B1B">
              <w:rPr>
                <w:b/>
              </w:rPr>
              <w:t>П</w:t>
            </w:r>
            <w:r w:rsidR="00FD6F5E" w:rsidRPr="00797B1B">
              <w:rPr>
                <w:b/>
              </w:rPr>
              <w:t>лаћена рата школарине за месец</w:t>
            </w:r>
            <w:r w:rsidR="00ED2525" w:rsidRPr="00797B1B">
              <w:rPr>
                <w:b/>
              </w:rPr>
              <w:t xml:space="preserve"> март</w:t>
            </w:r>
          </w:p>
        </w:tc>
      </w:tr>
      <w:tr w:rsidR="00F421D0" w:rsidRPr="00DC3355" w:rsidTr="00270892">
        <w:tc>
          <w:tcPr>
            <w:tcW w:w="4077" w:type="dxa"/>
            <w:vAlign w:val="center"/>
          </w:tcPr>
          <w:p w:rsidR="00F421D0" w:rsidRPr="00F421D0" w:rsidRDefault="00F421D0" w:rsidP="00F421D0">
            <w:pPr>
              <w:pStyle w:val="NormalWeb"/>
              <w:spacing w:line="312" w:lineRule="atLeast"/>
              <w:jc w:val="center"/>
              <w:rPr>
                <w:rStyle w:val="Strong"/>
                <w:color w:val="FF0000"/>
              </w:rPr>
            </w:pPr>
            <w:r w:rsidRPr="00F421D0">
              <w:rPr>
                <w:rStyle w:val="Strong"/>
                <w:color w:val="FF0000"/>
              </w:rPr>
              <w:t>МАЈСКИ РОК</w:t>
            </w:r>
          </w:p>
          <w:p w:rsidR="00F421D0" w:rsidRPr="00F421D0" w:rsidRDefault="00F421D0" w:rsidP="00F421D0">
            <w:pPr>
              <w:jc w:val="center"/>
              <w:rPr>
                <w:b/>
                <w:bCs/>
                <w:color w:val="FF0000"/>
              </w:rPr>
            </w:pPr>
            <w:r w:rsidRPr="00F421D0">
              <w:rPr>
                <w:b/>
                <w:bCs/>
                <w:color w:val="FF0000"/>
                <w:lang w:val="sr-Cyrl-CS"/>
              </w:rPr>
              <w:t>од</w:t>
            </w:r>
            <w:r w:rsidRPr="00F421D0">
              <w:rPr>
                <w:b/>
                <w:bCs/>
                <w:color w:val="FF0000"/>
              </w:rPr>
              <w:t>13.07.2020.</w:t>
            </w:r>
          </w:p>
          <w:p w:rsidR="00F421D0" w:rsidRPr="00F421D0" w:rsidRDefault="00F421D0" w:rsidP="00F421D0">
            <w:pPr>
              <w:pStyle w:val="NormalWeb"/>
              <w:spacing w:line="312" w:lineRule="atLeast"/>
              <w:jc w:val="center"/>
              <w:rPr>
                <w:b/>
                <w:color w:val="FF0000"/>
                <w:lang w:val="sr-Cyrl-CS"/>
              </w:rPr>
            </w:pPr>
            <w:r w:rsidRPr="00F421D0">
              <w:rPr>
                <w:b/>
                <w:bCs/>
                <w:color w:val="FF0000"/>
              </w:rPr>
              <w:t>до 18.07.2020.</w:t>
            </w:r>
          </w:p>
        </w:tc>
        <w:tc>
          <w:tcPr>
            <w:tcW w:w="3259" w:type="dxa"/>
            <w:tcBorders>
              <w:right w:val="single" w:sz="4" w:space="0" w:color="auto"/>
            </w:tcBorders>
            <w:vAlign w:val="center"/>
          </w:tcPr>
          <w:p w:rsidR="00F421D0" w:rsidRPr="00F421D0" w:rsidRDefault="00F421D0" w:rsidP="00F421D0">
            <w:pPr>
              <w:jc w:val="center"/>
              <w:rPr>
                <w:b/>
                <w:bCs/>
                <w:color w:val="FF0000"/>
              </w:rPr>
            </w:pPr>
            <w:r w:rsidRPr="00F421D0">
              <w:rPr>
                <w:b/>
                <w:bCs/>
                <w:color w:val="FF0000"/>
                <w:lang w:val="sr-Cyrl-CS"/>
              </w:rPr>
              <w:t>од</w:t>
            </w:r>
            <w:r w:rsidRPr="00F421D0">
              <w:rPr>
                <w:b/>
                <w:bCs/>
                <w:color w:val="FF0000"/>
              </w:rPr>
              <w:t>06.0</w:t>
            </w:r>
            <w:r w:rsidR="00A27496">
              <w:rPr>
                <w:b/>
                <w:bCs/>
                <w:color w:val="FF0000"/>
              </w:rPr>
              <w:t>7</w:t>
            </w:r>
            <w:r w:rsidRPr="00F421D0">
              <w:rPr>
                <w:b/>
                <w:bCs/>
                <w:color w:val="FF0000"/>
              </w:rPr>
              <w:t>.2020.</w:t>
            </w:r>
          </w:p>
          <w:p w:rsidR="00F421D0" w:rsidRPr="00F421D0" w:rsidRDefault="00F421D0" w:rsidP="00A27496">
            <w:pPr>
              <w:jc w:val="center"/>
              <w:rPr>
                <w:b/>
                <w:bCs/>
                <w:color w:val="FF0000"/>
                <w:lang w:val="sr-Cyrl-CS"/>
              </w:rPr>
            </w:pPr>
            <w:r w:rsidRPr="00F421D0">
              <w:rPr>
                <w:b/>
                <w:bCs/>
                <w:color w:val="FF0000"/>
              </w:rPr>
              <w:t>до 10.0</w:t>
            </w:r>
            <w:r w:rsidR="00A27496">
              <w:rPr>
                <w:b/>
                <w:bCs/>
                <w:color w:val="FF0000"/>
              </w:rPr>
              <w:t>7</w:t>
            </w:r>
            <w:bookmarkStart w:id="0" w:name="_GoBack"/>
            <w:bookmarkEnd w:id="0"/>
            <w:r w:rsidRPr="00F421D0">
              <w:rPr>
                <w:b/>
                <w:bCs/>
                <w:color w:val="FF0000"/>
              </w:rPr>
              <w:t>.2020.</w:t>
            </w:r>
          </w:p>
        </w:tc>
        <w:tc>
          <w:tcPr>
            <w:tcW w:w="2553" w:type="dxa"/>
            <w:tcBorders>
              <w:left w:val="single" w:sz="4" w:space="0" w:color="auto"/>
            </w:tcBorders>
            <w:vAlign w:val="center"/>
          </w:tcPr>
          <w:p w:rsidR="00F421D0" w:rsidRPr="00DC3355" w:rsidRDefault="00F421D0" w:rsidP="00F421D0">
            <w:pPr>
              <w:pStyle w:val="NormalWeb"/>
              <w:spacing w:line="312" w:lineRule="atLeast"/>
              <w:jc w:val="center"/>
              <w:rPr>
                <w:b/>
                <w:lang w:val="sr-Cyrl-CS"/>
              </w:rPr>
            </w:pPr>
            <w:r w:rsidRPr="00DC3355">
              <w:rPr>
                <w:b/>
                <w:lang w:val="sr-Cyrl-CS"/>
              </w:rPr>
              <w:t>Плаћена рата школарине за месец март</w:t>
            </w:r>
          </w:p>
        </w:tc>
      </w:tr>
      <w:tr w:rsidR="00F421D0" w:rsidRPr="00797B1B" w:rsidTr="00270892">
        <w:tc>
          <w:tcPr>
            <w:tcW w:w="4077" w:type="dxa"/>
            <w:vAlign w:val="center"/>
          </w:tcPr>
          <w:p w:rsidR="00F421D0" w:rsidRPr="00797B1B" w:rsidRDefault="00F421D0" w:rsidP="00F421D0">
            <w:pPr>
              <w:pStyle w:val="NormalWeb"/>
              <w:spacing w:line="312" w:lineRule="atLeast"/>
              <w:jc w:val="center"/>
              <w:rPr>
                <w:b/>
                <w:lang w:val="sr-Cyrl-CS"/>
              </w:rPr>
            </w:pPr>
            <w:r w:rsidRPr="00797B1B">
              <w:rPr>
                <w:b/>
                <w:lang w:val="sr-Cyrl-CS"/>
              </w:rPr>
              <w:t>СЕПТЕМБАРСКИ РОК</w:t>
            </w:r>
          </w:p>
          <w:p w:rsidR="00F421D0" w:rsidRPr="00797B1B" w:rsidRDefault="00F421D0" w:rsidP="00F421D0">
            <w:pPr>
              <w:pStyle w:val="NormalWeb"/>
              <w:spacing w:line="312" w:lineRule="atLeast"/>
              <w:jc w:val="center"/>
              <w:rPr>
                <w:b/>
              </w:rPr>
            </w:pPr>
            <w:r w:rsidRPr="00797B1B">
              <w:rPr>
                <w:b/>
              </w:rPr>
              <w:t>од 24.08.2020.</w:t>
            </w:r>
          </w:p>
          <w:p w:rsidR="00F421D0" w:rsidRPr="00797B1B" w:rsidRDefault="00F421D0" w:rsidP="00F421D0">
            <w:pPr>
              <w:pStyle w:val="NormalWeb"/>
              <w:spacing w:line="312" w:lineRule="atLeast"/>
              <w:jc w:val="center"/>
              <w:rPr>
                <w:b/>
              </w:rPr>
            </w:pPr>
            <w:r w:rsidRPr="00797B1B">
              <w:rPr>
                <w:b/>
              </w:rPr>
              <w:t>до 03.09.2020.</w:t>
            </w:r>
          </w:p>
        </w:tc>
        <w:tc>
          <w:tcPr>
            <w:tcW w:w="3259" w:type="dxa"/>
            <w:tcBorders>
              <w:right w:val="single" w:sz="4" w:space="0" w:color="auto"/>
            </w:tcBorders>
            <w:vAlign w:val="center"/>
          </w:tcPr>
          <w:p w:rsidR="00F421D0" w:rsidRPr="00797B1B" w:rsidRDefault="00F421D0" w:rsidP="00F421D0">
            <w:pPr>
              <w:jc w:val="center"/>
              <w:rPr>
                <w:b/>
                <w:bCs/>
              </w:rPr>
            </w:pPr>
            <w:r w:rsidRPr="00797B1B">
              <w:rPr>
                <w:b/>
                <w:bCs/>
                <w:lang w:val="sr-Cyrl-CS"/>
              </w:rPr>
              <w:t>од</w:t>
            </w:r>
            <w:r w:rsidRPr="00797B1B">
              <w:rPr>
                <w:b/>
                <w:bCs/>
              </w:rPr>
              <w:t>13.07.2020.</w:t>
            </w:r>
          </w:p>
          <w:p w:rsidR="00F421D0" w:rsidRPr="00797B1B" w:rsidRDefault="00F421D0" w:rsidP="00F421D0">
            <w:pPr>
              <w:pStyle w:val="NormalWeb"/>
              <w:spacing w:line="312" w:lineRule="atLeast"/>
              <w:jc w:val="center"/>
              <w:rPr>
                <w:b/>
                <w:highlight w:val="yellow"/>
              </w:rPr>
            </w:pPr>
            <w:r w:rsidRPr="00797B1B">
              <w:rPr>
                <w:b/>
                <w:bCs/>
              </w:rPr>
              <w:t>до 22.07.2020.</w:t>
            </w:r>
          </w:p>
        </w:tc>
        <w:tc>
          <w:tcPr>
            <w:tcW w:w="2553" w:type="dxa"/>
            <w:tcBorders>
              <w:left w:val="single" w:sz="4" w:space="0" w:color="auto"/>
            </w:tcBorders>
            <w:vAlign w:val="center"/>
          </w:tcPr>
          <w:p w:rsidR="00F421D0" w:rsidRPr="00797B1B" w:rsidRDefault="00F421D0" w:rsidP="00F421D0">
            <w:pPr>
              <w:pStyle w:val="NormalWeb"/>
              <w:spacing w:line="312" w:lineRule="atLeast"/>
              <w:jc w:val="center"/>
              <w:rPr>
                <w:b/>
                <w:highlight w:val="yellow"/>
              </w:rPr>
            </w:pPr>
            <w:r w:rsidRPr="00797B1B">
              <w:rPr>
                <w:b/>
              </w:rPr>
              <w:t>Плаћена рата школарине за месец мај</w:t>
            </w:r>
          </w:p>
        </w:tc>
      </w:tr>
      <w:tr w:rsidR="00F421D0" w:rsidRPr="00797B1B" w:rsidTr="00270892">
        <w:trPr>
          <w:trHeight w:val="330"/>
        </w:trPr>
        <w:tc>
          <w:tcPr>
            <w:tcW w:w="4077" w:type="dxa"/>
            <w:tcBorders>
              <w:bottom w:val="single" w:sz="4" w:space="0" w:color="auto"/>
            </w:tcBorders>
            <w:vAlign w:val="center"/>
          </w:tcPr>
          <w:p w:rsidR="00F421D0" w:rsidRPr="00797B1B" w:rsidRDefault="00F421D0" w:rsidP="00F421D0">
            <w:pPr>
              <w:pStyle w:val="NormalWeb"/>
              <w:spacing w:line="312" w:lineRule="atLeast"/>
              <w:jc w:val="center"/>
              <w:rPr>
                <w:b/>
              </w:rPr>
            </w:pPr>
            <w:r w:rsidRPr="00797B1B">
              <w:rPr>
                <w:b/>
                <w:lang w:val="sr-Cyrl-CS"/>
              </w:rPr>
              <w:t>ОКТОБАРСКИ РОК</w:t>
            </w:r>
            <w:r w:rsidRPr="00797B1B">
              <w:rPr>
                <w:b/>
              </w:rPr>
              <w:t xml:space="preserve"> I</w:t>
            </w:r>
          </w:p>
          <w:p w:rsidR="00F421D0" w:rsidRPr="00797B1B" w:rsidRDefault="00F421D0" w:rsidP="00F421D0">
            <w:pPr>
              <w:pStyle w:val="NormalWeb"/>
              <w:spacing w:line="312" w:lineRule="atLeast"/>
              <w:jc w:val="center"/>
              <w:rPr>
                <w:b/>
                <w:lang w:val="sr-Cyrl-CS"/>
              </w:rPr>
            </w:pPr>
            <w:r w:rsidRPr="00797B1B">
              <w:rPr>
                <w:b/>
                <w:lang w:val="sr-Cyrl-CS"/>
              </w:rPr>
              <w:t xml:space="preserve">од 07.09.2020. </w:t>
            </w:r>
          </w:p>
          <w:p w:rsidR="00F421D0" w:rsidRPr="00797B1B" w:rsidRDefault="00F421D0" w:rsidP="00F421D0">
            <w:pPr>
              <w:pStyle w:val="NormalWeb"/>
              <w:spacing w:line="312" w:lineRule="atLeast"/>
              <w:jc w:val="center"/>
              <w:rPr>
                <w:b/>
                <w:lang w:val="sr-Cyrl-CS"/>
              </w:rPr>
            </w:pPr>
            <w:r w:rsidRPr="00797B1B">
              <w:rPr>
                <w:b/>
                <w:lang w:val="sr-Cyrl-CS"/>
              </w:rPr>
              <w:t>до 17.09.2020.</w:t>
            </w:r>
          </w:p>
        </w:tc>
        <w:tc>
          <w:tcPr>
            <w:tcW w:w="3259" w:type="dxa"/>
            <w:tcBorders>
              <w:bottom w:val="single" w:sz="4" w:space="0" w:color="auto"/>
              <w:right w:val="single" w:sz="4" w:space="0" w:color="auto"/>
            </w:tcBorders>
            <w:vAlign w:val="center"/>
          </w:tcPr>
          <w:p w:rsidR="00F421D0" w:rsidRPr="00797B1B" w:rsidRDefault="00F421D0" w:rsidP="00F421D0">
            <w:pPr>
              <w:jc w:val="center"/>
              <w:rPr>
                <w:b/>
                <w:bCs/>
              </w:rPr>
            </w:pPr>
            <w:r w:rsidRPr="00797B1B">
              <w:rPr>
                <w:b/>
                <w:bCs/>
                <w:lang w:val="sr-Cyrl-CS"/>
              </w:rPr>
              <w:t>од</w:t>
            </w:r>
            <w:r w:rsidRPr="00797B1B">
              <w:rPr>
                <w:b/>
                <w:bCs/>
              </w:rPr>
              <w:t>24.08.2020.</w:t>
            </w:r>
          </w:p>
          <w:p w:rsidR="00F421D0" w:rsidRPr="00797B1B" w:rsidRDefault="00F421D0" w:rsidP="00F421D0">
            <w:pPr>
              <w:pStyle w:val="NormalWeb"/>
              <w:spacing w:line="312" w:lineRule="atLeast"/>
              <w:jc w:val="center"/>
              <w:rPr>
                <w:b/>
                <w:highlight w:val="yellow"/>
              </w:rPr>
            </w:pPr>
            <w:r w:rsidRPr="00797B1B">
              <w:rPr>
                <w:b/>
                <w:bCs/>
              </w:rPr>
              <w:t>до 02.09.2020.</w:t>
            </w:r>
          </w:p>
        </w:tc>
        <w:tc>
          <w:tcPr>
            <w:tcW w:w="2553" w:type="dxa"/>
            <w:tcBorders>
              <w:left w:val="single" w:sz="4" w:space="0" w:color="auto"/>
              <w:bottom w:val="single" w:sz="4" w:space="0" w:color="auto"/>
            </w:tcBorders>
            <w:vAlign w:val="center"/>
          </w:tcPr>
          <w:p w:rsidR="00F421D0" w:rsidRPr="00797B1B" w:rsidRDefault="00F421D0" w:rsidP="00F421D0">
            <w:pPr>
              <w:pStyle w:val="NormalWeb"/>
              <w:spacing w:line="312" w:lineRule="atLeast"/>
              <w:jc w:val="center"/>
              <w:rPr>
                <w:b/>
                <w:highlight w:val="yellow"/>
                <w:lang w:val="sr-Cyrl-CS"/>
              </w:rPr>
            </w:pPr>
            <w:r w:rsidRPr="00797B1B">
              <w:rPr>
                <w:b/>
              </w:rPr>
              <w:t>Плаћена рата школарине за месец јун</w:t>
            </w:r>
          </w:p>
        </w:tc>
      </w:tr>
      <w:tr w:rsidR="00F421D0" w:rsidRPr="00797B1B" w:rsidTr="00270892">
        <w:trPr>
          <w:trHeight w:val="390"/>
        </w:trPr>
        <w:tc>
          <w:tcPr>
            <w:tcW w:w="4077" w:type="dxa"/>
            <w:tcBorders>
              <w:top w:val="single" w:sz="4" w:space="0" w:color="auto"/>
            </w:tcBorders>
            <w:vAlign w:val="center"/>
          </w:tcPr>
          <w:p w:rsidR="00F421D0" w:rsidRPr="00797B1B" w:rsidRDefault="00F421D0" w:rsidP="00F421D0">
            <w:pPr>
              <w:pStyle w:val="NormalWeb"/>
              <w:spacing w:line="312" w:lineRule="atLeast"/>
              <w:jc w:val="center"/>
              <w:rPr>
                <w:b/>
              </w:rPr>
            </w:pPr>
            <w:r w:rsidRPr="00797B1B">
              <w:rPr>
                <w:b/>
                <w:lang w:val="sr-Cyrl-CS"/>
              </w:rPr>
              <w:t>ОКТОБАРСКИ РОК</w:t>
            </w:r>
            <w:r w:rsidRPr="00797B1B">
              <w:rPr>
                <w:b/>
              </w:rPr>
              <w:t xml:space="preserve"> II</w:t>
            </w:r>
          </w:p>
          <w:p w:rsidR="00F421D0" w:rsidRPr="00797B1B" w:rsidRDefault="00F421D0" w:rsidP="00F421D0">
            <w:pPr>
              <w:pStyle w:val="NormalWeb"/>
              <w:spacing w:line="312" w:lineRule="atLeast"/>
              <w:jc w:val="center"/>
              <w:rPr>
                <w:b/>
              </w:rPr>
            </w:pPr>
            <w:r w:rsidRPr="00797B1B">
              <w:rPr>
                <w:b/>
              </w:rPr>
              <w:t>од 21.09.2020.</w:t>
            </w:r>
          </w:p>
          <w:p w:rsidR="00F421D0" w:rsidRPr="00797B1B" w:rsidRDefault="00F421D0" w:rsidP="00F421D0">
            <w:pPr>
              <w:pStyle w:val="NormalWeb"/>
              <w:spacing w:line="312" w:lineRule="atLeast"/>
              <w:jc w:val="center"/>
              <w:rPr>
                <w:b/>
              </w:rPr>
            </w:pPr>
            <w:r w:rsidRPr="00797B1B">
              <w:rPr>
                <w:b/>
              </w:rPr>
              <w:t>до 03.10.2020.</w:t>
            </w:r>
          </w:p>
        </w:tc>
        <w:tc>
          <w:tcPr>
            <w:tcW w:w="3259" w:type="dxa"/>
            <w:tcBorders>
              <w:top w:val="single" w:sz="4" w:space="0" w:color="auto"/>
              <w:right w:val="single" w:sz="4" w:space="0" w:color="auto"/>
            </w:tcBorders>
            <w:vAlign w:val="center"/>
          </w:tcPr>
          <w:p w:rsidR="00F421D0" w:rsidRPr="00797B1B" w:rsidRDefault="00F421D0" w:rsidP="00F421D0">
            <w:pPr>
              <w:jc w:val="center"/>
              <w:rPr>
                <w:b/>
                <w:bCs/>
              </w:rPr>
            </w:pPr>
            <w:r w:rsidRPr="00797B1B">
              <w:rPr>
                <w:b/>
                <w:bCs/>
                <w:lang w:val="sr-Cyrl-CS"/>
              </w:rPr>
              <w:t>од</w:t>
            </w:r>
            <w:r w:rsidRPr="00797B1B">
              <w:rPr>
                <w:b/>
                <w:bCs/>
              </w:rPr>
              <w:t>07.09.2020.</w:t>
            </w:r>
          </w:p>
          <w:p w:rsidR="00F421D0" w:rsidRPr="00797B1B" w:rsidRDefault="00F421D0" w:rsidP="00F421D0">
            <w:pPr>
              <w:pStyle w:val="NormalWeb"/>
              <w:spacing w:line="312" w:lineRule="atLeast"/>
              <w:jc w:val="center"/>
              <w:rPr>
                <w:b/>
                <w:highlight w:val="yellow"/>
              </w:rPr>
            </w:pPr>
            <w:r w:rsidRPr="00797B1B">
              <w:rPr>
                <w:b/>
                <w:bCs/>
              </w:rPr>
              <w:t>до 16.09.2020.</w:t>
            </w:r>
          </w:p>
        </w:tc>
        <w:tc>
          <w:tcPr>
            <w:tcW w:w="2553" w:type="dxa"/>
            <w:tcBorders>
              <w:top w:val="single" w:sz="4" w:space="0" w:color="auto"/>
              <w:left w:val="single" w:sz="4" w:space="0" w:color="auto"/>
            </w:tcBorders>
            <w:vAlign w:val="center"/>
          </w:tcPr>
          <w:p w:rsidR="00F421D0" w:rsidRPr="00797B1B" w:rsidRDefault="00F421D0" w:rsidP="00F421D0">
            <w:pPr>
              <w:pStyle w:val="NormalWeb"/>
              <w:spacing w:line="312" w:lineRule="atLeast"/>
              <w:jc w:val="center"/>
              <w:rPr>
                <w:b/>
                <w:highlight w:val="yellow"/>
                <w:lang w:val="sr-Cyrl-CS"/>
              </w:rPr>
            </w:pPr>
            <w:r w:rsidRPr="00797B1B">
              <w:rPr>
                <w:b/>
              </w:rPr>
              <w:t>Исплаћена школарина у целости</w:t>
            </w:r>
          </w:p>
        </w:tc>
      </w:tr>
    </w:tbl>
    <w:p w:rsidR="00A871A8" w:rsidRDefault="00A871A8" w:rsidP="00EA6081">
      <w:pPr>
        <w:pStyle w:val="NormalWeb"/>
        <w:spacing w:line="312" w:lineRule="atLeast"/>
        <w:rPr>
          <w:rStyle w:val="Strong"/>
          <w:color w:val="333333"/>
        </w:rPr>
      </w:pPr>
    </w:p>
    <w:p w:rsidR="00DC3355" w:rsidRDefault="00DC3355" w:rsidP="00EA6081">
      <w:pPr>
        <w:pStyle w:val="NormalWeb"/>
        <w:spacing w:line="312" w:lineRule="atLeast"/>
        <w:rPr>
          <w:rStyle w:val="Strong"/>
          <w:color w:val="333333"/>
        </w:rPr>
      </w:pPr>
    </w:p>
    <w:p w:rsidR="00DC3355" w:rsidRDefault="00DC3355" w:rsidP="00EA6081">
      <w:pPr>
        <w:pStyle w:val="NormalWeb"/>
        <w:spacing w:line="312" w:lineRule="atLeast"/>
        <w:rPr>
          <w:rStyle w:val="Strong"/>
          <w:color w:val="333333"/>
        </w:rPr>
      </w:pPr>
    </w:p>
    <w:p w:rsidR="00DC3355" w:rsidRPr="009304E1" w:rsidRDefault="00DC3355" w:rsidP="00DC3355">
      <w:pPr>
        <w:pStyle w:val="NormalWeb"/>
        <w:spacing w:line="312" w:lineRule="atLeast"/>
        <w:jc w:val="center"/>
        <w:rPr>
          <w:rStyle w:val="Strong"/>
        </w:rPr>
      </w:pPr>
      <w:r w:rsidRPr="009304E1">
        <w:rPr>
          <w:rStyle w:val="Strong"/>
        </w:rPr>
        <w:t>НАСТАВНО-НАУЧНО ВЕЋЕ ФАКУЛТЕТА</w:t>
      </w:r>
    </w:p>
    <w:p w:rsidR="00DC3355" w:rsidRPr="009304E1" w:rsidRDefault="00DC3355" w:rsidP="00DC3355">
      <w:pPr>
        <w:pStyle w:val="NormalWeb"/>
        <w:spacing w:line="312" w:lineRule="atLeast"/>
        <w:jc w:val="center"/>
        <w:rPr>
          <w:rStyle w:val="Strong"/>
        </w:rPr>
      </w:pPr>
      <w:r w:rsidRPr="009304E1">
        <w:rPr>
          <w:rStyle w:val="Strong"/>
        </w:rPr>
        <w:t>Број:</w:t>
      </w:r>
    </w:p>
    <w:p w:rsidR="00DC3355" w:rsidRPr="009304E1" w:rsidRDefault="00DC3355" w:rsidP="00DC3355">
      <w:pPr>
        <w:pStyle w:val="NormalWeb"/>
        <w:spacing w:line="312" w:lineRule="atLeast"/>
        <w:jc w:val="center"/>
        <w:rPr>
          <w:rStyle w:val="Strong"/>
        </w:rPr>
      </w:pPr>
      <w:r w:rsidRPr="009304E1">
        <w:rPr>
          <w:rStyle w:val="Strong"/>
        </w:rPr>
        <w:t>Датум: 18.05.2020. године</w:t>
      </w:r>
    </w:p>
    <w:p w:rsidR="00DC3355" w:rsidRPr="009304E1" w:rsidRDefault="00DC3355" w:rsidP="00DC3355">
      <w:pPr>
        <w:pStyle w:val="NormalWeb"/>
        <w:spacing w:line="312" w:lineRule="atLeast"/>
        <w:jc w:val="center"/>
        <w:rPr>
          <w:rStyle w:val="Strong"/>
        </w:rPr>
      </w:pPr>
    </w:p>
    <w:p w:rsidR="00DC3355" w:rsidRPr="009304E1" w:rsidRDefault="00DC3355" w:rsidP="00DC3355">
      <w:pPr>
        <w:pStyle w:val="NormalWeb"/>
        <w:spacing w:line="312" w:lineRule="atLeast"/>
        <w:jc w:val="right"/>
        <w:rPr>
          <w:rStyle w:val="Strong"/>
        </w:rPr>
      </w:pPr>
      <w:r w:rsidRPr="009304E1">
        <w:rPr>
          <w:rStyle w:val="Strong"/>
        </w:rPr>
        <w:t>ПРЕДСЕДНИК ВЕЋА</w:t>
      </w:r>
    </w:p>
    <w:p w:rsidR="00DC3355" w:rsidRPr="009304E1" w:rsidRDefault="00DC3355" w:rsidP="00DC3355">
      <w:pPr>
        <w:pStyle w:val="NormalWeb"/>
        <w:spacing w:line="312" w:lineRule="atLeast"/>
        <w:jc w:val="right"/>
        <w:rPr>
          <w:rStyle w:val="Strong"/>
        </w:rPr>
      </w:pPr>
    </w:p>
    <w:p w:rsidR="00DC3355" w:rsidRPr="009304E1" w:rsidRDefault="00DC3355" w:rsidP="00DC3355">
      <w:pPr>
        <w:pStyle w:val="NormalWeb"/>
        <w:spacing w:line="312" w:lineRule="atLeast"/>
        <w:jc w:val="right"/>
        <w:rPr>
          <w:rStyle w:val="Strong"/>
        </w:rPr>
      </w:pPr>
      <w:r w:rsidRPr="009304E1">
        <w:rPr>
          <w:rStyle w:val="Strong"/>
        </w:rPr>
        <w:t>Проф. др Наталија Јовановић</w:t>
      </w:r>
    </w:p>
    <w:sectPr w:rsidR="00DC3355" w:rsidRPr="009304E1" w:rsidSect="00587A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AF49F9"/>
    <w:multiLevelType w:val="hybridMultilevel"/>
    <w:tmpl w:val="0F3CBB8C"/>
    <w:lvl w:ilvl="0" w:tplc="6F462EA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71A4CE6"/>
    <w:multiLevelType w:val="hybridMultilevel"/>
    <w:tmpl w:val="9CFCE39E"/>
    <w:lvl w:ilvl="0" w:tplc="424CDF6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4C94CF0"/>
    <w:multiLevelType w:val="hybridMultilevel"/>
    <w:tmpl w:val="E648E186"/>
    <w:lvl w:ilvl="0" w:tplc="15245CC8">
      <w:numFmt w:val="bullet"/>
      <w:lvlText w:val="-"/>
      <w:lvlJc w:val="left"/>
      <w:pPr>
        <w:ind w:left="2100" w:hanging="360"/>
      </w:pPr>
      <w:rPr>
        <w:rFonts w:ascii="Times New Roman" w:eastAsia="Times New Roman" w:hAnsi="Times New Roman" w:cs="Times New Roman" w:hint="default"/>
      </w:rPr>
    </w:lvl>
    <w:lvl w:ilvl="1" w:tplc="04090003" w:tentative="1">
      <w:start w:val="1"/>
      <w:numFmt w:val="bullet"/>
      <w:lvlText w:val="o"/>
      <w:lvlJc w:val="left"/>
      <w:pPr>
        <w:ind w:left="2820" w:hanging="360"/>
      </w:pPr>
      <w:rPr>
        <w:rFonts w:ascii="Courier New" w:hAnsi="Courier New" w:cs="Courier New" w:hint="default"/>
      </w:rPr>
    </w:lvl>
    <w:lvl w:ilvl="2" w:tplc="04090005" w:tentative="1">
      <w:start w:val="1"/>
      <w:numFmt w:val="bullet"/>
      <w:lvlText w:val=""/>
      <w:lvlJc w:val="left"/>
      <w:pPr>
        <w:ind w:left="3540" w:hanging="360"/>
      </w:pPr>
      <w:rPr>
        <w:rFonts w:ascii="Wingdings" w:hAnsi="Wingdings" w:hint="default"/>
      </w:rPr>
    </w:lvl>
    <w:lvl w:ilvl="3" w:tplc="04090001" w:tentative="1">
      <w:start w:val="1"/>
      <w:numFmt w:val="bullet"/>
      <w:lvlText w:val=""/>
      <w:lvlJc w:val="left"/>
      <w:pPr>
        <w:ind w:left="4260" w:hanging="360"/>
      </w:pPr>
      <w:rPr>
        <w:rFonts w:ascii="Symbol" w:hAnsi="Symbol" w:hint="default"/>
      </w:rPr>
    </w:lvl>
    <w:lvl w:ilvl="4" w:tplc="04090003" w:tentative="1">
      <w:start w:val="1"/>
      <w:numFmt w:val="bullet"/>
      <w:lvlText w:val="o"/>
      <w:lvlJc w:val="left"/>
      <w:pPr>
        <w:ind w:left="4980" w:hanging="360"/>
      </w:pPr>
      <w:rPr>
        <w:rFonts w:ascii="Courier New" w:hAnsi="Courier New" w:cs="Courier New" w:hint="default"/>
      </w:rPr>
    </w:lvl>
    <w:lvl w:ilvl="5" w:tplc="04090005" w:tentative="1">
      <w:start w:val="1"/>
      <w:numFmt w:val="bullet"/>
      <w:lvlText w:val=""/>
      <w:lvlJc w:val="left"/>
      <w:pPr>
        <w:ind w:left="5700" w:hanging="360"/>
      </w:pPr>
      <w:rPr>
        <w:rFonts w:ascii="Wingdings" w:hAnsi="Wingdings" w:hint="default"/>
      </w:rPr>
    </w:lvl>
    <w:lvl w:ilvl="6" w:tplc="04090001" w:tentative="1">
      <w:start w:val="1"/>
      <w:numFmt w:val="bullet"/>
      <w:lvlText w:val=""/>
      <w:lvlJc w:val="left"/>
      <w:pPr>
        <w:ind w:left="6420" w:hanging="360"/>
      </w:pPr>
      <w:rPr>
        <w:rFonts w:ascii="Symbol" w:hAnsi="Symbol" w:hint="default"/>
      </w:rPr>
    </w:lvl>
    <w:lvl w:ilvl="7" w:tplc="04090003" w:tentative="1">
      <w:start w:val="1"/>
      <w:numFmt w:val="bullet"/>
      <w:lvlText w:val="o"/>
      <w:lvlJc w:val="left"/>
      <w:pPr>
        <w:ind w:left="7140" w:hanging="360"/>
      </w:pPr>
      <w:rPr>
        <w:rFonts w:ascii="Courier New" w:hAnsi="Courier New" w:cs="Courier New" w:hint="default"/>
      </w:rPr>
    </w:lvl>
    <w:lvl w:ilvl="8" w:tplc="04090005" w:tentative="1">
      <w:start w:val="1"/>
      <w:numFmt w:val="bullet"/>
      <w:lvlText w:val=""/>
      <w:lvlJc w:val="left"/>
      <w:pPr>
        <w:ind w:left="7860" w:hanging="360"/>
      </w:pPr>
      <w:rPr>
        <w:rFonts w:ascii="Wingdings" w:hAnsi="Wingdings" w:hint="default"/>
      </w:rPr>
    </w:lvl>
  </w:abstractNum>
  <w:abstractNum w:abstractNumId="3">
    <w:nsid w:val="6D425B4B"/>
    <w:multiLevelType w:val="hybridMultilevel"/>
    <w:tmpl w:val="F2449C96"/>
    <w:lvl w:ilvl="0" w:tplc="5C8CF1D4">
      <w:start w:val="1"/>
      <w:numFmt w:val="decimalZero"/>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rsids>
    <w:rsidRoot w:val="00EA6081"/>
    <w:rsid w:val="000127C1"/>
    <w:rsid w:val="00092176"/>
    <w:rsid w:val="000A1449"/>
    <w:rsid w:val="000A6BE2"/>
    <w:rsid w:val="000B7678"/>
    <w:rsid w:val="000D6257"/>
    <w:rsid w:val="000F6172"/>
    <w:rsid w:val="00127951"/>
    <w:rsid w:val="0015453E"/>
    <w:rsid w:val="001B657E"/>
    <w:rsid w:val="001D5A87"/>
    <w:rsid w:val="001F3DF9"/>
    <w:rsid w:val="00202965"/>
    <w:rsid w:val="002455B3"/>
    <w:rsid w:val="00263DCD"/>
    <w:rsid w:val="00270892"/>
    <w:rsid w:val="002F1836"/>
    <w:rsid w:val="00301A95"/>
    <w:rsid w:val="00303254"/>
    <w:rsid w:val="003556F0"/>
    <w:rsid w:val="00370997"/>
    <w:rsid w:val="00372462"/>
    <w:rsid w:val="00390A59"/>
    <w:rsid w:val="003971FD"/>
    <w:rsid w:val="003D7F67"/>
    <w:rsid w:val="003F40CD"/>
    <w:rsid w:val="00457843"/>
    <w:rsid w:val="0046051A"/>
    <w:rsid w:val="00463B21"/>
    <w:rsid w:val="004C2DB3"/>
    <w:rsid w:val="00517D75"/>
    <w:rsid w:val="00570ACF"/>
    <w:rsid w:val="00572A17"/>
    <w:rsid w:val="00574CCA"/>
    <w:rsid w:val="00582F4F"/>
    <w:rsid w:val="00587AB8"/>
    <w:rsid w:val="005948C4"/>
    <w:rsid w:val="005A37DB"/>
    <w:rsid w:val="00611094"/>
    <w:rsid w:val="00611C92"/>
    <w:rsid w:val="0062265B"/>
    <w:rsid w:val="00630F5E"/>
    <w:rsid w:val="00631BCD"/>
    <w:rsid w:val="00641EA9"/>
    <w:rsid w:val="00650D1D"/>
    <w:rsid w:val="00710252"/>
    <w:rsid w:val="00766FA1"/>
    <w:rsid w:val="00797B1B"/>
    <w:rsid w:val="007C1BFF"/>
    <w:rsid w:val="007D0172"/>
    <w:rsid w:val="007D06CB"/>
    <w:rsid w:val="007D4040"/>
    <w:rsid w:val="008D023D"/>
    <w:rsid w:val="008E1C1A"/>
    <w:rsid w:val="009274F3"/>
    <w:rsid w:val="009304E1"/>
    <w:rsid w:val="0094785D"/>
    <w:rsid w:val="00957F7D"/>
    <w:rsid w:val="009905A5"/>
    <w:rsid w:val="009A1F36"/>
    <w:rsid w:val="009D6005"/>
    <w:rsid w:val="009E46FA"/>
    <w:rsid w:val="00A13682"/>
    <w:rsid w:val="00A21048"/>
    <w:rsid w:val="00A27496"/>
    <w:rsid w:val="00A51B8E"/>
    <w:rsid w:val="00A83E4F"/>
    <w:rsid w:val="00A871A8"/>
    <w:rsid w:val="00AC2CDE"/>
    <w:rsid w:val="00AD0B2D"/>
    <w:rsid w:val="00AF3C88"/>
    <w:rsid w:val="00AF3E02"/>
    <w:rsid w:val="00AF756A"/>
    <w:rsid w:val="00AF7E9A"/>
    <w:rsid w:val="00B0703F"/>
    <w:rsid w:val="00B141D7"/>
    <w:rsid w:val="00B3785C"/>
    <w:rsid w:val="00B4755E"/>
    <w:rsid w:val="00BB542D"/>
    <w:rsid w:val="00BD278F"/>
    <w:rsid w:val="00C37C5B"/>
    <w:rsid w:val="00CC2E01"/>
    <w:rsid w:val="00D13C45"/>
    <w:rsid w:val="00D45B99"/>
    <w:rsid w:val="00D476D6"/>
    <w:rsid w:val="00D75C4C"/>
    <w:rsid w:val="00D8421B"/>
    <w:rsid w:val="00DA048E"/>
    <w:rsid w:val="00DC3355"/>
    <w:rsid w:val="00DD5CF3"/>
    <w:rsid w:val="00DF56E9"/>
    <w:rsid w:val="00E218EE"/>
    <w:rsid w:val="00E2260C"/>
    <w:rsid w:val="00E521C3"/>
    <w:rsid w:val="00EA6081"/>
    <w:rsid w:val="00EA7C9C"/>
    <w:rsid w:val="00ED2525"/>
    <w:rsid w:val="00F012D3"/>
    <w:rsid w:val="00F421D0"/>
    <w:rsid w:val="00F76F62"/>
    <w:rsid w:val="00F9333E"/>
    <w:rsid w:val="00FB05E6"/>
    <w:rsid w:val="00FC1235"/>
    <w:rsid w:val="00FD6F5E"/>
    <w:rsid w:val="00FD7D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08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608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rsid w:val="00EA6081"/>
    <w:pPr>
      <w:spacing w:after="50"/>
    </w:pPr>
  </w:style>
  <w:style w:type="character" w:styleId="Strong">
    <w:name w:val="Strong"/>
    <w:basedOn w:val="DefaultParagraphFont"/>
    <w:uiPriority w:val="22"/>
    <w:qFormat/>
    <w:rsid w:val="00EA6081"/>
    <w:rPr>
      <w:b/>
      <w:bCs/>
    </w:rPr>
  </w:style>
  <w:style w:type="paragraph" w:styleId="BalloonText">
    <w:name w:val="Balloon Text"/>
    <w:basedOn w:val="Normal"/>
    <w:link w:val="BalloonTextChar"/>
    <w:uiPriority w:val="99"/>
    <w:semiHidden/>
    <w:unhideWhenUsed/>
    <w:rsid w:val="00F76F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6F62"/>
    <w:rPr>
      <w:rFonts w:ascii="Segoe UI" w:eastAsia="Times New Roman" w:hAnsi="Segoe UI" w:cs="Segoe UI"/>
      <w:sz w:val="18"/>
      <w:szCs w:val="18"/>
    </w:rPr>
  </w:style>
  <w:style w:type="paragraph" w:styleId="ListParagraph">
    <w:name w:val="List Paragraph"/>
    <w:basedOn w:val="Normal"/>
    <w:uiPriority w:val="34"/>
    <w:qFormat/>
    <w:rsid w:val="00DD5CF3"/>
    <w:pPr>
      <w:ind w:left="720"/>
      <w:contextualSpacing/>
    </w:pPr>
  </w:style>
  <w:style w:type="character" w:styleId="Hyperlink">
    <w:name w:val="Hyperlink"/>
    <w:basedOn w:val="DefaultParagraphFont"/>
    <w:uiPriority w:val="99"/>
    <w:unhideWhenUsed/>
    <w:rsid w:val="00797B1B"/>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tudentska@filfak.ni.ac.rs" TargetMode="External"/><Relationship Id="rId5" Type="http://schemas.openxmlformats.org/officeDocument/2006/relationships/hyperlink" Target="mailto:studentska@filfak.ni.ac.r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1662</Words>
  <Characters>9479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filfak</Company>
  <LinksUpToDate>false</LinksUpToDate>
  <CharactersWithSpaces>11119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dc:creator>
  <cp:lastModifiedBy>Djordjevic</cp:lastModifiedBy>
  <cp:revision>2</cp:revision>
  <cp:lastPrinted>2017-12-04T08:38:00Z</cp:lastPrinted>
  <dcterms:created xsi:type="dcterms:W3CDTF">2020-05-12T07:21:00Z</dcterms:created>
  <dcterms:modified xsi:type="dcterms:W3CDTF">2020-05-12T07:21:00Z</dcterms:modified>
</cp:coreProperties>
</file>