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48497" w14:textId="77777777" w:rsidR="00EA0590" w:rsidRPr="000876B1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bookmarkStart w:id="0" w:name="_GoBack"/>
      <w:bookmarkEnd w:id="0"/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0BCF79B6" w14:textId="77777777" w:rsidR="00EA0590" w:rsidRPr="00596D03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14:paraId="317D0154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540"/>
        <w:gridCol w:w="521"/>
      </w:tblGrid>
      <w:tr w:rsidR="00EA0590" w:rsidRPr="0082465B" w14:paraId="2364930B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23A8AE90" w14:textId="77777777" w:rsidR="00EA0590" w:rsidRPr="0082465B" w:rsidRDefault="00EA0590" w:rsidP="0041648B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193D82E3" w14:textId="77777777" w:rsidR="00EA0590" w:rsidRPr="0082465B" w:rsidRDefault="00EA0590" w:rsidP="0041648B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67D2F742" w14:textId="77777777" w:rsidR="00EA0590" w:rsidRPr="0082465B" w:rsidRDefault="00EA0590" w:rsidP="0041648B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4A1D7BB4" w14:textId="77777777" w:rsidTr="0041648B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6469CE5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C7D7B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681F86A6" w14:textId="77777777" w:rsidR="00EA0590" w:rsidRPr="0082465B" w:rsidRDefault="00EA0590" w:rsidP="0041648B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436500A3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F6C3C0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59C05AB7" w14:textId="5A2DA4A8" w:rsidR="00EA0590" w:rsidRPr="0082465B" w:rsidRDefault="00700276" w:rsidP="0041648B">
            <w:pPr>
              <w:rPr>
                <w:lang w:val="ru-RU"/>
              </w:rPr>
            </w:pPr>
            <w:r>
              <w:rPr>
                <w:lang w:val="ru-RU"/>
              </w:rPr>
              <w:t>Алексић, Милутин, Милица</w:t>
            </w:r>
          </w:p>
        </w:tc>
      </w:tr>
      <w:tr w:rsidR="00EA0590" w:rsidRPr="0082465B" w14:paraId="7AD2EBB5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D6451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7B25F91E" w14:textId="2D29DB2F" w:rsidR="00EA0590" w:rsidRPr="0082465B" w:rsidRDefault="000A1367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11. </w:t>
            </w:r>
            <w:r>
              <w:t>6.</w:t>
            </w:r>
            <w:r>
              <w:rPr>
                <w:lang w:val="ru-RU"/>
              </w:rPr>
              <w:t>1991. Лесковац</w:t>
            </w:r>
          </w:p>
        </w:tc>
      </w:tr>
      <w:tr w:rsidR="00EA0590" w:rsidRPr="0082465B" w14:paraId="6647F3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8A969AE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5EC6EB3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548328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2388EB1" w14:textId="4C34380C" w:rsidR="00EA0590" w:rsidRPr="0082465B" w:rsidRDefault="005538EE" w:rsidP="0041648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A0590" w:rsidRPr="0082465B" w14:paraId="4E826CB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039E7A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877FF1B" w14:textId="58DD5162" w:rsidR="00EA0590" w:rsidRPr="0082465B" w:rsidRDefault="005538EE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741CBB35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90EA3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E761BFE" w14:textId="0756A7E1" w:rsidR="00EA0590" w:rsidRPr="0082465B" w:rsidRDefault="005538EE" w:rsidP="0041648B">
            <w:pPr>
              <w:rPr>
                <w:lang w:val="ru-RU"/>
              </w:rPr>
            </w:pPr>
            <w:r>
              <w:rPr>
                <w:lang w:val="ru-RU"/>
              </w:rPr>
              <w:t>Србистика</w:t>
            </w:r>
          </w:p>
        </w:tc>
      </w:tr>
      <w:tr w:rsidR="00EA0590" w:rsidRPr="0082465B" w14:paraId="56A1069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D46DB9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7262E2BB" w14:textId="67F2EA3C" w:rsidR="00EA0590" w:rsidRPr="0082465B" w:rsidRDefault="00424E50" w:rsidP="0041648B">
            <w:pPr>
              <w:rPr>
                <w:lang w:val="ru-RU"/>
              </w:rPr>
            </w:pPr>
            <w:r>
              <w:rPr>
                <w:lang w:val="ru-RU"/>
              </w:rPr>
              <w:t>дипломирани филолог</w:t>
            </w:r>
          </w:p>
        </w:tc>
      </w:tr>
      <w:tr w:rsidR="00EA0590" w:rsidRPr="0082465B" w14:paraId="012D331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A867CA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14685262" w14:textId="19DFFD8B" w:rsidR="00EA0590" w:rsidRPr="0082465B" w:rsidRDefault="00424E50" w:rsidP="0041648B">
            <w:pPr>
              <w:rPr>
                <w:lang w:val="ru-RU"/>
              </w:rPr>
            </w:pPr>
            <w:r>
              <w:rPr>
                <w:lang w:val="ru-RU"/>
              </w:rPr>
              <w:t>2010.</w:t>
            </w:r>
          </w:p>
        </w:tc>
      </w:tr>
      <w:tr w:rsidR="00EA0590" w:rsidRPr="0082465B" w14:paraId="469BD8AD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E0D1F98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1881CCD5" w14:textId="068385B3" w:rsidR="00EA0590" w:rsidRPr="0082465B" w:rsidRDefault="00FB244E" w:rsidP="0041648B">
            <w:pPr>
              <w:rPr>
                <w:lang w:val="ru-RU"/>
              </w:rPr>
            </w:pPr>
            <w:r>
              <w:rPr>
                <w:lang w:val="ru-RU"/>
              </w:rPr>
              <w:t>2014.</w:t>
            </w:r>
          </w:p>
        </w:tc>
      </w:tr>
      <w:tr w:rsidR="00EA0590" w:rsidRPr="0082465B" w14:paraId="4858AA94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3D441C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0EB924E" w14:textId="338C2C50" w:rsidR="00EA0590" w:rsidRPr="0082465B" w:rsidRDefault="00FB244E" w:rsidP="0041648B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9F53A5">
              <w:rPr>
                <w:lang w:val="ru-RU"/>
              </w:rPr>
              <w:t>,</w:t>
            </w:r>
            <w:r>
              <w:rPr>
                <w:lang w:val="ru-RU"/>
              </w:rPr>
              <w:t>54</w:t>
            </w:r>
          </w:p>
        </w:tc>
      </w:tr>
      <w:tr w:rsidR="00EA0590" w:rsidRPr="0082465B" w14:paraId="4396CA8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C94CD5B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EA0590" w:rsidRPr="0082465B" w14:paraId="173453B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AE3F51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663EEDC4" w14:textId="57072DAF" w:rsidR="00EA0590" w:rsidRPr="0082465B" w:rsidRDefault="009F53A5" w:rsidP="0041648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A0590" w:rsidRPr="0082465B" w14:paraId="15EB524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D7B7ED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5BD301C" w14:textId="6EBE828E" w:rsidR="00EA0590" w:rsidRPr="0082465B" w:rsidRDefault="009F53A5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A177EB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FC038CB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0C4FBD22" w14:textId="0206D91B" w:rsidR="00EA0590" w:rsidRPr="0082465B" w:rsidRDefault="007363E0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</w:tr>
      <w:tr w:rsidR="00EA0590" w:rsidRPr="0082465B" w14:paraId="29FD7E8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265299E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1DFA64E6" w14:textId="5B515B57" w:rsidR="00EA0590" w:rsidRPr="0082465B" w:rsidRDefault="00971BC2" w:rsidP="0041648B">
            <w:pPr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="007363E0">
              <w:rPr>
                <w:lang w:val="ru-RU"/>
              </w:rPr>
              <w:t>астер филолог</w:t>
            </w:r>
          </w:p>
        </w:tc>
      </w:tr>
      <w:tr w:rsidR="00EA0590" w:rsidRPr="0082465B" w14:paraId="2FE0C57D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EB087B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5FB14CEB" w14:textId="0E837C48" w:rsidR="00EA0590" w:rsidRPr="0082465B" w:rsidRDefault="00094E07" w:rsidP="0041648B">
            <w:pPr>
              <w:rPr>
                <w:lang w:val="ru-RU"/>
              </w:rPr>
            </w:pPr>
            <w:r>
              <w:rPr>
                <w:lang w:val="ru-RU"/>
              </w:rPr>
              <w:t>2014.</w:t>
            </w:r>
          </w:p>
        </w:tc>
      </w:tr>
      <w:tr w:rsidR="00EA0590" w:rsidRPr="0082465B" w14:paraId="44FA4F5A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05186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27856ED9" w14:textId="0BC817CD" w:rsidR="00EA0590" w:rsidRPr="0082465B" w:rsidRDefault="00094E07" w:rsidP="0041648B">
            <w:pPr>
              <w:rPr>
                <w:lang w:val="ru-RU"/>
              </w:rPr>
            </w:pPr>
            <w:r>
              <w:rPr>
                <w:lang w:val="ru-RU"/>
              </w:rPr>
              <w:t>2015.</w:t>
            </w:r>
          </w:p>
        </w:tc>
      </w:tr>
      <w:tr w:rsidR="00EA0590" w:rsidRPr="0082465B" w14:paraId="30D1049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1C3055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41B0A5AF" w14:textId="3889F7EF" w:rsidR="00EA0590" w:rsidRPr="0082465B" w:rsidRDefault="00094E07" w:rsidP="0041648B">
            <w:pPr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</w:tc>
      </w:tr>
      <w:tr w:rsidR="00EA0590" w:rsidRPr="0082465B" w14:paraId="37ABC214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A8E7EB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33D619E2" w14:textId="4BD67818" w:rsidR="00EA0590" w:rsidRPr="0082465B" w:rsidRDefault="00094E07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књижевност 18. и 19. века</w:t>
            </w:r>
          </w:p>
        </w:tc>
      </w:tr>
      <w:tr w:rsidR="00EA0590" w:rsidRPr="0082465B" w14:paraId="7D0E16E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3413DF9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08F368F4" w14:textId="38429AB3" w:rsidR="00EA0590" w:rsidRPr="0082465B" w:rsidRDefault="004032D5" w:rsidP="0041648B">
            <w:pPr>
              <w:rPr>
                <w:lang w:val="ru-RU"/>
              </w:rPr>
            </w:pPr>
            <w:r>
              <w:rPr>
                <w:lang w:val="ru-RU"/>
              </w:rPr>
              <w:t>"Феномен мушкости у прози Светолика Ранковића"</w:t>
            </w:r>
          </w:p>
        </w:tc>
      </w:tr>
      <w:tr w:rsidR="00EA0590" w:rsidRPr="0082465B" w14:paraId="0CCBC6D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209199F3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A0590" w:rsidRPr="0082465B" w14:paraId="0EC577B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097C52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9723E1B" w14:textId="76CEFF2F" w:rsidR="00EA0590" w:rsidRPr="0082465B" w:rsidRDefault="004032D5" w:rsidP="0041648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A0590" w:rsidRPr="0082465B" w14:paraId="5907BFC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8E679E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A2A04D3" w14:textId="3E777292" w:rsidR="00EA0590" w:rsidRPr="0082465B" w:rsidRDefault="004032D5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6FA410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9545CA8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4735114" w14:textId="0477A704" w:rsidR="00EA0590" w:rsidRPr="0082465B" w:rsidRDefault="0017078E" w:rsidP="0041648B">
            <w:pPr>
              <w:rPr>
                <w:lang w:val="ru-RU"/>
              </w:rPr>
            </w:pPr>
            <w:r>
              <w:rPr>
                <w:lang w:val="ru-RU"/>
              </w:rPr>
              <w:t>Филологија-наука о књижевности</w:t>
            </w:r>
          </w:p>
        </w:tc>
      </w:tr>
      <w:tr w:rsidR="00EA0590" w:rsidRPr="0082465B" w14:paraId="0BD1645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99CD44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00886683" w14:textId="39FD658E" w:rsidR="00EA0590" w:rsidRPr="0082465B" w:rsidRDefault="0017078E" w:rsidP="0041648B">
            <w:pPr>
              <w:rPr>
                <w:lang w:val="ru-RU"/>
              </w:rPr>
            </w:pPr>
            <w:r>
              <w:rPr>
                <w:lang w:val="ru-RU"/>
              </w:rPr>
              <w:t>2015/2016.</w:t>
            </w:r>
          </w:p>
        </w:tc>
      </w:tr>
      <w:tr w:rsidR="00EA0590" w:rsidRPr="0082465B" w14:paraId="5377029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B0332A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44BAF5DD" w14:textId="72CE8BEA" w:rsidR="00EA0590" w:rsidRPr="0082465B" w:rsidRDefault="00302D1B" w:rsidP="0041648B">
            <w:pPr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</w:tr>
      <w:tr w:rsidR="00EA0590" w:rsidRPr="0082465B" w14:paraId="5F1092C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7AA420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9B2E538" w14:textId="75CD677C" w:rsidR="00EA0590" w:rsidRPr="0082465B" w:rsidRDefault="00302D1B" w:rsidP="0041648B">
            <w:pPr>
              <w:rPr>
                <w:lang w:val="ru-RU"/>
              </w:rPr>
            </w:pPr>
            <w:r>
              <w:rPr>
                <w:lang w:val="ru-RU"/>
              </w:rPr>
              <w:t>9.93</w:t>
            </w:r>
          </w:p>
        </w:tc>
      </w:tr>
      <w:tr w:rsidR="00EA0590" w:rsidRPr="0082465B" w14:paraId="178EC59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19DB9278" w14:textId="77777777" w:rsidR="00EA0590" w:rsidRPr="0082465B" w:rsidRDefault="00EA0590" w:rsidP="0041648B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A0590" w:rsidRPr="0082465B" w14:paraId="767C2303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B3EC39D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11E339C0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552B3AD0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0316AAE0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358280C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380514E0" w14:textId="4042C25B" w:rsidR="00EA0590" w:rsidRPr="0082465B" w:rsidRDefault="00532183" w:rsidP="0041648B">
            <w:pPr>
              <w:rPr>
                <w:lang w:val="ru-RU"/>
              </w:rPr>
            </w:pPr>
            <w:r>
              <w:rPr>
                <w:lang w:val="sr-Latn-RS"/>
              </w:rPr>
              <w:t>„</w:t>
            </w:r>
            <w:r>
              <w:rPr>
                <w:lang w:val="ru-RU"/>
              </w:rPr>
              <w:t xml:space="preserve">Друштвена функција романа Бранислава Нушића </w:t>
            </w:r>
            <w:r w:rsidRPr="00AE5D39">
              <w:rPr>
                <w:i/>
                <w:lang w:val="ru-RU"/>
              </w:rPr>
              <w:t>Општинско дете</w:t>
            </w:r>
            <w:r>
              <w:rPr>
                <w:lang w:val="sr-Latn-RS"/>
              </w:rPr>
              <w:t>“</w:t>
            </w:r>
            <w:r>
              <w:rPr>
                <w:lang w:val="ru-RU"/>
              </w:rPr>
              <w:t xml:space="preserve">, у: </w:t>
            </w:r>
            <w:r w:rsidRPr="00AE5D39">
              <w:rPr>
                <w:i/>
                <w:lang w:val="ru-RU"/>
              </w:rPr>
              <w:t>Philologia Mediana</w:t>
            </w:r>
            <w:r>
              <w:rPr>
                <w:lang w:val="ru-RU"/>
              </w:rPr>
              <w:t>, год. X, бр. 10, Филозофски факултет, Ниш, 2018, стр. 191–204.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5FE97EA" w14:textId="6A803C1B" w:rsidR="00EA0590" w:rsidRPr="0082465B" w:rsidRDefault="003D7B4A" w:rsidP="0041648B">
            <w:pPr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EA0590" w:rsidRPr="0082465B" w14:paraId="0069BF52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7A6161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BEAF53C" w14:textId="77777777" w:rsidR="00ED2EFC" w:rsidRDefault="00EA0590" w:rsidP="0041648B">
            <w:pPr>
              <w:rPr>
                <w:color w:val="808080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  <w:r w:rsidR="00BF3E69">
              <w:rPr>
                <w:color w:val="808080"/>
                <w:lang w:val="ru-RU"/>
              </w:rPr>
              <w:t xml:space="preserve"> </w:t>
            </w:r>
          </w:p>
          <w:p w14:paraId="59A9309D" w14:textId="030ECC09" w:rsidR="00EA0590" w:rsidRPr="00D53DB1" w:rsidRDefault="00BF3E69" w:rsidP="0041648B">
            <w:pPr>
              <w:rPr>
                <w:iCs/>
                <w:color w:val="808080"/>
                <w:sz w:val="18"/>
                <w:szCs w:val="18"/>
                <w:lang w:val="ru-RU"/>
              </w:rPr>
            </w:pPr>
            <w:r w:rsidRPr="00D53DB1">
              <w:rPr>
                <w:color w:val="808080"/>
                <w:sz w:val="18"/>
                <w:szCs w:val="18"/>
                <w:lang w:val="ru-RU"/>
              </w:rPr>
              <w:t>У раду је анализирана друштвена функција роман</w:t>
            </w:r>
            <w:r w:rsidR="00EA584E" w:rsidRPr="00D53DB1">
              <w:rPr>
                <w:color w:val="808080"/>
                <w:sz w:val="18"/>
                <w:szCs w:val="18"/>
                <w:lang w:val="ru-RU"/>
              </w:rPr>
              <w:t>а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 </w:t>
            </w:r>
            <w:r w:rsidRPr="00D53DB1">
              <w:rPr>
                <w:i/>
                <w:iCs/>
                <w:color w:val="808080"/>
                <w:sz w:val="18"/>
                <w:szCs w:val="18"/>
                <w:lang w:val="ru-RU"/>
              </w:rPr>
              <w:t xml:space="preserve">Општинско дете 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Бранислава Нушића. </w:t>
            </w:r>
            <w:r w:rsidR="00ED2EFC" w:rsidRPr="00D53DB1">
              <w:rPr>
                <w:color w:val="808080"/>
                <w:sz w:val="18"/>
                <w:szCs w:val="18"/>
                <w:lang w:val="ru-RU"/>
              </w:rPr>
              <w:t>П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>о</w:t>
            </w:r>
            <w:r w:rsidR="00707438" w:rsidRPr="00D53DB1">
              <w:rPr>
                <w:color w:val="808080"/>
                <w:sz w:val="18"/>
                <w:szCs w:val="18"/>
                <w:lang w:val="ru-RU"/>
              </w:rPr>
              <w:t>ред анализе умјетничких поступака, по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себна пажња посвећена </w:t>
            </w:r>
            <w:r w:rsidR="00ED2EFC" w:rsidRPr="00D53DB1">
              <w:rPr>
                <w:color w:val="808080"/>
                <w:sz w:val="18"/>
                <w:szCs w:val="18"/>
                <w:lang w:val="ru-RU"/>
              </w:rPr>
              <w:t xml:space="preserve">је аспектима образовног, политичког и породичног живота, као важним </w:t>
            </w:r>
            <w:r w:rsidR="00ED2EFC" w:rsidRPr="00D53DB1">
              <w:rPr>
                <w:color w:val="808080"/>
                <w:sz w:val="18"/>
                <w:szCs w:val="18"/>
                <w:lang w:val="ru-RU"/>
              </w:rPr>
              <w:lastRenderedPageBreak/>
              <w:t>чиниоцима друштвеног живота у Срб</w:t>
            </w:r>
            <w:r w:rsidR="00707438" w:rsidRPr="00D53DB1">
              <w:rPr>
                <w:color w:val="808080"/>
                <w:sz w:val="18"/>
                <w:szCs w:val="18"/>
                <w:lang w:val="ru-RU"/>
              </w:rPr>
              <w:t>и</w:t>
            </w:r>
            <w:r w:rsidR="00ED2EFC" w:rsidRPr="00D53DB1">
              <w:rPr>
                <w:color w:val="808080"/>
                <w:sz w:val="18"/>
                <w:szCs w:val="18"/>
                <w:lang w:val="ru-RU"/>
              </w:rPr>
              <w:t>ји на крају 19. и на почетку 20. вијека</w:t>
            </w:r>
            <w:r w:rsidR="00EA584E" w:rsidRPr="00D53DB1">
              <w:rPr>
                <w:color w:val="808080"/>
                <w:sz w:val="18"/>
                <w:szCs w:val="18"/>
                <w:lang w:val="ru-RU"/>
              </w:rPr>
              <w:t xml:space="preserve">, </w:t>
            </w:r>
            <w:r w:rsidR="00707438" w:rsidRPr="00D53DB1">
              <w:rPr>
                <w:color w:val="808080"/>
                <w:sz w:val="18"/>
                <w:szCs w:val="18"/>
                <w:lang w:val="ru-RU"/>
              </w:rPr>
              <w:t xml:space="preserve">а затим је указано и на </w:t>
            </w:r>
            <w:r w:rsidR="00EA584E" w:rsidRPr="00D53DB1">
              <w:rPr>
                <w:color w:val="808080"/>
                <w:sz w:val="18"/>
                <w:szCs w:val="18"/>
                <w:lang w:val="ru-RU"/>
              </w:rPr>
              <w:t>изразит</w:t>
            </w:r>
            <w:r w:rsidR="00707438" w:rsidRPr="00D53DB1">
              <w:rPr>
                <w:color w:val="808080"/>
                <w:sz w:val="18"/>
                <w:szCs w:val="18"/>
                <w:lang w:val="ru-RU"/>
              </w:rPr>
              <w:t>у</w:t>
            </w:r>
            <w:r w:rsidR="00EA584E" w:rsidRPr="00D53DB1">
              <w:rPr>
                <w:color w:val="808080"/>
                <w:sz w:val="18"/>
                <w:szCs w:val="18"/>
                <w:lang w:val="ru-RU"/>
              </w:rPr>
              <w:t xml:space="preserve"> дидактичк</w:t>
            </w:r>
            <w:r w:rsidR="00707438" w:rsidRPr="00D53DB1">
              <w:rPr>
                <w:color w:val="808080"/>
                <w:sz w:val="18"/>
                <w:szCs w:val="18"/>
                <w:lang w:val="ru-RU"/>
              </w:rPr>
              <w:t>у</w:t>
            </w:r>
            <w:r w:rsidR="00EA584E" w:rsidRPr="00D53DB1">
              <w:rPr>
                <w:color w:val="808080"/>
                <w:sz w:val="18"/>
                <w:szCs w:val="18"/>
                <w:lang w:val="ru-RU"/>
              </w:rPr>
              <w:t xml:space="preserve"> и етичк</w:t>
            </w:r>
            <w:r w:rsidR="00707438" w:rsidRPr="00D53DB1">
              <w:rPr>
                <w:color w:val="808080"/>
                <w:sz w:val="18"/>
                <w:szCs w:val="18"/>
                <w:lang w:val="ru-RU"/>
              </w:rPr>
              <w:t>у</w:t>
            </w:r>
            <w:r w:rsidR="00EA584E" w:rsidRPr="00D53DB1">
              <w:rPr>
                <w:color w:val="808080"/>
                <w:sz w:val="18"/>
                <w:szCs w:val="18"/>
                <w:lang w:val="ru-RU"/>
              </w:rPr>
              <w:t xml:space="preserve"> фукциј</w:t>
            </w:r>
            <w:r w:rsidR="00707438" w:rsidRPr="00D53DB1">
              <w:rPr>
                <w:color w:val="808080"/>
                <w:sz w:val="18"/>
                <w:szCs w:val="18"/>
                <w:lang w:val="ru-RU"/>
              </w:rPr>
              <w:t>у</w:t>
            </w:r>
            <w:r w:rsidR="00EA584E" w:rsidRPr="00D53DB1">
              <w:rPr>
                <w:color w:val="808080"/>
                <w:sz w:val="18"/>
                <w:szCs w:val="18"/>
                <w:lang w:val="ru-RU"/>
              </w:rPr>
              <w:t xml:space="preserve"> романа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. 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ABAEED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56DB74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3DD6103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EDFA11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33878F" w14:textId="77777777" w:rsidR="00EA0590" w:rsidRPr="003D7B4A" w:rsidRDefault="00EA0590" w:rsidP="0041648B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EA584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7E4462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B6316E9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372C7F4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6E105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D1CFE4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0C52C6D4" w14:textId="79A1BD80" w:rsidR="00EA0590" w:rsidRPr="0082465B" w:rsidRDefault="00CC5163" w:rsidP="0041648B">
            <w:pPr>
              <w:rPr>
                <w:lang w:val="ru-RU"/>
              </w:rPr>
            </w:pPr>
            <w:r>
              <w:rPr>
                <w:sz w:val="24"/>
                <w:szCs w:val="24"/>
                <w:lang w:val="sr-Cyrl-RS"/>
              </w:rPr>
              <w:t xml:space="preserve">„Феноменолошки приступ приповеци Борисава Станковића </w:t>
            </w:r>
            <w:r w:rsidRPr="009440B5">
              <w:rPr>
                <w:i/>
                <w:sz w:val="24"/>
                <w:szCs w:val="24"/>
                <w:lang w:val="sr-Cyrl-RS"/>
              </w:rPr>
              <w:t>Печал</w:t>
            </w:r>
            <w:r>
              <w:rPr>
                <w:sz w:val="24"/>
                <w:szCs w:val="24"/>
                <w:lang w:val="sr-Cyrl-RS"/>
              </w:rPr>
              <w:t xml:space="preserve">“, у: </w:t>
            </w:r>
            <w:r w:rsidRPr="009440B5">
              <w:rPr>
                <w:i/>
                <w:sz w:val="24"/>
                <w:szCs w:val="24"/>
                <w:lang w:val="sr-Cyrl-RS"/>
              </w:rPr>
              <w:t>Годишњак Педагошког факултета у Врању</w:t>
            </w:r>
            <w:r>
              <w:rPr>
                <w:sz w:val="24"/>
                <w:szCs w:val="24"/>
                <w:lang w:val="sr-Cyrl-RS"/>
              </w:rPr>
              <w:t>, књ. IX, 1/2018, стр. 93–103.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EA263F1" w14:textId="3C3A19CC" w:rsidR="00EA0590" w:rsidRPr="0082465B" w:rsidRDefault="00CC5163" w:rsidP="0041648B">
            <w:pPr>
              <w:rPr>
                <w:lang w:val="ru-RU"/>
              </w:rPr>
            </w:pPr>
            <w:r>
              <w:rPr>
                <w:lang w:val="ru-RU"/>
              </w:rPr>
              <w:t>М52</w:t>
            </w:r>
          </w:p>
        </w:tc>
      </w:tr>
      <w:tr w:rsidR="00EA0590" w:rsidRPr="0082465B" w14:paraId="47087CD6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1A9FB8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202777D2" w14:textId="77777777" w:rsidR="00EA0590" w:rsidRDefault="00EA0590" w:rsidP="0041648B">
            <w:pPr>
              <w:rPr>
                <w:iCs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0123052C" w14:textId="72092D49" w:rsidR="00ED2EFC" w:rsidRPr="00D53DB1" w:rsidRDefault="00FB422F" w:rsidP="0041648B">
            <w:pPr>
              <w:rPr>
                <w:iCs/>
                <w:sz w:val="18"/>
                <w:szCs w:val="18"/>
                <w:lang w:val="ru-RU"/>
              </w:rPr>
            </w:pPr>
            <w:r w:rsidRPr="00D53DB1">
              <w:rPr>
                <w:iCs/>
                <w:sz w:val="18"/>
                <w:szCs w:val="18"/>
                <w:lang w:val="ru-RU"/>
              </w:rPr>
              <w:t xml:space="preserve">Из перспективе књижевне феноменологије у раду је анализирана приповијетка "Печал" Борисава Станковића. При томе је посебна пажња усмјерена на аспекте емоционалног живота јунака и јунакиња, те однос јавног и приватног морала који је снажно утицао на </w:t>
            </w:r>
            <w:r w:rsidR="001A5344" w:rsidRPr="00D53DB1">
              <w:rPr>
                <w:iCs/>
                <w:sz w:val="18"/>
                <w:szCs w:val="18"/>
                <w:lang w:val="ru-RU"/>
              </w:rPr>
              <w:t>њихове животне судбине.</w:t>
            </w:r>
            <w:r w:rsidRPr="00D53DB1">
              <w:rPr>
                <w:i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78A130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49DF7BF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BA9F0C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31864C9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8344DD1" w14:textId="77777777" w:rsidR="00EA0590" w:rsidRPr="00CC5163" w:rsidRDefault="00EA0590" w:rsidP="0041648B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EA584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999F70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2A7D3C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B73CD7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76420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B3616B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4511D9B2" w14:textId="2B98D9CF" w:rsidR="00EA0590" w:rsidRPr="0082465B" w:rsidRDefault="00EA23E0" w:rsidP="0041648B">
            <w:pPr>
              <w:rPr>
                <w:lang w:val="ru-RU"/>
              </w:rPr>
            </w:pPr>
            <w:r>
              <w:rPr>
                <w:lang w:val="sr-Latn-RS"/>
              </w:rPr>
              <w:t>„</w:t>
            </w:r>
            <w:r>
              <w:rPr>
                <w:lang w:val="ru-RU"/>
              </w:rPr>
              <w:t>Фигура мајке у романима Симе Жикића</w:t>
            </w:r>
            <w:r>
              <w:rPr>
                <w:lang w:val="sr-Latn-RS"/>
              </w:rPr>
              <w:t>“</w:t>
            </w:r>
            <w:r>
              <w:rPr>
                <w:lang w:val="ru-RU"/>
              </w:rPr>
              <w:t xml:space="preserve">, у: </w:t>
            </w:r>
            <w:r w:rsidRPr="00244D6F">
              <w:rPr>
                <w:i/>
                <w:lang w:val="ru-RU"/>
              </w:rPr>
              <w:t>Сима Жикић, сведок времена</w:t>
            </w:r>
            <w:r>
              <w:rPr>
                <w:lang w:val="ru-RU"/>
              </w:rPr>
              <w:t xml:space="preserve">, зборник радова, Народна библиотека </w:t>
            </w:r>
            <w:r>
              <w:rPr>
                <w:lang w:val="sr-Latn-RS"/>
              </w:rPr>
              <w:t>„</w:t>
            </w:r>
            <w:r>
              <w:rPr>
                <w:lang w:val="ru-RU"/>
              </w:rPr>
              <w:t>Његош</w:t>
            </w:r>
            <w:r>
              <w:rPr>
                <w:lang w:val="sr-Latn-RS"/>
              </w:rPr>
              <w:t>“</w:t>
            </w:r>
            <w:r>
              <w:rPr>
                <w:lang w:val="ru-RU"/>
              </w:rPr>
              <w:t>, Књажевац, 2017, стр. 41–49.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8D9677E" w14:textId="52095094" w:rsidR="00EA0590" w:rsidRPr="0082465B" w:rsidRDefault="00EA23E0" w:rsidP="0041648B">
            <w:pPr>
              <w:rPr>
                <w:lang w:val="ru-RU"/>
              </w:rPr>
            </w:pPr>
            <w:r>
              <w:rPr>
                <w:lang w:val="ru-RU"/>
              </w:rPr>
              <w:t>М33</w:t>
            </w:r>
          </w:p>
        </w:tc>
      </w:tr>
      <w:tr w:rsidR="00EA0590" w:rsidRPr="0082465B" w14:paraId="706038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74CD0AA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2D110FD" w14:textId="77777777" w:rsidR="00EA0590" w:rsidRDefault="00EA0590" w:rsidP="0041648B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68EDED8F" w14:textId="61B48036" w:rsidR="001A5344" w:rsidRPr="00D53DB1" w:rsidRDefault="001A5344" w:rsidP="0041648B">
            <w:pPr>
              <w:rPr>
                <w:iCs/>
                <w:lang w:val="ru-RU"/>
              </w:rPr>
            </w:pPr>
            <w:r>
              <w:rPr>
                <w:iCs/>
                <w:color w:val="808080"/>
                <w:sz w:val="18"/>
                <w:szCs w:val="18"/>
                <w:lang w:val="ru-RU"/>
              </w:rPr>
              <w:t>У раду је из психоаналитичке и интерпретативно-умјетничке перспективе сагледана фигура мајке у романима Симе Жикић</w:t>
            </w:r>
            <w:r w:rsidR="00D53DB1">
              <w:rPr>
                <w:iCs/>
                <w:color w:val="808080"/>
                <w:sz w:val="18"/>
                <w:szCs w:val="18"/>
                <w:lang w:val="ru-RU"/>
              </w:rPr>
              <w:t xml:space="preserve">а: </w:t>
            </w:r>
            <w:r w:rsidR="00D53DB1">
              <w:rPr>
                <w:i/>
                <w:color w:val="808080"/>
                <w:sz w:val="18"/>
                <w:szCs w:val="18"/>
                <w:lang w:val="ru-RU"/>
              </w:rPr>
              <w:t>Говор срца</w:t>
            </w:r>
            <w:r w:rsidR="00D53DB1">
              <w:rPr>
                <w:iCs/>
                <w:color w:val="808080"/>
                <w:sz w:val="18"/>
                <w:szCs w:val="18"/>
                <w:lang w:val="ru-RU"/>
              </w:rPr>
              <w:t xml:space="preserve">, </w:t>
            </w:r>
            <w:r w:rsidR="00D53DB1">
              <w:rPr>
                <w:i/>
                <w:color w:val="808080"/>
                <w:sz w:val="18"/>
                <w:szCs w:val="18"/>
                <w:lang w:val="ru-RU"/>
              </w:rPr>
              <w:t>На своме послу</w:t>
            </w:r>
            <w:r w:rsidR="00D53DB1">
              <w:rPr>
                <w:iCs/>
                <w:color w:val="808080"/>
                <w:sz w:val="18"/>
                <w:szCs w:val="18"/>
                <w:lang w:val="ru-RU"/>
              </w:rPr>
              <w:t xml:space="preserve">, </w:t>
            </w:r>
            <w:r w:rsidR="00D53DB1">
              <w:rPr>
                <w:i/>
                <w:color w:val="808080"/>
                <w:sz w:val="18"/>
                <w:szCs w:val="18"/>
                <w:lang w:val="ru-RU"/>
              </w:rPr>
              <w:t>За указом</w:t>
            </w:r>
            <w:r w:rsidR="00D53DB1">
              <w:rPr>
                <w:iCs/>
                <w:color w:val="808080"/>
                <w:sz w:val="18"/>
                <w:szCs w:val="18"/>
                <w:lang w:val="ru-RU"/>
              </w:rPr>
              <w:t>. При томе је указано како мајка израста у фигуру носиоца породичног живота и очувања породичних вриједности.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BF850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E53CC8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662E08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A4D91C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CDDA813" w14:textId="77777777" w:rsidR="00EA0590" w:rsidRPr="00EA23E0" w:rsidRDefault="00EA0590" w:rsidP="0041648B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EA584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E85D09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2EA136E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C53A2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A6A5E8A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FD9DD9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3415AF96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3EFDD1E7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2D4CB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DB9A2E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5AA8E44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B20C28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F1A6BEE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88E036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B24325F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6AD3EB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F4B513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7776BF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B74E8FA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0500B075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3AB4A4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6D4D3DD6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474A35D9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E5150C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67E3E3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4248E6E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78E76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BDF2B58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094A25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6125628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241132E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589BDFA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049F9C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10159C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F0DCF8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B8EC44E" w14:textId="77777777" w:rsidR="00EA0590" w:rsidRPr="0082465B" w:rsidRDefault="00EA0590" w:rsidP="0041648B">
            <w:pPr>
              <w:rPr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НАПОМЕНА</w:t>
            </w:r>
            <w:r w:rsidRPr="0082465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EA0590" w:rsidRPr="0082465B" w14:paraId="516BEDB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FE0781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EA0590" w:rsidRPr="00EA23E0" w14:paraId="1B449162" w14:textId="77777777" w:rsidTr="0041648B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48B336A" w14:textId="77777777" w:rsidR="00EA0590" w:rsidRPr="0082465B" w:rsidRDefault="00EA0590" w:rsidP="0041648B">
            <w:pPr>
              <w:rPr>
                <w:b/>
                <w:sz w:val="20"/>
                <w:szCs w:val="20"/>
                <w:lang w:val="sr-Cyrl-RS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B402A3F" w14:textId="77777777" w:rsidR="00EA0590" w:rsidRPr="00EA23E0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4184E">
              <w:rPr>
                <w:b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7A18A54" w14:textId="77777777" w:rsidR="00EA0590" w:rsidRPr="00EA23E0" w:rsidRDefault="00EA0590" w:rsidP="0041648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EA23E0">
              <w:rPr>
                <w:bCs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3E0A44B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308A206A" w14:textId="77777777" w:rsidR="00EA0590" w:rsidRPr="0082465B" w:rsidRDefault="00EA0590" w:rsidP="0041648B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24E77832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AFC1CBE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EA0590" w:rsidRPr="0082465B" w14:paraId="306E7BDF" w14:textId="77777777" w:rsidTr="0041648B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EFAE17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9A88120" w14:textId="254AF2F2" w:rsidR="00EA0590" w:rsidRPr="0082465B" w:rsidRDefault="00E15845" w:rsidP="0041648B">
            <w:pPr>
              <w:rPr>
                <w:lang w:val="ru-RU"/>
              </w:rPr>
            </w:pPr>
            <w:r>
              <w:rPr>
                <w:lang w:val="ru-RU"/>
              </w:rPr>
              <w:t>Горан Максимовић, редовни професор</w:t>
            </w:r>
          </w:p>
        </w:tc>
      </w:tr>
      <w:tr w:rsidR="00EA0590" w:rsidRPr="0082465B" w14:paraId="181C2E1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992EC49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347F70EE" w14:textId="661A5607" w:rsidR="00EA0590" w:rsidRPr="0082465B" w:rsidRDefault="00E15845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књижевност (Српска књижевност 18. и 19. века)</w:t>
            </w:r>
          </w:p>
        </w:tc>
      </w:tr>
      <w:tr w:rsidR="00EA0590" w:rsidRPr="0082465B" w14:paraId="7D4F684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C20AA6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C352168" w14:textId="44C3FC61" w:rsidR="00EA0590" w:rsidRPr="0082465B" w:rsidRDefault="00E15845" w:rsidP="0041648B">
            <w:pPr>
              <w:rPr>
                <w:lang w:val="ru-RU"/>
              </w:rPr>
            </w:pPr>
            <w:r>
              <w:rPr>
                <w:lang w:val="ru-RU"/>
              </w:rPr>
              <w:t>2.6.2008.</w:t>
            </w:r>
          </w:p>
        </w:tc>
      </w:tr>
      <w:tr w:rsidR="00EA0590" w:rsidRPr="0082465B" w14:paraId="115966F3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A6028EF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60F3B0F" w14:textId="55B81512" w:rsidR="00EA0590" w:rsidRPr="0082465B" w:rsidRDefault="00E15845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Ниш</w:t>
            </w:r>
          </w:p>
        </w:tc>
      </w:tr>
      <w:tr w:rsidR="00EA0590" w:rsidRPr="0082465B" w14:paraId="30BD4AD1" w14:textId="77777777" w:rsidTr="0041648B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DCF2A1B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F8F1FA0" w14:textId="30D8B37F" w:rsidR="00EA0590" w:rsidRPr="00E15845" w:rsidRDefault="00E15845" w:rsidP="0041648B">
            <w:pPr>
              <w:rPr>
                <w:lang w:val="en-US"/>
              </w:rPr>
            </w:pPr>
            <w:r>
              <w:rPr>
                <w:lang w:val="en-US"/>
              </w:rPr>
              <w:t>goran.maksimovic@filfak.ni.ac.rs</w:t>
            </w:r>
          </w:p>
        </w:tc>
      </w:tr>
      <w:tr w:rsidR="00EA0590" w:rsidRPr="0082465B" w14:paraId="3FE20C0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8EBF9FB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EA0590" w:rsidRPr="0082465B" w14:paraId="4FC3A43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DF3DCA1" w14:textId="77777777" w:rsidR="00EA0590" w:rsidRPr="0082465B" w:rsidRDefault="00EA0590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6F63EAE5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67374E4C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2BEF673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F80577C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19A8E0AE" w14:textId="1B823965" w:rsidR="00EA0590" w:rsidRPr="0082465B" w:rsidRDefault="00576D1D" w:rsidP="0041648B">
            <w:pPr>
              <w:rPr>
                <w:lang w:val="ru-RU"/>
              </w:rPr>
            </w:pPr>
            <w:r w:rsidRPr="00FC0119">
              <w:rPr>
                <w:rFonts w:eastAsia="Calibri"/>
                <w:lang w:val="sr-Cyrl-CS"/>
              </w:rPr>
              <w:t xml:space="preserve">"Еротско у </w:t>
            </w:r>
            <w:r w:rsidRPr="00FC0119">
              <w:rPr>
                <w:rFonts w:eastAsia="Calibri"/>
                <w:i/>
                <w:lang w:val="sr-Cyrl-CS"/>
              </w:rPr>
              <w:t>Нечистој крви</w:t>
            </w:r>
            <w:r w:rsidRPr="00FC0119">
              <w:rPr>
                <w:rFonts w:eastAsia="Calibri"/>
                <w:lang w:val="sr-Cyrl-CS"/>
              </w:rPr>
              <w:t xml:space="preserve"> Борисава Станковића", </w:t>
            </w:r>
            <w:r w:rsidRPr="00FC0119">
              <w:rPr>
                <w:rFonts w:eastAsia="Calibri"/>
                <w:i/>
                <w:lang w:val="sr-Cyrl-CS"/>
              </w:rPr>
              <w:t>Зборник Матице српске за књижевност и језик</w:t>
            </w:r>
            <w:r w:rsidRPr="00FC0119">
              <w:rPr>
                <w:rFonts w:eastAsia="Calibri"/>
                <w:lang w:val="sr-Cyrl-CS"/>
              </w:rPr>
              <w:t xml:space="preserve">, књига </w:t>
            </w:r>
            <w:r w:rsidRPr="00FC0119">
              <w:rPr>
                <w:rFonts w:eastAsia="Calibri"/>
              </w:rPr>
              <w:t>LI</w:t>
            </w:r>
            <w:r w:rsidRPr="00FC0119">
              <w:rPr>
                <w:rFonts w:eastAsia="Calibri"/>
                <w:lang w:val="sr-Cyrl-CS"/>
              </w:rPr>
              <w:t>Х</w:t>
            </w:r>
            <w:r w:rsidRPr="00FC0119">
              <w:rPr>
                <w:rFonts w:eastAsia="Calibri"/>
              </w:rPr>
              <w:t xml:space="preserve">, </w:t>
            </w:r>
            <w:r w:rsidRPr="00FC0119">
              <w:rPr>
                <w:rFonts w:eastAsia="Calibri"/>
                <w:lang w:val="sr-Cyrl-CS"/>
              </w:rPr>
              <w:t>свеска 1/2011, Нови Сад, 2011, стр. 59-71.</w:t>
            </w:r>
            <w:r w:rsidRPr="00FC0119">
              <w:rPr>
                <w:rFonts w:eastAsia="Calibri"/>
                <w:lang w:val="ru-RU"/>
              </w:rPr>
              <w:t xml:space="preserve"> </w:t>
            </w:r>
            <w:r w:rsidRPr="00FC0119">
              <w:rPr>
                <w:rFonts w:eastAsia="Calibri"/>
              </w:rPr>
              <w:t>ISSN 0543-122</w:t>
            </w:r>
            <w:r w:rsidRPr="00FC0119">
              <w:rPr>
                <w:rFonts w:eastAsia="Calibri"/>
                <w:lang w:val="sr-Cyrl-CS"/>
              </w:rPr>
              <w:t>0</w:t>
            </w:r>
            <w:r w:rsidRPr="00FC0119">
              <w:rPr>
                <w:rFonts w:eastAsia="Calibri"/>
              </w:rPr>
              <w:t xml:space="preserve"> | UDC 82(05)</w:t>
            </w:r>
          </w:p>
        </w:tc>
        <w:tc>
          <w:tcPr>
            <w:tcW w:w="1061" w:type="dxa"/>
            <w:gridSpan w:val="2"/>
            <w:vAlign w:val="center"/>
          </w:tcPr>
          <w:p w14:paraId="7EC02243" w14:textId="056117AE" w:rsidR="00EA0590" w:rsidRPr="00576D1D" w:rsidRDefault="00576D1D" w:rsidP="0041648B">
            <w:pPr>
              <w:rPr>
                <w:lang w:val="en-US"/>
              </w:rPr>
            </w:pPr>
            <w:r>
              <w:rPr>
                <w:lang w:val="en-US"/>
              </w:rPr>
              <w:t>M24</w:t>
            </w:r>
          </w:p>
        </w:tc>
      </w:tr>
      <w:tr w:rsidR="00EA0590" w:rsidRPr="0082465B" w14:paraId="2103EAA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A58759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4EA3E0F2" w14:textId="10B039F8" w:rsidR="00EA0590" w:rsidRPr="0082465B" w:rsidRDefault="00743CE8" w:rsidP="0041648B">
            <w:pPr>
              <w:rPr>
                <w:lang w:val="ru-RU"/>
              </w:rPr>
            </w:pPr>
            <w:r w:rsidRPr="00FC0119">
              <w:rPr>
                <w:rFonts w:eastAsia="Calibri"/>
                <w:lang w:val="sr-Cyrl-CS"/>
              </w:rPr>
              <w:t xml:space="preserve">"Три српска књижевника у огледима Бранка Милановића (Шантић, Ћоровић, Кочић", </w:t>
            </w:r>
            <w:r w:rsidRPr="00FC0119">
              <w:rPr>
                <w:rFonts w:eastAsia="Calibri"/>
                <w:i/>
                <w:lang w:val="sr-Cyrl-CS"/>
              </w:rPr>
              <w:t>Зборник Матице српске за књижевност и језик</w:t>
            </w:r>
            <w:r w:rsidRPr="00FC0119">
              <w:rPr>
                <w:rFonts w:eastAsia="Calibri"/>
                <w:lang w:val="sr-Cyrl-CS"/>
              </w:rPr>
              <w:t xml:space="preserve">, књига </w:t>
            </w:r>
            <w:r w:rsidRPr="00FC0119">
              <w:rPr>
                <w:rFonts w:eastAsia="Calibri"/>
              </w:rPr>
              <w:t>LI</w:t>
            </w:r>
            <w:r w:rsidRPr="00FC0119">
              <w:rPr>
                <w:rFonts w:eastAsia="Calibri"/>
                <w:lang w:val="sr-Cyrl-CS"/>
              </w:rPr>
              <w:t>Х</w:t>
            </w:r>
            <w:r w:rsidRPr="00FC0119">
              <w:rPr>
                <w:rFonts w:eastAsia="Calibri"/>
              </w:rPr>
              <w:t xml:space="preserve">, </w:t>
            </w:r>
            <w:r w:rsidRPr="00FC0119">
              <w:rPr>
                <w:rFonts w:eastAsia="Calibri"/>
                <w:lang w:val="sr-Cyrl-CS"/>
              </w:rPr>
              <w:t>свеска 2/2011, Нови Сад, 2011, стр. 321-328.</w:t>
            </w:r>
            <w:r w:rsidRPr="00FC0119">
              <w:rPr>
                <w:rFonts w:eastAsia="Calibri"/>
                <w:lang w:val="ru-RU"/>
              </w:rPr>
              <w:t xml:space="preserve"> </w:t>
            </w:r>
            <w:r w:rsidRPr="00FC0119">
              <w:rPr>
                <w:rFonts w:eastAsia="Calibri"/>
              </w:rPr>
              <w:t>ISSN 0543-122</w:t>
            </w:r>
            <w:r w:rsidRPr="00FC0119">
              <w:rPr>
                <w:rFonts w:eastAsia="Calibri"/>
                <w:lang w:val="sr-Cyrl-CS"/>
              </w:rPr>
              <w:t>0</w:t>
            </w:r>
            <w:r w:rsidRPr="00FC0119">
              <w:rPr>
                <w:rFonts w:eastAsia="Calibri"/>
              </w:rPr>
              <w:t xml:space="preserve"> | UDC 82(05)</w:t>
            </w:r>
          </w:p>
        </w:tc>
        <w:tc>
          <w:tcPr>
            <w:tcW w:w="1061" w:type="dxa"/>
            <w:gridSpan w:val="2"/>
            <w:vAlign w:val="center"/>
          </w:tcPr>
          <w:p w14:paraId="7FF97B80" w14:textId="64C233B0" w:rsidR="00EA0590" w:rsidRPr="00743CE8" w:rsidRDefault="00743CE8" w:rsidP="0041648B">
            <w:pPr>
              <w:rPr>
                <w:lang w:val="en-US"/>
              </w:rPr>
            </w:pPr>
            <w:r>
              <w:rPr>
                <w:lang w:val="en-US"/>
              </w:rPr>
              <w:t>M24</w:t>
            </w:r>
          </w:p>
        </w:tc>
      </w:tr>
      <w:tr w:rsidR="00EA0590" w:rsidRPr="0082465B" w14:paraId="0DE1457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2E4E5DB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0F6D124A" w14:textId="028FB580" w:rsidR="00EA0590" w:rsidRPr="0082465B" w:rsidRDefault="00DF649E" w:rsidP="0041648B">
            <w:pPr>
              <w:rPr>
                <w:lang w:val="ru-RU"/>
              </w:rPr>
            </w:pPr>
            <w:r w:rsidRPr="00FC0119">
              <w:rPr>
                <w:rFonts w:eastAsia="Calibri"/>
                <w:lang w:val="sr-Cyrl-CS"/>
              </w:rPr>
              <w:t xml:space="preserve">"Идентитет града у прози Стевана Сремца", </w:t>
            </w:r>
            <w:r w:rsidRPr="00FC0119">
              <w:rPr>
                <w:rFonts w:eastAsia="Calibri"/>
                <w:i/>
                <w:lang w:val="sr-Cyrl-CS"/>
              </w:rPr>
              <w:t>Зборник Матице српске за књижевност и језик</w:t>
            </w:r>
            <w:r w:rsidRPr="00FC0119">
              <w:rPr>
                <w:rFonts w:eastAsia="Calibri"/>
                <w:lang w:val="sr-Cyrl-CS"/>
              </w:rPr>
              <w:t xml:space="preserve">, књига </w:t>
            </w:r>
            <w:r w:rsidRPr="00FC0119">
              <w:rPr>
                <w:rFonts w:eastAsia="Calibri"/>
              </w:rPr>
              <w:t>L</w:t>
            </w:r>
            <w:r w:rsidRPr="00FC0119">
              <w:rPr>
                <w:rFonts w:eastAsia="Calibri"/>
                <w:lang w:val="sr-Cyrl-CS"/>
              </w:rPr>
              <w:t>Х</w:t>
            </w:r>
            <w:r w:rsidRPr="00FC0119">
              <w:rPr>
                <w:rFonts w:eastAsia="Calibri"/>
              </w:rPr>
              <w:t xml:space="preserve">, </w:t>
            </w:r>
            <w:r w:rsidRPr="00FC0119">
              <w:rPr>
                <w:rFonts w:eastAsia="Calibri"/>
                <w:lang w:val="sr-Cyrl-CS"/>
              </w:rPr>
              <w:t>свеска 1/2012, Нови Сад, 2012, стр. 99-118.</w:t>
            </w:r>
            <w:r w:rsidRPr="00FC0119">
              <w:rPr>
                <w:rFonts w:eastAsia="Calibri"/>
                <w:lang w:val="ru-RU"/>
              </w:rPr>
              <w:t xml:space="preserve"> </w:t>
            </w:r>
            <w:r w:rsidRPr="00FC0119">
              <w:rPr>
                <w:rFonts w:eastAsia="Calibri"/>
              </w:rPr>
              <w:t>ISSN 0543-122</w:t>
            </w:r>
            <w:r w:rsidRPr="00FC0119">
              <w:rPr>
                <w:rFonts w:eastAsia="Calibri"/>
                <w:lang w:val="sr-Cyrl-CS"/>
              </w:rPr>
              <w:t>0</w:t>
            </w:r>
            <w:r w:rsidRPr="00FC0119">
              <w:rPr>
                <w:rFonts w:eastAsia="Calibri"/>
              </w:rPr>
              <w:t xml:space="preserve"> | COBISS.SR-ID 9627138</w:t>
            </w:r>
          </w:p>
        </w:tc>
        <w:tc>
          <w:tcPr>
            <w:tcW w:w="1061" w:type="dxa"/>
            <w:gridSpan w:val="2"/>
            <w:vAlign w:val="center"/>
          </w:tcPr>
          <w:p w14:paraId="66636331" w14:textId="2FEB9F51" w:rsidR="00EA0590" w:rsidRPr="00DF649E" w:rsidRDefault="00DF649E" w:rsidP="0041648B">
            <w:pPr>
              <w:rPr>
                <w:lang w:val="en-US"/>
              </w:rPr>
            </w:pPr>
            <w:r>
              <w:rPr>
                <w:lang w:val="en-US"/>
              </w:rPr>
              <w:t>M24</w:t>
            </w:r>
          </w:p>
        </w:tc>
      </w:tr>
      <w:tr w:rsidR="00EA0590" w:rsidRPr="0082465B" w14:paraId="4AE45DA7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6339B7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54DFC98B" w14:textId="6F17E90C" w:rsidR="00EA0590" w:rsidRPr="0082465B" w:rsidRDefault="00D955E7" w:rsidP="0041648B">
            <w:pPr>
              <w:rPr>
                <w:lang w:val="ru-RU"/>
              </w:rPr>
            </w:pPr>
            <w:r w:rsidRPr="00FC0119">
              <w:rPr>
                <w:rFonts w:eastAsia="Calibri"/>
                <w:lang w:val="sr-Cyrl-CS"/>
              </w:rPr>
              <w:t>"</w:t>
            </w:r>
            <w:r w:rsidRPr="00FC0119">
              <w:rPr>
                <w:rFonts w:eastAsia="Calibri"/>
                <w:lang w:val="sr-Cyrl-RS"/>
              </w:rPr>
              <w:t>Необјављена писма Лазара Томановића упућена Александру Сандићу у Нови Сад у периоду између 1878. и 1901. године</w:t>
            </w:r>
            <w:r w:rsidRPr="00FC0119">
              <w:rPr>
                <w:rFonts w:eastAsia="Calibri"/>
                <w:lang w:val="sr-Cyrl-CS"/>
              </w:rPr>
              <w:t xml:space="preserve">", </w:t>
            </w:r>
            <w:r w:rsidRPr="00FC0119">
              <w:rPr>
                <w:rFonts w:eastAsia="Calibri"/>
                <w:i/>
                <w:lang w:val="sr-Cyrl-CS"/>
              </w:rPr>
              <w:t>Зборник Матице српске за књижевност и језик</w:t>
            </w:r>
            <w:r w:rsidRPr="00FC0119">
              <w:rPr>
                <w:rFonts w:eastAsia="Calibri"/>
                <w:lang w:val="sr-Cyrl-CS"/>
              </w:rPr>
              <w:t xml:space="preserve">, књига </w:t>
            </w:r>
            <w:r w:rsidRPr="00FC0119">
              <w:rPr>
                <w:rFonts w:eastAsia="Calibri"/>
              </w:rPr>
              <w:t>L</w:t>
            </w:r>
            <w:r w:rsidRPr="00FC0119">
              <w:rPr>
                <w:rFonts w:eastAsia="Calibri"/>
                <w:lang w:val="sr-Cyrl-CS"/>
              </w:rPr>
              <w:t>Х</w:t>
            </w:r>
            <w:r w:rsidRPr="00FC0119">
              <w:rPr>
                <w:rFonts w:eastAsia="Calibri"/>
                <w:lang w:val="sr-Latn-RS"/>
              </w:rPr>
              <w:t>IV</w:t>
            </w:r>
            <w:r w:rsidRPr="00FC0119">
              <w:rPr>
                <w:rFonts w:eastAsia="Calibri"/>
              </w:rPr>
              <w:t xml:space="preserve">, </w:t>
            </w:r>
            <w:r w:rsidRPr="00FC0119">
              <w:rPr>
                <w:rFonts w:eastAsia="Calibri"/>
                <w:lang w:val="sr-Cyrl-CS"/>
              </w:rPr>
              <w:t xml:space="preserve">свеска </w:t>
            </w:r>
            <w:r w:rsidRPr="00FC0119">
              <w:rPr>
                <w:rFonts w:eastAsia="Calibri"/>
                <w:lang w:val="sr-Latn-RS"/>
              </w:rPr>
              <w:t>2</w:t>
            </w:r>
            <w:r w:rsidRPr="00FC0119">
              <w:rPr>
                <w:rFonts w:eastAsia="Calibri"/>
                <w:lang w:val="sr-Cyrl-CS"/>
              </w:rPr>
              <w:t>/201</w:t>
            </w:r>
            <w:r w:rsidRPr="00FC0119">
              <w:rPr>
                <w:rFonts w:eastAsia="Calibri"/>
                <w:lang w:val="sr-Latn-RS"/>
              </w:rPr>
              <w:t>6</w:t>
            </w:r>
            <w:r w:rsidRPr="00FC0119">
              <w:rPr>
                <w:rFonts w:eastAsia="Calibri"/>
                <w:lang w:val="sr-Cyrl-CS"/>
              </w:rPr>
              <w:t>, Нови Сад, 201</w:t>
            </w:r>
            <w:r w:rsidRPr="00FC0119">
              <w:rPr>
                <w:rFonts w:eastAsia="Calibri"/>
                <w:lang w:val="sr-Latn-RS"/>
              </w:rPr>
              <w:t>6</w:t>
            </w:r>
            <w:r w:rsidRPr="00FC0119">
              <w:rPr>
                <w:rFonts w:eastAsia="Calibri"/>
                <w:lang w:val="sr-Cyrl-CS"/>
              </w:rPr>
              <w:t xml:space="preserve">, стр. </w:t>
            </w:r>
            <w:r w:rsidRPr="00FC0119">
              <w:rPr>
                <w:rFonts w:eastAsia="Calibri"/>
                <w:lang w:val="sr-Latn-RS"/>
              </w:rPr>
              <w:t>521</w:t>
            </w:r>
            <w:r w:rsidRPr="00FC0119">
              <w:rPr>
                <w:rFonts w:eastAsia="Calibri"/>
                <w:lang w:val="sr-Cyrl-CS"/>
              </w:rPr>
              <w:t>-</w:t>
            </w:r>
            <w:r w:rsidRPr="00FC0119">
              <w:rPr>
                <w:rFonts w:eastAsia="Calibri"/>
                <w:lang w:val="sr-Latn-RS"/>
              </w:rPr>
              <w:t>540</w:t>
            </w:r>
            <w:r w:rsidRPr="00FC0119">
              <w:rPr>
                <w:rFonts w:eastAsia="Calibri"/>
                <w:lang w:val="sr-Cyrl-CS"/>
              </w:rPr>
              <w:t>.</w:t>
            </w:r>
            <w:r w:rsidRPr="00FC0119">
              <w:rPr>
                <w:rFonts w:eastAsia="Calibri"/>
                <w:lang w:val="ru-RU"/>
              </w:rPr>
              <w:t xml:space="preserve"> </w:t>
            </w:r>
            <w:r w:rsidRPr="00FC0119">
              <w:rPr>
                <w:rFonts w:eastAsia="Calibri"/>
              </w:rPr>
              <w:t>ISSN 0543-122</w:t>
            </w:r>
            <w:r w:rsidRPr="00FC0119">
              <w:rPr>
                <w:rFonts w:eastAsia="Calibri"/>
                <w:lang w:val="sr-Cyrl-CS"/>
              </w:rPr>
              <w:t>0</w:t>
            </w:r>
            <w:r w:rsidRPr="00FC0119">
              <w:rPr>
                <w:rFonts w:eastAsia="Calibri"/>
              </w:rPr>
              <w:t xml:space="preserve"> | COBISS.SR-ID 9627138</w:t>
            </w:r>
          </w:p>
        </w:tc>
        <w:tc>
          <w:tcPr>
            <w:tcW w:w="1061" w:type="dxa"/>
            <w:gridSpan w:val="2"/>
            <w:vAlign w:val="center"/>
          </w:tcPr>
          <w:p w14:paraId="2843C4DF" w14:textId="6FBCD5E6" w:rsidR="00EA0590" w:rsidRPr="00D955E7" w:rsidRDefault="00D955E7" w:rsidP="0041648B">
            <w:pPr>
              <w:rPr>
                <w:lang w:val="en-US"/>
              </w:rPr>
            </w:pPr>
            <w:r>
              <w:rPr>
                <w:lang w:val="en-US"/>
              </w:rPr>
              <w:t>M24</w:t>
            </w:r>
          </w:p>
        </w:tc>
      </w:tr>
      <w:tr w:rsidR="00EA0590" w:rsidRPr="0082465B" w14:paraId="43A94BB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5E9A3D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5F3E3BBA" w14:textId="0AE363C7" w:rsidR="00EA0590" w:rsidRPr="0082465B" w:rsidRDefault="00E81EE8" w:rsidP="0041648B">
            <w:pPr>
              <w:rPr>
                <w:lang w:val="ru-RU"/>
              </w:rPr>
            </w:pPr>
            <w:r w:rsidRPr="00FC0119">
              <w:rPr>
                <w:lang w:val="sr-Cyrl-RS"/>
              </w:rPr>
              <w:t xml:space="preserve">"Градови српског реализма", </w:t>
            </w:r>
            <w:r w:rsidRPr="00FC0119">
              <w:rPr>
                <w:i/>
                <w:lang w:val="sr-Cyrl-RS"/>
              </w:rPr>
              <w:t>Поетика српског реализма</w:t>
            </w:r>
            <w:r w:rsidRPr="00FC0119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тематски зборник међународног значаја</w:t>
            </w:r>
            <w:r>
              <w:rPr>
                <w:lang w:val="sr-Latn-RS"/>
              </w:rPr>
              <w:t xml:space="preserve">, </w:t>
            </w:r>
            <w:r w:rsidRPr="00FC0119">
              <w:rPr>
                <w:lang w:val="sr-Cyrl-RS"/>
              </w:rPr>
              <w:t xml:space="preserve">уредили: Душан Иванић и Драгана Вукићевић, Филолошки факултет Универзитета у Београду, </w:t>
            </w:r>
            <w:r w:rsidRPr="00FC0119">
              <w:rPr>
                <w:lang w:val="sr-Cyrl-RS"/>
              </w:rPr>
              <w:lastRenderedPageBreak/>
              <w:t xml:space="preserve">Београд, 2018, стр. 95-114. </w:t>
            </w:r>
            <w:r w:rsidRPr="00FC0119">
              <w:rPr>
                <w:lang w:val="sr-Latn-RS"/>
              </w:rPr>
              <w:t xml:space="preserve">ISBN 978-86-6153-548-2 </w:t>
            </w:r>
            <w:hyperlink r:id="rId5" w:history="1">
              <w:r w:rsidRPr="00FC0119">
                <w:rPr>
                  <w:color w:val="0563C1"/>
                  <w:u w:val="single"/>
                  <w:lang w:val="sr-Latn-RS"/>
                </w:rPr>
                <w:t>https://doi.org/10.18485/poet_srp_real.2018 COBISS.SR-ID 272888076</w:t>
              </w:r>
            </w:hyperlink>
          </w:p>
        </w:tc>
        <w:tc>
          <w:tcPr>
            <w:tcW w:w="1061" w:type="dxa"/>
            <w:gridSpan w:val="2"/>
            <w:vAlign w:val="center"/>
          </w:tcPr>
          <w:p w14:paraId="71862E40" w14:textId="2ED5F919" w:rsidR="00EA0590" w:rsidRPr="00E81EE8" w:rsidRDefault="00E81EE8" w:rsidP="0041648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M</w:t>
            </w:r>
            <w:r w:rsidR="00183CD4">
              <w:rPr>
                <w:lang w:val="sr-Cyrl-RS"/>
              </w:rPr>
              <w:t>14</w:t>
            </w:r>
          </w:p>
        </w:tc>
      </w:tr>
    </w:tbl>
    <w:p w14:paraId="50CB0FC9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960"/>
        <w:gridCol w:w="995"/>
        <w:gridCol w:w="1261"/>
      </w:tblGrid>
      <w:tr w:rsidR="00EA0590" w14:paraId="67BF2A33" w14:textId="77777777" w:rsidTr="0041648B">
        <w:tc>
          <w:tcPr>
            <w:tcW w:w="10773" w:type="dxa"/>
            <w:gridSpan w:val="4"/>
            <w:shd w:val="clear" w:color="auto" w:fill="D9D9D9"/>
          </w:tcPr>
          <w:p w14:paraId="19297D78" w14:textId="77777777" w:rsidR="00EA0590" w:rsidRPr="00AF65AC" w:rsidRDefault="00EA0590" w:rsidP="0041648B">
            <w:pPr>
              <w:jc w:val="center"/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EA0590" w14:paraId="1DDF74D9" w14:textId="77777777" w:rsidTr="0041648B">
        <w:tc>
          <w:tcPr>
            <w:tcW w:w="561" w:type="dxa"/>
            <w:shd w:val="clear" w:color="auto" w:fill="D9D9D9"/>
            <w:vAlign w:val="center"/>
          </w:tcPr>
          <w:p w14:paraId="2BC2DCEA" w14:textId="77777777" w:rsidR="00EA0590" w:rsidRPr="005D659E" w:rsidRDefault="00EA0590" w:rsidP="0041648B">
            <w:pPr>
              <w:spacing w:before="100" w:beforeAutospacing="1" w:after="100" w:afterAutospacing="1" w:line="157" w:lineRule="atLeast"/>
              <w:ind w:left="-102" w:right="-105"/>
              <w:rPr>
                <w:lang w:val="sr-Latn-RS" w:eastAsia="sr-Latn-RS"/>
              </w:rPr>
            </w:pPr>
            <w:r w:rsidRPr="005D659E">
              <w:rPr>
                <w:b/>
                <w:sz w:val="18"/>
                <w:szCs w:val="18"/>
                <w:lang w:val="ru-RU" w:eastAsia="sr-Latn-RS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  <w:lang w:val="sr-Cyrl-RS" w:eastAsia="sr-Latn-RS"/>
              </w:rPr>
              <w:t>б</w:t>
            </w:r>
            <w:r w:rsidRPr="005D659E">
              <w:rPr>
                <w:b/>
                <w:sz w:val="18"/>
                <w:szCs w:val="18"/>
                <w:lang w:val="ru-RU" w:eastAsia="sr-Latn-RS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6DA1D68B" w14:textId="77777777" w:rsidR="00EA0590" w:rsidRPr="00B91B4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highlight w:val="yellow"/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74B09505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3551CAD7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 w:eastAsia="sr-Latn-RS"/>
              </w:rPr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EA0590" w14:paraId="43A726EC" w14:textId="77777777" w:rsidTr="0041648B">
        <w:tc>
          <w:tcPr>
            <w:tcW w:w="561" w:type="dxa"/>
            <w:shd w:val="clear" w:color="auto" w:fill="D9D9D9"/>
          </w:tcPr>
          <w:p w14:paraId="20925B09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1.</w:t>
            </w:r>
          </w:p>
        </w:tc>
        <w:tc>
          <w:tcPr>
            <w:tcW w:w="8086" w:type="dxa"/>
            <w:shd w:val="clear" w:color="auto" w:fill="auto"/>
          </w:tcPr>
          <w:p w14:paraId="29BB3692" w14:textId="354F0767" w:rsidR="00EA0590" w:rsidRPr="00B91B4C" w:rsidRDefault="00711F61" w:rsidP="0041648B">
            <w:pPr>
              <w:rPr>
                <w:highlight w:val="yellow"/>
              </w:rPr>
            </w:pPr>
            <w:r>
              <w:rPr>
                <w:lang w:val="ru-RU" w:eastAsia="sr-Latn-RS"/>
              </w:rPr>
              <w:t>Александар Костадиновић,</w:t>
            </w:r>
            <w:r>
              <w:rPr>
                <w:lang w:val="sr-Cyrl-RS" w:eastAsia="sr-Latn-RS"/>
              </w:rPr>
              <w:t xml:space="preserve"> </w:t>
            </w:r>
            <w:r w:rsidRPr="00024B4D">
              <w:rPr>
                <w:i/>
                <w:lang w:val="sr-Cyrl-CS"/>
              </w:rPr>
              <w:t>Слика страног света у српском путопису 19. века</w:t>
            </w:r>
            <w:r>
              <w:rPr>
                <w:i/>
                <w:lang w:val="sr-Cyrl-CS"/>
              </w:rPr>
              <w:t xml:space="preserve">, </w:t>
            </w:r>
            <w:r>
              <w:rPr>
                <w:iCs/>
                <w:lang w:val="sr-Cyrl-CS"/>
              </w:rPr>
              <w:t>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0E2951C3" w14:textId="77777777" w:rsidR="00EA0590" w:rsidRPr="00AF65AC" w:rsidRDefault="00EA0590" w:rsidP="0041648B"/>
        </w:tc>
        <w:tc>
          <w:tcPr>
            <w:tcW w:w="1128" w:type="dxa"/>
            <w:shd w:val="clear" w:color="auto" w:fill="auto"/>
          </w:tcPr>
          <w:p w14:paraId="62326DB2" w14:textId="59BDF3E4" w:rsidR="00EA0590" w:rsidRPr="00AF65AC" w:rsidRDefault="00FB78B1" w:rsidP="0041648B">
            <w:r>
              <w:rPr>
                <w:lang w:val="ru-RU" w:eastAsia="sr-Latn-RS"/>
              </w:rPr>
              <w:t>19.9.2016.</w:t>
            </w:r>
          </w:p>
        </w:tc>
      </w:tr>
      <w:tr w:rsidR="00EA0590" w14:paraId="6470D22A" w14:textId="77777777" w:rsidTr="0041648B">
        <w:tc>
          <w:tcPr>
            <w:tcW w:w="561" w:type="dxa"/>
            <w:shd w:val="clear" w:color="auto" w:fill="D9D9D9"/>
          </w:tcPr>
          <w:p w14:paraId="7E8CFCBA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2.</w:t>
            </w:r>
          </w:p>
        </w:tc>
        <w:tc>
          <w:tcPr>
            <w:tcW w:w="8086" w:type="dxa"/>
            <w:shd w:val="clear" w:color="auto" w:fill="auto"/>
          </w:tcPr>
          <w:p w14:paraId="01C87957" w14:textId="18DAFCE2" w:rsidR="00EA0590" w:rsidRPr="00B91B4C" w:rsidRDefault="00957250" w:rsidP="0041648B">
            <w:pPr>
              <w:rPr>
                <w:highlight w:val="yellow"/>
              </w:rPr>
            </w:pPr>
            <w:r>
              <w:rPr>
                <w:lang w:val="ru-RU" w:eastAsia="sr-Latn-RS"/>
              </w:rPr>
              <w:t xml:space="preserve">Валентина Златановић Марковић, </w:t>
            </w:r>
            <w:r>
              <w:rPr>
                <w:i/>
                <w:iCs/>
                <w:lang w:val="ru-RU" w:eastAsia="sr-Latn-RS"/>
              </w:rPr>
              <w:t>Аспекти хришћанске духовности у поезији српског романтизма</w:t>
            </w:r>
            <w:r>
              <w:rPr>
                <w:lang w:val="ru-RU" w:eastAsia="sr-Latn-RS"/>
              </w:rPr>
              <w:t>, 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02E3A533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7245378B" w14:textId="762E8250" w:rsidR="00EA0590" w:rsidRPr="00B91B4C" w:rsidRDefault="00957250" w:rsidP="0041648B">
            <w:pPr>
              <w:rPr>
                <w:highlight w:val="yellow"/>
              </w:rPr>
            </w:pPr>
            <w:r w:rsidRPr="00957250">
              <w:t>23.3.2017.</w:t>
            </w:r>
          </w:p>
        </w:tc>
      </w:tr>
      <w:tr w:rsidR="00EA0590" w14:paraId="4DA973CE" w14:textId="77777777" w:rsidTr="0041648B">
        <w:tc>
          <w:tcPr>
            <w:tcW w:w="561" w:type="dxa"/>
            <w:shd w:val="clear" w:color="auto" w:fill="D9D9D9"/>
          </w:tcPr>
          <w:p w14:paraId="573B8593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3.</w:t>
            </w:r>
          </w:p>
        </w:tc>
        <w:tc>
          <w:tcPr>
            <w:tcW w:w="8086" w:type="dxa"/>
            <w:shd w:val="clear" w:color="auto" w:fill="auto"/>
          </w:tcPr>
          <w:p w14:paraId="21803CF5" w14:textId="53FB8822" w:rsidR="00EA0590" w:rsidRPr="00B91B4C" w:rsidRDefault="00BA5C5A" w:rsidP="0041648B">
            <w:pPr>
              <w:rPr>
                <w:highlight w:val="yellow"/>
              </w:rPr>
            </w:pPr>
            <w:r>
              <w:rPr>
                <w:lang w:val="ru-RU" w:eastAsia="sr-Latn-RS"/>
              </w:rPr>
              <w:t xml:space="preserve">Јасмина Јовић, </w:t>
            </w:r>
            <w:r>
              <w:rPr>
                <w:i/>
                <w:iCs/>
                <w:lang w:val="ru-RU" w:eastAsia="sr-Latn-RS"/>
              </w:rPr>
              <w:t>Уметничка слика града у прози српског реализма</w:t>
            </w:r>
            <w:r>
              <w:rPr>
                <w:lang w:val="ru-RU" w:eastAsia="sr-Latn-RS"/>
              </w:rPr>
              <w:t>, 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4FAF53B3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142AEBEC" w14:textId="0C1FDE67" w:rsidR="00EA0590" w:rsidRPr="00B91B4C" w:rsidRDefault="00BA5C5A" w:rsidP="0041648B">
            <w:pPr>
              <w:rPr>
                <w:highlight w:val="yellow"/>
              </w:rPr>
            </w:pPr>
            <w:r w:rsidRPr="00DC3FBF">
              <w:t>15.6.2018.</w:t>
            </w:r>
          </w:p>
        </w:tc>
      </w:tr>
      <w:tr w:rsidR="00EA0590" w14:paraId="2DC77466" w14:textId="77777777" w:rsidTr="0041648B">
        <w:tc>
          <w:tcPr>
            <w:tcW w:w="561" w:type="dxa"/>
            <w:shd w:val="clear" w:color="auto" w:fill="D9D9D9"/>
          </w:tcPr>
          <w:p w14:paraId="78CC9314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4.</w:t>
            </w:r>
          </w:p>
        </w:tc>
        <w:tc>
          <w:tcPr>
            <w:tcW w:w="8086" w:type="dxa"/>
            <w:shd w:val="clear" w:color="auto" w:fill="auto"/>
          </w:tcPr>
          <w:p w14:paraId="5B336006" w14:textId="1F428FF0" w:rsidR="00EA0590" w:rsidRPr="00DC3FBF" w:rsidRDefault="00DC3FBF" w:rsidP="0041648B">
            <w:pPr>
              <w:rPr>
                <w:highlight w:val="yellow"/>
                <w:lang w:val="sr-Cyrl-RS"/>
              </w:rPr>
            </w:pPr>
            <w:r w:rsidRPr="00DC3FBF">
              <w:rPr>
                <w:lang w:val="sr-Cyrl-RS"/>
              </w:rPr>
              <w:t xml:space="preserve">Биљана Солеша, </w:t>
            </w:r>
            <w:r w:rsidRPr="00DC3FBF">
              <w:rPr>
                <w:i/>
                <w:iCs/>
                <w:lang w:val="sr-Cyrl-RS"/>
              </w:rPr>
              <w:t>Трагично у приповеци српског реализма</w:t>
            </w:r>
            <w:r w:rsidRPr="00DC3FBF">
              <w:rPr>
                <w:lang w:val="sr-Cyrl-RS"/>
              </w:rPr>
              <w:t>, Филозофски факултет Универзитета у Нишу</w:t>
            </w:r>
            <w:r w:rsidRPr="00DC3FBF"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5CF7A676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23B9E65E" w14:textId="6FA331A6" w:rsidR="00EA0590" w:rsidRPr="00DC3FBF" w:rsidRDefault="00DC3FBF" w:rsidP="0041648B">
            <w:pPr>
              <w:rPr>
                <w:highlight w:val="yellow"/>
                <w:lang w:val="sr-Cyrl-RS"/>
              </w:rPr>
            </w:pPr>
            <w:r w:rsidRPr="00DC3FBF">
              <w:rPr>
                <w:lang w:val="sr-Cyrl-RS"/>
              </w:rPr>
              <w:t>22.11.2019.</w:t>
            </w:r>
          </w:p>
        </w:tc>
      </w:tr>
    </w:tbl>
    <w:p w14:paraId="57C93522" w14:textId="77777777" w:rsidR="00EA0590" w:rsidRPr="005D659E" w:rsidRDefault="00EA0590" w:rsidP="00EA0590">
      <w:pPr>
        <w:rPr>
          <w:vanish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81"/>
        <w:gridCol w:w="1799"/>
        <w:gridCol w:w="1080"/>
        <w:gridCol w:w="540"/>
        <w:gridCol w:w="2879"/>
        <w:gridCol w:w="1620"/>
        <w:gridCol w:w="1260"/>
        <w:gridCol w:w="540"/>
        <w:gridCol w:w="521"/>
      </w:tblGrid>
      <w:tr w:rsidR="00EA0590" w:rsidRPr="0082465B" w14:paraId="6B65F033" w14:textId="77777777" w:rsidTr="0041648B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D084F83" w14:textId="77777777" w:rsidR="00EA0590" w:rsidRPr="0082465B" w:rsidRDefault="00EA0590" w:rsidP="0041648B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2DF3F97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4184E">
              <w:rPr>
                <w:b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9974604" w14:textId="77777777" w:rsidR="00EA0590" w:rsidRPr="005E2FA6" w:rsidRDefault="00EA0590" w:rsidP="0041648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5E2FA6">
              <w:rPr>
                <w:bCs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26D82014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auto"/>
            <w:vAlign w:val="center"/>
          </w:tcPr>
          <w:p w14:paraId="40BCD22F" w14:textId="77777777" w:rsidR="00EA0590" w:rsidRPr="0082465B" w:rsidRDefault="00EA0590" w:rsidP="0041648B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38543E40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4C537249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63E77C29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2E4EE0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738C2EAC" w14:textId="498B8907" w:rsidR="00EA0590" w:rsidRPr="0082465B" w:rsidRDefault="00A51713" w:rsidP="0041648B">
            <w:pPr>
              <w:rPr>
                <w:lang w:val="ru-RU"/>
              </w:rPr>
            </w:pPr>
            <w:r>
              <w:rPr>
                <w:lang w:val="ru-RU"/>
              </w:rPr>
              <w:t>Деца и млади у српској реалистичкој прози</w:t>
            </w:r>
          </w:p>
        </w:tc>
      </w:tr>
      <w:tr w:rsidR="00EA0590" w:rsidRPr="0082465B" w14:paraId="1115F99F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931E84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21067DD4" w14:textId="2E3C4327" w:rsidR="00EA0590" w:rsidRPr="0082465B" w:rsidRDefault="00A51713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књижевност</w:t>
            </w:r>
          </w:p>
        </w:tc>
      </w:tr>
      <w:tr w:rsidR="00EA0590" w:rsidRPr="0082465B" w14:paraId="2C9BF45A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1606CE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4F0FCF99" w14:textId="58F7213A" w:rsidR="00EA0590" w:rsidRPr="0082465B" w:rsidRDefault="00A51713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књижевност 18. и 19. века</w:t>
            </w:r>
          </w:p>
        </w:tc>
      </w:tr>
      <w:tr w:rsidR="00EA0590" w:rsidRPr="0082465B" w14:paraId="7CBC1F4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F9FD61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127A6688" w14:textId="3B3D2106" w:rsidR="00EA0590" w:rsidRPr="0082465B" w:rsidRDefault="004C56B7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Српски реализам</w:t>
            </w:r>
          </w:p>
        </w:tc>
      </w:tr>
      <w:tr w:rsidR="00EA0590" w:rsidRPr="0082465B" w14:paraId="7B173005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090FFB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6EB6EFB7" w14:textId="5BF29CD3" w:rsidR="00EA0590" w:rsidRPr="0082465B" w:rsidRDefault="004C56B7" w:rsidP="0041648B">
            <w:pPr>
              <w:rPr>
                <w:lang w:val="ru-RU"/>
              </w:rPr>
            </w:pPr>
            <w:r>
              <w:rPr>
                <w:lang w:val="ru-RU"/>
              </w:rPr>
              <w:t>Историја српске књижевности</w:t>
            </w:r>
          </w:p>
        </w:tc>
      </w:tr>
      <w:tr w:rsidR="00EA0590" w:rsidRPr="0082465B" w14:paraId="43E16B4B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439A296D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0C340CF3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11A9CD84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55570D29" w14:textId="237AD44E" w:rsidR="00197A29" w:rsidRPr="00197A29" w:rsidRDefault="00197A29" w:rsidP="00197A29">
            <w:pPr>
              <w:ind w:firstLine="567"/>
              <w:rPr>
                <w:sz w:val="24"/>
                <w:szCs w:val="24"/>
                <w:lang w:val="sr-Cyrl-RS" w:eastAsia="sr-Cyrl-CS"/>
              </w:rPr>
            </w:pPr>
            <w:r w:rsidRPr="00197A29">
              <w:rPr>
                <w:sz w:val="24"/>
                <w:szCs w:val="24"/>
                <w:lang w:val="sr-Cyrl-RS" w:eastAsia="sr-Cyrl-CS"/>
              </w:rPr>
              <w:t xml:space="preserve">Предмет научног истраживања </w:t>
            </w:r>
            <w:r w:rsidR="005F1AEE">
              <w:rPr>
                <w:sz w:val="24"/>
                <w:szCs w:val="24"/>
                <w:lang w:val="sr-Cyrl-RS" w:eastAsia="sr-Cyrl-CS"/>
              </w:rPr>
              <w:t>утемељен је на интерпретацији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ликови д</w:t>
            </w:r>
            <w:r w:rsidR="005F1AEE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еце и младих у прозним текстовима епохе реализма у српској књижевности. Д</w:t>
            </w:r>
            <w:r w:rsidR="005F1AEE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еца и млади 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у српској култури 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дуго су били неравноправни чланови друштва, 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скрајнути и маргинализовани, </w:t>
            </w:r>
            <w:r w:rsidRPr="00197A29">
              <w:rPr>
                <w:sz w:val="24"/>
                <w:szCs w:val="24"/>
                <w:lang w:val="en-US" w:eastAsia="sr-Cyrl-CS"/>
              </w:rPr>
              <w:t>јер је „</w:t>
            </w:r>
            <w:r w:rsidRPr="00197A29">
              <w:rPr>
                <w:i/>
                <w:sz w:val="24"/>
                <w:szCs w:val="24"/>
                <w:lang w:val="en-US" w:eastAsia="sr-Cyrl-CS"/>
              </w:rPr>
              <w:t>дете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схватано као незрело, несоцијално, неодговорно биће, као умањена копија одраслог људског створења, а </w:t>
            </w:r>
            <w:r w:rsidRPr="00197A29">
              <w:rPr>
                <w:i/>
                <w:sz w:val="24"/>
                <w:szCs w:val="24"/>
                <w:lang w:val="en-US" w:eastAsia="sr-Cyrl-CS"/>
              </w:rPr>
              <w:t>детињство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као универзалан, природан, биолошки детерминисан пут преображавања </w:t>
            </w:r>
            <w:r w:rsidR="005F1AEE">
              <w:rPr>
                <w:sz w:val="24"/>
                <w:szCs w:val="24"/>
                <w:lang w:val="en-US" w:eastAsia="sr-Cyrl-CS"/>
              </w:rPr>
              <w:t>'</w:t>
            </w:r>
            <w:r w:rsidRPr="00197A29">
              <w:rPr>
                <w:sz w:val="24"/>
                <w:szCs w:val="24"/>
                <w:lang w:val="en-US" w:eastAsia="sr-Cyrl-CS"/>
              </w:rPr>
              <w:t>малог дивљака' у одрасло, зрело друштвено биће“ (Требјешанин</w:t>
            </w:r>
            <w:r w:rsidRPr="00197A29">
              <w:rPr>
                <w:sz w:val="24"/>
                <w:szCs w:val="24"/>
                <w:lang w:val="sr-Cyrl-RS" w:eastAsia="sr-Cyrl-CS"/>
              </w:rPr>
              <w:t>,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1991: 7). Због саме природе д</w:t>
            </w:r>
            <w:r w:rsidR="00282C5F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en-US" w:eastAsia="sr-Cyrl-CS"/>
              </w:rPr>
              <w:t>етињства и младости као периода живота у којима се формира чов</w:t>
            </w:r>
            <w:r w:rsidR="00282C5F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en-US" w:eastAsia="sr-Cyrl-CS"/>
              </w:rPr>
              <w:t>екова личност и битно одређује даљи његов животни пут, ликовима д</w:t>
            </w:r>
            <w:r w:rsidR="00282C5F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еце и младих </w:t>
            </w:r>
            <w:r w:rsidR="00282C5F">
              <w:rPr>
                <w:sz w:val="24"/>
                <w:szCs w:val="24"/>
                <w:lang w:val="sr-Cyrl-RS" w:eastAsia="sr-Cyrl-CS"/>
              </w:rPr>
              <w:t xml:space="preserve">биће </w:t>
            </w:r>
            <w:r w:rsidRPr="00197A29">
              <w:rPr>
                <w:sz w:val="24"/>
                <w:szCs w:val="24"/>
                <w:lang w:val="en-US" w:eastAsia="sr-Cyrl-CS"/>
              </w:rPr>
              <w:t>посве</w:t>
            </w:r>
            <w:r w:rsidR="00282C5F">
              <w:rPr>
                <w:sz w:val="24"/>
                <w:szCs w:val="24"/>
                <w:lang w:val="sr-Cyrl-RS" w:eastAsia="sr-Cyrl-CS"/>
              </w:rPr>
              <w:t>ћена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нарочит</w:t>
            </w:r>
            <w:r w:rsidR="00282C5F">
              <w:rPr>
                <w:sz w:val="24"/>
                <w:szCs w:val="24"/>
                <w:lang w:val="sr-Cyrl-RS" w:eastAsia="sr-Cyrl-CS"/>
              </w:rPr>
              <w:t>а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пажњу у књижевни</w:t>
            </w:r>
            <w:r w:rsidR="00282C5F">
              <w:rPr>
                <w:sz w:val="24"/>
                <w:szCs w:val="24"/>
                <w:lang w:val="sr-Cyrl-RS" w:eastAsia="sr-Cyrl-CS"/>
              </w:rPr>
              <w:t>м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текстов</w:t>
            </w:r>
            <w:r w:rsidR="00282C5F">
              <w:rPr>
                <w:sz w:val="24"/>
                <w:szCs w:val="24"/>
                <w:lang w:val="sr-Cyrl-RS" w:eastAsia="sr-Cyrl-CS"/>
              </w:rPr>
              <w:t>им</w:t>
            </w:r>
            <w:r w:rsidRPr="00197A29">
              <w:rPr>
                <w:sz w:val="24"/>
                <w:szCs w:val="24"/>
                <w:lang w:val="en-US" w:eastAsia="sr-Cyrl-CS"/>
              </w:rPr>
              <w:t>а. Као споредни јунак, д</w:t>
            </w:r>
            <w:r w:rsidR="00282C5F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en-US" w:eastAsia="sr-Cyrl-CS"/>
              </w:rPr>
              <w:t>ете може имати различите функције. Преко његовог лика као лика-рефлектора могу се расв</w:t>
            </w:r>
            <w:r w:rsidR="00282C5F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en-US" w:eastAsia="sr-Cyrl-CS"/>
              </w:rPr>
              <w:t>етлити и карактери других јунака или неки други проблеми у тексту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(колективни ставови друштва о другима и различитима и сл), па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сагледавањ</w:t>
            </w:r>
            <w:r w:rsidRPr="00197A29">
              <w:rPr>
                <w:sz w:val="24"/>
                <w:szCs w:val="24"/>
                <w:lang w:val="sr-Cyrl-RS" w:eastAsia="sr-Cyrl-CS"/>
              </w:rPr>
              <w:t>е</w:t>
            </w:r>
            <w:r w:rsidRPr="00197A29">
              <w:rPr>
                <w:sz w:val="24"/>
                <w:szCs w:val="24"/>
                <w:lang w:val="en-US" w:eastAsia="sr-Cyrl-CS"/>
              </w:rPr>
              <w:t xml:space="preserve"> м</w:t>
            </w:r>
            <w:r w:rsidR="00282C5F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en-US" w:eastAsia="sr-Cyrl-CS"/>
              </w:rPr>
              <w:t>еста које у књижевности заузимају ликови д</w:t>
            </w:r>
            <w:r w:rsidR="00282C5F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en-US" w:eastAsia="sr-Cyrl-CS"/>
              </w:rPr>
              <w:t>еце и младих представља својеврсно де-конструисање текста, разарање његове структуре да би се од маргине дошло до средишта проблема.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Осим тога, поједина стања, поступци или особине одраслих могу бити упоређени или поистов</w:t>
            </w:r>
            <w:r w:rsidR="00282C5F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ећени са д</w:t>
            </w:r>
            <w:r w:rsidR="00282C5F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етињим, па феномен д</w:t>
            </w:r>
            <w:r w:rsidR="00282C5F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етињства постаје важан </w:t>
            </w:r>
            <w:r w:rsidR="00E645C0">
              <w:rPr>
                <w:sz w:val="24"/>
                <w:szCs w:val="24"/>
                <w:lang w:val="sr-Cyrl-RS" w:eastAsia="sr-Cyrl-CS"/>
              </w:rPr>
              <w:t>чинилац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унутрашње структуре текста</w:t>
            </w:r>
            <w:r w:rsidR="00E645C0">
              <w:rPr>
                <w:sz w:val="24"/>
                <w:szCs w:val="24"/>
                <w:lang w:val="sr-Cyrl-RS" w:eastAsia="sr-Cyrl-CS"/>
              </w:rPr>
              <w:t>. При томе се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ликови д</w:t>
            </w:r>
            <w:r w:rsidR="00E645C0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еце показују и као неодвојиви од хронотопа у коме егзистирају, у складу са Бахтиновим (1989: 194) запажањем да је један лик у књижевности „увек суштински хронотопичан“. Обликовање слике св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ета из перспективе ликова д</w:t>
            </w:r>
            <w:r w:rsidR="00E645C0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еце, као ликова-припов</w:t>
            </w:r>
            <w:r w:rsidR="00E645C0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едача или фокализатора, условљено је њиховим незнањем или инфантилношћу, која резултира изразитом субјективношћу у предочавању информација о припов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еданом св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ету.</w:t>
            </w:r>
          </w:p>
          <w:p w14:paraId="07A0AFDF" w14:textId="76841253" w:rsidR="00197A29" w:rsidRPr="00197A29" w:rsidRDefault="00197A29" w:rsidP="00197A29">
            <w:pPr>
              <w:ind w:firstLine="567"/>
              <w:rPr>
                <w:sz w:val="24"/>
                <w:szCs w:val="24"/>
                <w:lang w:val="sr-Cyrl-RS" w:eastAsia="sr-Cyrl-CS"/>
              </w:rPr>
            </w:pPr>
            <w:r w:rsidRPr="00197A29">
              <w:rPr>
                <w:sz w:val="24"/>
                <w:szCs w:val="24"/>
                <w:lang w:val="sr-Cyrl-RS" w:eastAsia="sr-Cyrl-CS"/>
              </w:rPr>
              <w:t>Младост као период преласка из св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ета д</w:t>
            </w:r>
            <w:r w:rsidR="00E645C0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етињства у св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ет одраслих такође се, као и д</w:t>
            </w:r>
            <w:r w:rsidR="00E645C0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етињство, одликује неком врстом скрајнутости и инфери</w:t>
            </w:r>
            <w:r w:rsidR="00E645C0">
              <w:rPr>
                <w:sz w:val="24"/>
                <w:szCs w:val="24"/>
                <w:lang w:val="sr-Cyrl-RS" w:eastAsia="sr-Cyrl-CS"/>
              </w:rPr>
              <w:t>о</w:t>
            </w:r>
            <w:r w:rsidRPr="00197A29">
              <w:rPr>
                <w:sz w:val="24"/>
                <w:szCs w:val="24"/>
                <w:lang w:val="sr-Cyrl-RS" w:eastAsia="sr-Cyrl-CS"/>
              </w:rPr>
              <w:t>рности, јер су млади у патријархалном друштву 19. в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ека још ув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ек у некој врсти зависности од старијих, у социјалном и психолошком смислу. Док се на почетку епохе реализма, у текстовима Јакова Игњатовића, та зависност првенствено односи на социјалне прилике, текстови Борисава Станковића, Ива Ћипика и Петра Кочића</w:t>
            </w:r>
            <w:r w:rsidR="00E645C0">
              <w:rPr>
                <w:sz w:val="24"/>
                <w:szCs w:val="24"/>
                <w:lang w:val="sr-Cyrl-RS" w:eastAsia="sr-Cyrl-CS"/>
              </w:rPr>
              <w:t>,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с краја епохе</w:t>
            </w:r>
            <w:r w:rsidR="00E645C0">
              <w:rPr>
                <w:sz w:val="24"/>
                <w:szCs w:val="24"/>
                <w:lang w:val="sr-Cyrl-RS" w:eastAsia="sr-Cyrl-CS"/>
              </w:rPr>
              <w:t>,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тежиште преносе на психолошко угњетавање младих од стране патријархалних норми, т</w:t>
            </w:r>
            <w:r w:rsidR="00E645C0">
              <w:rPr>
                <w:sz w:val="24"/>
                <w:szCs w:val="24"/>
                <w:lang w:val="sr-Cyrl-RS" w:eastAsia="sr-Cyrl-CS"/>
              </w:rPr>
              <w:t xml:space="preserve">ако да 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из тог сукоба младост </w:t>
            </w:r>
            <w:r w:rsidR="00E645C0">
              <w:rPr>
                <w:sz w:val="24"/>
                <w:szCs w:val="24"/>
                <w:lang w:val="sr-Cyrl-RS" w:eastAsia="sr-Cyrl-CS"/>
              </w:rPr>
              <w:t xml:space="preserve">најчешће </w:t>
            </w:r>
            <w:r w:rsidRPr="00197A29">
              <w:rPr>
                <w:sz w:val="24"/>
                <w:szCs w:val="24"/>
                <w:lang w:val="sr-Cyrl-RS" w:eastAsia="sr-Cyrl-CS"/>
              </w:rPr>
              <w:lastRenderedPageBreak/>
              <w:t>излази као поражена, што за пос</w:t>
            </w:r>
            <w:r w:rsidR="00E645C0">
              <w:rPr>
                <w:sz w:val="24"/>
                <w:szCs w:val="24"/>
                <w:lang w:val="sr-Cyrl-RS" w:eastAsia="sr-Cyrl-CS"/>
              </w:rPr>
              <w:t>љ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едицу </w:t>
            </w:r>
            <w:r w:rsidR="00E645C0">
              <w:rPr>
                <w:sz w:val="24"/>
                <w:szCs w:val="24"/>
                <w:lang w:val="sr-Cyrl-RS" w:eastAsia="sr-Cyrl-CS"/>
              </w:rPr>
              <w:t>има читав низ трагичких феномена и судбина</w:t>
            </w:r>
            <w:r w:rsidRPr="00197A29">
              <w:rPr>
                <w:sz w:val="24"/>
                <w:szCs w:val="24"/>
                <w:lang w:val="sr-Cyrl-RS" w:eastAsia="sr-Cyrl-CS"/>
              </w:rPr>
              <w:t>. Опозиција стари–млади као опште место у српском реализму у појединим текстовима доводи и до феномена комичног ус</w:t>
            </w:r>
            <w:r w:rsidR="00E645C0">
              <w:rPr>
                <w:sz w:val="24"/>
                <w:szCs w:val="24"/>
                <w:lang w:val="sr-Cyrl-RS" w:eastAsia="sr-Cyrl-CS"/>
              </w:rPr>
              <w:t>љ</w:t>
            </w:r>
            <w:r w:rsidRPr="00197A29">
              <w:rPr>
                <w:sz w:val="24"/>
                <w:szCs w:val="24"/>
                <w:lang w:val="sr-Cyrl-RS" w:eastAsia="sr-Cyrl-CS"/>
              </w:rPr>
              <w:t>ед неразум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евања и несклада, а није неуобичајено ни м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ешање елемената трагичног и комичног, проистекло из опозиције старост–младост, за шта су најбољи пример текстови Стевана Сремца. Посебна пажња у истраживању биће посвећена иницијацији као преласку из доба младости у зрело или одрасло доба, која је најчешће скопчана са браком као проналажењем </w:t>
            </w:r>
            <w:r w:rsidR="00E645C0">
              <w:rPr>
                <w:sz w:val="24"/>
                <w:szCs w:val="24"/>
                <w:lang w:val="sr-Cyrl-RS" w:eastAsia="sr-Cyrl-CS"/>
              </w:rPr>
              <w:t>„с</w:t>
            </w:r>
            <w:r w:rsidRPr="00197A29">
              <w:rPr>
                <w:sz w:val="24"/>
                <w:szCs w:val="24"/>
                <w:lang w:val="sr-Cyrl-RS" w:eastAsia="sr-Cyrl-CS"/>
              </w:rPr>
              <w:t>опства</w:t>
            </w:r>
            <w:r w:rsidR="00E645C0">
              <w:rPr>
                <w:sz w:val="24"/>
                <w:szCs w:val="24"/>
                <w:lang w:val="sr-Cyrl-RS" w:eastAsia="sr-Cyrl-CS"/>
              </w:rPr>
              <w:t>“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ликова младих, а читави текстови посвећени периоду младости означени као развојни пут, духовно и физичко кретање јунака, праћено авантурама и лутањима. Отуда ће ово истраживање указати и на обликовање жанровских особина реалистичких текстова о д</w:t>
            </w:r>
            <w:r w:rsidR="00E645C0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>етињству, одрастању и сазр</w:t>
            </w:r>
            <w:r w:rsidR="00E645C0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>евању јунака, јер такве текстове ус</w:t>
            </w:r>
            <w:r w:rsidR="00E645C0">
              <w:rPr>
                <w:sz w:val="24"/>
                <w:szCs w:val="24"/>
                <w:lang w:val="sr-Cyrl-RS" w:eastAsia="sr-Cyrl-CS"/>
              </w:rPr>
              <w:t>љ</w:t>
            </w:r>
            <w:r w:rsidRPr="00197A29">
              <w:rPr>
                <w:sz w:val="24"/>
                <w:szCs w:val="24"/>
                <w:lang w:val="sr-Cyrl-RS" w:eastAsia="sr-Cyrl-CS"/>
              </w:rPr>
              <w:t>ед обраде оваквих тема сврставамо у васпитни, друштвени, психолошки, авантуристички или хумористички роман</w:t>
            </w:r>
            <w:r w:rsidR="00E645C0">
              <w:rPr>
                <w:sz w:val="24"/>
                <w:szCs w:val="24"/>
                <w:lang w:val="sr-Cyrl-RS" w:eastAsia="sr-Cyrl-CS"/>
              </w:rPr>
              <w:t xml:space="preserve">. Истовремено, жанровској сложености читавог феномена доприноси и чињеница </w:t>
            </w:r>
            <w:r w:rsidR="00C6141E">
              <w:rPr>
                <w:sz w:val="24"/>
                <w:szCs w:val="24"/>
                <w:lang w:val="sr-Cyrl-RS" w:eastAsia="sr-Cyrl-CS"/>
              </w:rPr>
              <w:t>да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</w:t>
            </w:r>
            <w:r w:rsidR="00C6141E">
              <w:rPr>
                <w:sz w:val="24"/>
                <w:szCs w:val="24"/>
                <w:lang w:val="sr-Cyrl-RS" w:eastAsia="sr-Cyrl-CS"/>
              </w:rPr>
              <w:t xml:space="preserve">се </w:t>
            </w:r>
            <w:r w:rsidRPr="00197A29">
              <w:rPr>
                <w:sz w:val="24"/>
                <w:szCs w:val="24"/>
                <w:lang w:val="sr-Cyrl-RS" w:eastAsia="sr-Cyrl-CS"/>
              </w:rPr>
              <w:t>ове особине могу препознати и у припов</w:t>
            </w:r>
            <w:r w:rsidR="00C6141E">
              <w:rPr>
                <w:sz w:val="24"/>
                <w:szCs w:val="24"/>
                <w:lang w:val="sr-Cyrl-RS" w:eastAsia="sr-Cyrl-CS"/>
              </w:rPr>
              <w:t>иј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едној прози </w:t>
            </w:r>
            <w:r w:rsidR="00C6141E">
              <w:rPr>
                <w:sz w:val="24"/>
                <w:szCs w:val="24"/>
                <w:lang w:val="sr-Cyrl-RS" w:eastAsia="sr-Cyrl-CS"/>
              </w:rPr>
              <w:t xml:space="preserve">епохе </w:t>
            </w:r>
            <w:r w:rsidRPr="00197A29">
              <w:rPr>
                <w:sz w:val="24"/>
                <w:szCs w:val="24"/>
                <w:lang w:val="sr-Cyrl-RS" w:eastAsia="sr-Cyrl-CS"/>
              </w:rPr>
              <w:t>реализма</w:t>
            </w:r>
            <w:r w:rsidR="00C6141E">
              <w:rPr>
                <w:sz w:val="24"/>
                <w:szCs w:val="24"/>
                <w:lang w:val="sr-Cyrl-RS" w:eastAsia="sr-Cyrl-CS"/>
              </w:rPr>
              <w:t xml:space="preserve"> у српској књижевности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. </w:t>
            </w:r>
            <w:r w:rsidR="00C6141E">
              <w:rPr>
                <w:sz w:val="24"/>
                <w:szCs w:val="24"/>
                <w:lang w:val="sr-Cyrl-RS" w:eastAsia="sr-Cyrl-CS"/>
              </w:rPr>
              <w:t>Због свега тога, у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формалном смислу, истраживање ће бити конципирано према књижевним жанровима у којима ће као главни проблем бити анализирани и сагледани ликови д</w:t>
            </w:r>
            <w:r w:rsidR="00C6141E">
              <w:rPr>
                <w:sz w:val="24"/>
                <w:szCs w:val="24"/>
                <w:lang w:val="sr-Cyrl-RS" w:eastAsia="sr-Cyrl-CS"/>
              </w:rPr>
              <w:t>ј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це и младих, али и феномен </w:t>
            </w:r>
            <w:r w:rsidR="00C6141E">
              <w:rPr>
                <w:sz w:val="24"/>
                <w:szCs w:val="24"/>
                <w:lang w:val="sr-Cyrl-RS" w:eastAsia="sr-Cyrl-CS"/>
              </w:rPr>
              <w:t>„</w:t>
            </w:r>
            <w:r w:rsidRPr="00197A29">
              <w:rPr>
                <w:sz w:val="24"/>
                <w:szCs w:val="24"/>
                <w:lang w:val="sr-Cyrl-RS" w:eastAsia="sr-Cyrl-CS"/>
              </w:rPr>
              <w:t>детињег</w:t>
            </w:r>
            <w:r w:rsidR="00C6141E">
              <w:rPr>
                <w:sz w:val="24"/>
                <w:szCs w:val="24"/>
                <w:lang w:val="sr-Cyrl-RS" w:eastAsia="sr-Cyrl-CS"/>
              </w:rPr>
              <w:t xml:space="preserve"> света“,</w:t>
            </w:r>
            <w:r w:rsidRPr="00197A29">
              <w:rPr>
                <w:sz w:val="24"/>
                <w:szCs w:val="24"/>
                <w:lang w:val="sr-Cyrl-RS" w:eastAsia="sr-Cyrl-CS"/>
              </w:rPr>
              <w:t xml:space="preserve"> као елемент наративне структуре текстова српског реализма.</w:t>
            </w:r>
          </w:p>
          <w:p w14:paraId="39DDEBB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798F7BC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3A3DED3D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74C2FE0C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32B33B07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62F917F6" w14:textId="238899A9" w:rsidR="00337080" w:rsidRPr="00337080" w:rsidRDefault="00337080" w:rsidP="00337080">
            <w:pPr>
              <w:ind w:firstLine="546"/>
              <w:rPr>
                <w:sz w:val="24"/>
                <w:szCs w:val="24"/>
                <w:lang w:val="sr-Cyrl-CS" w:eastAsia="sr-Cyrl-CS"/>
              </w:rPr>
            </w:pPr>
            <w:r w:rsidRPr="00337080">
              <w:rPr>
                <w:sz w:val="24"/>
                <w:szCs w:val="24"/>
                <w:lang w:val="sr-Cyrl-CS" w:eastAsia="sr-Cyrl-CS"/>
              </w:rPr>
              <w:t>Предложена полазна литература у потпуности је усклађена са дефинисаним научним проблемом и истраживањем:</w:t>
            </w:r>
          </w:p>
          <w:p w14:paraId="7CD0719F" w14:textId="5D3C0783" w:rsidR="00A24BAD" w:rsidRPr="00A24BAD" w:rsidRDefault="00A24BAD" w:rsidP="00A24BAD">
            <w:pPr>
              <w:jc w:val="left"/>
              <w:rPr>
                <w:b/>
                <w:sz w:val="24"/>
                <w:szCs w:val="24"/>
                <w:lang w:val="ru-RU" w:eastAsia="sr-Cyrl-CS"/>
              </w:rPr>
            </w:pPr>
            <w:r w:rsidRPr="00A24BAD">
              <w:rPr>
                <w:b/>
                <w:sz w:val="24"/>
                <w:szCs w:val="24"/>
                <w:lang w:val="ru-RU" w:eastAsia="sr-Cyrl-CS"/>
              </w:rPr>
              <w:t>Извори:</w:t>
            </w:r>
          </w:p>
          <w:p w14:paraId="63A3CE61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Илија И. Вукићевић,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Целокупна дела</w:t>
            </w:r>
            <w:r w:rsidRPr="00A24BAD">
              <w:rPr>
                <w:i/>
                <w:sz w:val="24"/>
                <w:szCs w:val="24"/>
                <w:lang w:val="sr-Latn-RS" w:eastAsia="sr-Cyrl-CS"/>
              </w:rPr>
              <w:t xml:space="preserve"> I–II</w:t>
            </w:r>
            <w:r w:rsidRPr="00A24BAD">
              <w:rPr>
                <w:sz w:val="24"/>
                <w:szCs w:val="24"/>
                <w:lang w:val="ru-RU" w:eastAsia="sr-Cyrl-CS"/>
              </w:rPr>
              <w:t>, Народна просвета, Београд, б.г.</w:t>
            </w:r>
          </w:p>
          <w:p w14:paraId="1E31558D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Милован Глишић,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Сабрана дела I–II</w:t>
            </w:r>
            <w:r w:rsidRPr="00A24BAD">
              <w:rPr>
                <w:sz w:val="24"/>
                <w:szCs w:val="24"/>
                <w:lang w:val="ru-RU" w:eastAsia="sr-Cyrl-CS"/>
              </w:rPr>
              <w:t>, Просвета, Београд, 1963.</w:t>
            </w:r>
          </w:p>
          <w:p w14:paraId="65ABD4CB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Радоје Домановић,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Сабрана дела I–III,</w:t>
            </w:r>
            <w:r w:rsidRPr="00A24BAD">
              <w:rPr>
                <w:i/>
                <w:sz w:val="24"/>
                <w:szCs w:val="24"/>
                <w:lang w:val="sr-Latn-RS" w:eastAsia="sr-Cyrl-CS"/>
              </w:rPr>
              <w:t xml:space="preserve"> </w:t>
            </w:r>
            <w:r w:rsidRPr="00A24BAD">
              <w:rPr>
                <w:sz w:val="24"/>
                <w:szCs w:val="24"/>
                <w:lang w:val="sr-Cyrl-RS" w:eastAsia="sr-Cyrl-CS"/>
              </w:rPr>
              <w:t>Просвета, Београд, 1964.</w:t>
            </w:r>
          </w:p>
          <w:p w14:paraId="0C0F5008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sr-Cyrl-RS" w:eastAsia="sr-Cyrl-CS"/>
              </w:rPr>
              <w:t xml:space="preserve">Јаков Игњатовић, </w:t>
            </w:r>
            <w:r w:rsidRPr="00A24BAD">
              <w:rPr>
                <w:i/>
                <w:sz w:val="24"/>
                <w:szCs w:val="24"/>
                <w:lang w:val="sr-Cyrl-RS" w:eastAsia="sr-Cyrl-CS"/>
              </w:rPr>
              <w:t xml:space="preserve">Одабрана дела </w:t>
            </w:r>
            <w:r w:rsidRPr="00A24BAD">
              <w:rPr>
                <w:i/>
                <w:sz w:val="24"/>
                <w:szCs w:val="24"/>
                <w:lang w:val="sr-Latn-RS" w:eastAsia="sr-Cyrl-CS"/>
              </w:rPr>
              <w:t>I–XIV</w:t>
            </w:r>
            <w:r w:rsidRPr="00A24BAD">
              <w:rPr>
                <w:sz w:val="24"/>
                <w:szCs w:val="24"/>
                <w:lang w:val="sr-Cyrl-RS" w:eastAsia="sr-Cyrl-CS"/>
              </w:rPr>
              <w:t>, Матица српска – Јединство, Нови Сад – Приштина, 1987.</w:t>
            </w:r>
          </w:p>
          <w:p w14:paraId="427E060B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sr-Cyrl-RS" w:eastAsia="sr-Cyrl-CS"/>
              </w:rPr>
              <w:t xml:space="preserve">Лазар Комарчић, </w:t>
            </w:r>
            <w:r w:rsidRPr="00A24BAD">
              <w:rPr>
                <w:i/>
                <w:sz w:val="24"/>
                <w:szCs w:val="24"/>
                <w:lang w:val="sr-Cyrl-RS" w:eastAsia="sr-Cyrl-CS"/>
              </w:rPr>
              <w:t>Одабрана дела I–IV</w:t>
            </w:r>
            <w:r w:rsidRPr="00A24BAD">
              <w:rPr>
                <w:sz w:val="24"/>
                <w:szCs w:val="24"/>
                <w:lang w:val="sr-Cyrl-RS" w:eastAsia="sr-Cyrl-CS"/>
              </w:rPr>
              <w:t>,</w:t>
            </w:r>
            <w:r w:rsidRPr="00A24BAD">
              <w:rPr>
                <w:sz w:val="24"/>
                <w:szCs w:val="24"/>
                <w:lang w:val="sr-Latn-RS" w:eastAsia="sr-Cyrl-CS"/>
              </w:rPr>
              <w:t xml:space="preserve"> Општинска заједница образовања, </w:t>
            </w:r>
            <w:r w:rsidRPr="00A24BAD">
              <w:rPr>
                <w:sz w:val="24"/>
                <w:szCs w:val="24"/>
                <w:lang w:val="sr-Cyrl-RS" w:eastAsia="sr-Cyrl-CS"/>
              </w:rPr>
              <w:t>П</w:t>
            </w:r>
            <w:r w:rsidRPr="00A24BAD">
              <w:rPr>
                <w:sz w:val="24"/>
                <w:szCs w:val="24"/>
                <w:lang w:val="sr-Latn-RS" w:eastAsia="sr-Cyrl-CS"/>
              </w:rPr>
              <w:t>рибој, 1970.</w:t>
            </w:r>
          </w:p>
          <w:p w14:paraId="77BAA43E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sr-Cyrl-RS" w:eastAsia="sr-Cyrl-CS"/>
              </w:rPr>
              <w:t xml:space="preserve">Петар Кочић, </w:t>
            </w:r>
            <w:r w:rsidRPr="00A24BAD">
              <w:rPr>
                <w:i/>
                <w:sz w:val="24"/>
                <w:szCs w:val="24"/>
                <w:lang w:val="sr-Cyrl-RS" w:eastAsia="sr-Cyrl-CS"/>
              </w:rPr>
              <w:t>Сабрана дјела I–III</w:t>
            </w:r>
            <w:r w:rsidRPr="00A24BAD">
              <w:rPr>
                <w:sz w:val="24"/>
                <w:szCs w:val="24"/>
                <w:lang w:val="sr-Cyrl-RS" w:eastAsia="sr-Cyrl-CS"/>
              </w:rPr>
              <w:t>, Свјетлост – Просвета, Сарајево – Београд, 1967.</w:t>
            </w:r>
          </w:p>
          <w:p w14:paraId="4E3BCCF8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sr-Cyrl-RS" w:eastAsia="sr-Cyrl-CS"/>
              </w:rPr>
              <w:t xml:space="preserve">Лаза К. Лазаревић, </w:t>
            </w:r>
            <w:r w:rsidRPr="00A24BAD">
              <w:rPr>
                <w:i/>
                <w:sz w:val="24"/>
                <w:szCs w:val="24"/>
                <w:lang w:val="sr-Cyrl-RS" w:eastAsia="sr-Cyrl-CS"/>
              </w:rPr>
              <w:t>Целокупна дела</w:t>
            </w:r>
            <w:r w:rsidRPr="00A24BAD">
              <w:rPr>
                <w:sz w:val="24"/>
                <w:szCs w:val="24"/>
                <w:lang w:val="sr-Cyrl-RS" w:eastAsia="sr-Cyrl-CS"/>
              </w:rPr>
              <w:t>, Народна просвета, Београд, б.г.</w:t>
            </w:r>
          </w:p>
          <w:p w14:paraId="6733160A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sr-Cyrl-RS" w:eastAsia="sr-Cyrl-CS"/>
              </w:rPr>
              <w:t xml:space="preserve">Симо Матавуљ, </w:t>
            </w:r>
            <w:r w:rsidRPr="00A24BAD">
              <w:rPr>
                <w:i/>
                <w:sz w:val="24"/>
                <w:szCs w:val="24"/>
                <w:lang w:val="sr-Cyrl-RS" w:eastAsia="sr-Cyrl-CS"/>
              </w:rPr>
              <w:t>Сабрана дела 1–9</w:t>
            </w:r>
            <w:r w:rsidRPr="00A24BAD">
              <w:rPr>
                <w:sz w:val="24"/>
                <w:szCs w:val="24"/>
                <w:lang w:val="sr-Cyrl-RS" w:eastAsia="sr-Cyrl-CS"/>
              </w:rPr>
              <w:t>,</w:t>
            </w:r>
            <w:r w:rsidRPr="00A24BAD">
              <w:rPr>
                <w:sz w:val="24"/>
                <w:szCs w:val="24"/>
                <w:lang w:val="sr-Latn-RS" w:eastAsia="sr-Cyrl-CS"/>
              </w:rPr>
              <w:t xml:space="preserve"> Завод за уџбенике и наставна средства –</w:t>
            </w:r>
            <w:r w:rsidRPr="00A24BAD">
              <w:rPr>
                <w:sz w:val="24"/>
                <w:szCs w:val="24"/>
                <w:lang w:val="sr-Cyrl-RS" w:eastAsia="sr-Cyrl-CS"/>
              </w:rPr>
              <w:t xml:space="preserve"> Просвјета, Београд – Загреб, 2006.</w:t>
            </w:r>
          </w:p>
          <w:p w14:paraId="2DE17692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Бранислав Нушић,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Дела I–X</w:t>
            </w:r>
            <w:r w:rsidRPr="00A24BAD">
              <w:rPr>
                <w:sz w:val="24"/>
                <w:szCs w:val="24"/>
                <w:lang w:val="ru-RU" w:eastAsia="sr-Cyrl-CS"/>
              </w:rPr>
              <w:t>, Просвета, Београд, 1982.</w:t>
            </w:r>
          </w:p>
          <w:p w14:paraId="3D8E78F6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Светолик Ранковић,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Сабрана дела I–II,</w:t>
            </w:r>
            <w:r w:rsidRPr="00A24BAD">
              <w:rPr>
                <w:i/>
                <w:sz w:val="24"/>
                <w:szCs w:val="24"/>
                <w:lang w:val="sr-Latn-RS" w:eastAsia="sr-Cyrl-CS"/>
              </w:rPr>
              <w:t xml:space="preserve"> </w:t>
            </w:r>
            <w:r w:rsidRPr="00A24BAD">
              <w:rPr>
                <w:sz w:val="24"/>
                <w:szCs w:val="24"/>
                <w:lang w:val="sr-Cyrl-RS" w:eastAsia="sr-Cyrl-CS"/>
              </w:rPr>
              <w:t>Просвета, Београд, 1952.</w:t>
            </w:r>
          </w:p>
          <w:p w14:paraId="1DC33881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Стеван Сремац,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Сабрана дела I–VI</w:t>
            </w:r>
            <w:r w:rsidRPr="00A24BAD">
              <w:rPr>
                <w:sz w:val="24"/>
                <w:szCs w:val="24"/>
                <w:lang w:val="ru-RU" w:eastAsia="sr-Cyrl-CS"/>
              </w:rPr>
              <w:t>, Просвета, Београд, 1977.</w:t>
            </w:r>
          </w:p>
          <w:p w14:paraId="655B7D1C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Борисав Станковић,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Сабрана дела I–VI</w:t>
            </w:r>
            <w:r w:rsidRPr="00A24BAD">
              <w:rPr>
                <w:sz w:val="24"/>
                <w:szCs w:val="24"/>
                <w:lang w:val="ru-RU" w:eastAsia="sr-Cyrl-CS"/>
              </w:rPr>
              <w:t>, Просвета, Београд, 1980.</w:t>
            </w:r>
          </w:p>
          <w:p w14:paraId="01DB899F" w14:textId="77777777" w:rsidR="00A24BAD" w:rsidRPr="00A24BAD" w:rsidRDefault="00A24BAD" w:rsidP="00A24BAD">
            <w:pPr>
              <w:jc w:val="left"/>
              <w:rPr>
                <w:b/>
                <w:sz w:val="24"/>
                <w:szCs w:val="24"/>
                <w:lang w:val="ru-RU" w:eastAsia="sr-Cyrl-CS"/>
              </w:rPr>
            </w:pPr>
            <w:r w:rsidRPr="00A24BAD">
              <w:rPr>
                <w:b/>
                <w:sz w:val="24"/>
                <w:szCs w:val="24"/>
                <w:lang w:val="ru-RU" w:eastAsia="sr-Cyrl-CS"/>
              </w:rPr>
              <w:t>Литература:</w:t>
            </w:r>
          </w:p>
          <w:p w14:paraId="5E3B4232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Михаил Бахтин,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О роману</w:t>
            </w:r>
            <w:r w:rsidRPr="00A24BAD">
              <w:rPr>
                <w:sz w:val="24"/>
                <w:szCs w:val="24"/>
                <w:lang w:val="ru-RU" w:eastAsia="sr-Cyrl-CS"/>
              </w:rPr>
              <w:t>, Нолит, Београд, 1989.</w:t>
            </w:r>
          </w:p>
          <w:p w14:paraId="2267632B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Христо Георгијевски,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Роман у српској књижевности за децу и младе</w:t>
            </w:r>
            <w:r w:rsidRPr="00A24BAD">
              <w:rPr>
                <w:sz w:val="24"/>
                <w:szCs w:val="24"/>
                <w:lang w:val="ru-RU" w:eastAsia="sr-Cyrl-CS"/>
              </w:rPr>
              <w:t>, Змајеве дечје игре, Нови Сад, 2005.</w:t>
            </w:r>
          </w:p>
          <w:p w14:paraId="73541B6B" w14:textId="77777777" w:rsidR="00A24BAD" w:rsidRPr="00A24BAD" w:rsidRDefault="00A24BAD" w:rsidP="00A24BAD">
            <w:pPr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Јован Деретић,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Српски роман 1800–1950</w:t>
            </w:r>
            <w:r w:rsidRPr="00A24BAD">
              <w:rPr>
                <w:sz w:val="24"/>
                <w:szCs w:val="24"/>
                <w:lang w:val="ru-RU" w:eastAsia="sr-Cyrl-CS"/>
              </w:rPr>
              <w:t>, Нолит, Београд, 1981.</w:t>
            </w:r>
          </w:p>
          <w:p w14:paraId="7CACDDEA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Јован Деретић,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Историја српске књижевности</w:t>
            </w:r>
            <w:r w:rsidRPr="00A24BAD">
              <w:rPr>
                <w:sz w:val="24"/>
                <w:szCs w:val="24"/>
                <w:lang w:val="ru-RU" w:eastAsia="sr-Cyrl-CS"/>
              </w:rPr>
              <w:t>, Sezam Book, Београд, 2007.</w:t>
            </w:r>
          </w:p>
          <w:p w14:paraId="0ECA5891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Душан Иванић,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Српски реализам</w:t>
            </w:r>
            <w:r w:rsidRPr="00A24BAD">
              <w:rPr>
                <w:sz w:val="24"/>
                <w:szCs w:val="24"/>
                <w:lang w:val="ru-RU" w:eastAsia="sr-Cyrl-CS"/>
              </w:rPr>
              <w:t>, Матица српска, Нови Сад, 1996.</w:t>
            </w:r>
          </w:p>
          <w:p w14:paraId="03B45E37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Роже Кајоа,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Игре и људи: маска и занос</w:t>
            </w:r>
            <w:r w:rsidRPr="00A24BAD">
              <w:rPr>
                <w:sz w:val="24"/>
                <w:szCs w:val="24"/>
                <w:lang w:val="ru-RU" w:eastAsia="sr-Cyrl-CS"/>
              </w:rPr>
              <w:t>, Нолит, Београд, 1979.</w:t>
            </w:r>
          </w:p>
          <w:p w14:paraId="398F058D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Славко Леовац,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Портрети српских писаца XIX века</w:t>
            </w:r>
            <w:r w:rsidRPr="00A24BAD">
              <w:rPr>
                <w:sz w:val="24"/>
                <w:szCs w:val="24"/>
                <w:lang w:val="ru-RU" w:eastAsia="sr-Cyrl-CS"/>
              </w:rPr>
              <w:t>, Српска књижевна задруга, Београд, 1978.</w:t>
            </w:r>
          </w:p>
          <w:p w14:paraId="3ED4B416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Горан Максимовић,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Магија Сремчевог смијеха</w:t>
            </w:r>
            <w:r w:rsidRPr="00A24BAD">
              <w:rPr>
                <w:sz w:val="24"/>
                <w:szCs w:val="24"/>
                <w:lang w:val="ru-RU" w:eastAsia="sr-Cyrl-CS"/>
              </w:rPr>
              <w:t>, Просвета, Ниш, 1998.</w:t>
            </w:r>
          </w:p>
          <w:p w14:paraId="010D7CDF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Милорад Најдановић,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Српски реализам XIX века</w:t>
            </w:r>
            <w:r w:rsidRPr="00A24BAD">
              <w:rPr>
                <w:sz w:val="24"/>
                <w:szCs w:val="24"/>
                <w:lang w:val="ru-RU" w:eastAsia="sr-Cyrl-CS"/>
              </w:rPr>
              <w:t>, Завод за издавање уџбеника Народне републике Србије, Београд, 1962.</w:t>
            </w:r>
          </w:p>
          <w:p w14:paraId="7D7C386C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Тихомир Петровић,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Историја српске књижевности за децу</w:t>
            </w:r>
            <w:r w:rsidRPr="00A24BAD">
              <w:rPr>
                <w:sz w:val="24"/>
                <w:szCs w:val="24"/>
                <w:lang w:val="ru-RU" w:eastAsia="sr-Cyrl-CS"/>
              </w:rPr>
              <w:t>, Учитељски факултет, Врање, 2001.</w:t>
            </w:r>
          </w:p>
          <w:p w14:paraId="218D7708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sr-Cyrl-RS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Јован Скерлић,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Писци и књиге I–III</w:t>
            </w:r>
            <w:r w:rsidRPr="00A24BAD">
              <w:rPr>
                <w:sz w:val="24"/>
                <w:szCs w:val="24"/>
                <w:lang w:val="ru-RU" w:eastAsia="sr-Cyrl-CS"/>
              </w:rPr>
              <w:t>,</w:t>
            </w:r>
            <w:r w:rsidRPr="00A24BAD">
              <w:rPr>
                <w:sz w:val="24"/>
                <w:szCs w:val="24"/>
                <w:lang w:val="sr-Latn-RS" w:eastAsia="sr-Cyrl-CS"/>
              </w:rPr>
              <w:t xml:space="preserve"> </w:t>
            </w:r>
            <w:r w:rsidRPr="00A24BAD">
              <w:rPr>
                <w:sz w:val="24"/>
                <w:szCs w:val="24"/>
                <w:lang w:val="sr-Cyrl-RS" w:eastAsia="sr-Cyrl-CS"/>
              </w:rPr>
              <w:t>Завод за уџбенике и наставна средства, Београд, 2000.</w:t>
            </w:r>
          </w:p>
          <w:p w14:paraId="4B1C2D38" w14:textId="77777777" w:rsidR="00A24BAD" w:rsidRPr="00A24BAD" w:rsidRDefault="00A24BAD" w:rsidP="00A24BAD">
            <w:pPr>
              <w:jc w:val="left"/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t xml:space="preserve">Жарко Требјешанин,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Представа о детету у српској култури</w:t>
            </w:r>
            <w:r w:rsidRPr="00A24BAD">
              <w:rPr>
                <w:sz w:val="24"/>
                <w:szCs w:val="24"/>
                <w:lang w:val="ru-RU" w:eastAsia="sr-Cyrl-CS"/>
              </w:rPr>
              <w:t>, Српска књижевна задруга, Београд, 1991.</w:t>
            </w:r>
          </w:p>
          <w:p w14:paraId="6CADF28D" w14:textId="77777777" w:rsidR="00EA0590" w:rsidRDefault="00A24BAD" w:rsidP="00A24BAD">
            <w:pPr>
              <w:rPr>
                <w:sz w:val="24"/>
                <w:szCs w:val="24"/>
                <w:lang w:val="ru-RU" w:eastAsia="sr-Cyrl-CS"/>
              </w:rPr>
            </w:pPr>
            <w:r w:rsidRPr="00A24BAD">
              <w:rPr>
                <w:sz w:val="24"/>
                <w:szCs w:val="24"/>
                <w:lang w:val="ru-RU" w:eastAsia="sr-Cyrl-CS"/>
              </w:rPr>
              <w:lastRenderedPageBreak/>
              <w:t xml:space="preserve">Вук Филиповић, </w:t>
            </w:r>
            <w:r w:rsidRPr="00A24BAD">
              <w:rPr>
                <w:i/>
                <w:sz w:val="24"/>
                <w:szCs w:val="24"/>
                <w:lang w:val="ru-RU" w:eastAsia="sr-Cyrl-CS"/>
              </w:rPr>
              <w:t>Свет детињства у делу Боре Станковића</w:t>
            </w:r>
            <w:r w:rsidRPr="00A24BAD">
              <w:rPr>
                <w:sz w:val="24"/>
                <w:szCs w:val="24"/>
                <w:lang w:val="ru-RU" w:eastAsia="sr-Cyrl-CS"/>
              </w:rPr>
              <w:t xml:space="preserve">, Књижевна заједница </w:t>
            </w:r>
            <w:r w:rsidRPr="00A24BAD">
              <w:rPr>
                <w:sz w:val="24"/>
                <w:szCs w:val="24"/>
                <w:lang w:val="sr-Latn-RS" w:eastAsia="sr-Cyrl-CS"/>
              </w:rPr>
              <w:t>„</w:t>
            </w:r>
            <w:r w:rsidRPr="00A24BAD">
              <w:rPr>
                <w:sz w:val="24"/>
                <w:szCs w:val="24"/>
                <w:lang w:val="ru-RU" w:eastAsia="sr-Cyrl-CS"/>
              </w:rPr>
              <w:t>Борисав Станковић</w:t>
            </w:r>
            <w:r w:rsidRPr="00A24BAD">
              <w:rPr>
                <w:sz w:val="24"/>
                <w:szCs w:val="24"/>
                <w:lang w:val="sr-Latn-RS" w:eastAsia="sr-Cyrl-CS"/>
              </w:rPr>
              <w:t>“</w:t>
            </w:r>
            <w:r w:rsidRPr="00A24BAD">
              <w:rPr>
                <w:sz w:val="24"/>
                <w:szCs w:val="24"/>
                <w:lang w:val="ru-RU" w:eastAsia="sr-Cyrl-CS"/>
              </w:rPr>
              <w:t>, Врање, 2008.</w:t>
            </w:r>
          </w:p>
          <w:p w14:paraId="4264DE5C" w14:textId="7523778A" w:rsidR="00A24BAD" w:rsidRPr="0082465B" w:rsidRDefault="00A24BAD" w:rsidP="00A24BAD">
            <w:pPr>
              <w:rPr>
                <w:lang w:val="ru-RU"/>
              </w:rPr>
            </w:pPr>
          </w:p>
        </w:tc>
      </w:tr>
      <w:tr w:rsidR="00EA0590" w:rsidRPr="0082465B" w14:paraId="787F7B61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20EC3996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3.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2169F241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9C853E3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19C00A11" w14:textId="6039456F" w:rsidR="008141FE" w:rsidRPr="008141FE" w:rsidRDefault="008141FE" w:rsidP="008141FE">
            <w:pPr>
              <w:ind w:left="23"/>
              <w:rPr>
                <w:sz w:val="24"/>
                <w:szCs w:val="24"/>
                <w:lang w:val="ru-RU" w:eastAsia="sr-Cyrl-CS"/>
              </w:rPr>
            </w:pPr>
            <w:r w:rsidRPr="008141FE">
              <w:rPr>
                <w:sz w:val="24"/>
                <w:szCs w:val="24"/>
                <w:lang w:val="ru-RU" w:eastAsia="sr-Cyrl-CS"/>
              </w:rPr>
              <w:t>Циљ</w:t>
            </w:r>
            <w:r w:rsidR="00EA584E">
              <w:rPr>
                <w:sz w:val="24"/>
                <w:szCs w:val="24"/>
                <w:lang w:val="ru-RU" w:eastAsia="sr-Cyrl-CS"/>
              </w:rPr>
              <w:t>еви</w:t>
            </w:r>
            <w:r w:rsidRPr="008141FE">
              <w:rPr>
                <w:sz w:val="24"/>
                <w:szCs w:val="24"/>
                <w:lang w:val="ru-RU" w:eastAsia="sr-Cyrl-CS"/>
              </w:rPr>
              <w:t xml:space="preserve"> научног истраживања </w:t>
            </w:r>
            <w:r w:rsidR="00EA584E">
              <w:rPr>
                <w:sz w:val="24"/>
                <w:szCs w:val="24"/>
                <w:lang w:val="ru-RU" w:eastAsia="sr-Cyrl-CS"/>
              </w:rPr>
              <w:t xml:space="preserve">усмјерени су на </w:t>
            </w:r>
            <w:r w:rsidRPr="008141FE">
              <w:rPr>
                <w:sz w:val="24"/>
                <w:szCs w:val="24"/>
                <w:lang w:val="ru-RU" w:eastAsia="sr-Cyrl-CS"/>
              </w:rPr>
              <w:t>расветљавање проблема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8141FE">
              <w:rPr>
                <w:sz w:val="24"/>
                <w:szCs w:val="24"/>
                <w:lang w:val="ru-RU" w:eastAsia="sr-Cyrl-CS"/>
              </w:rPr>
              <w:t xml:space="preserve">етињства и младости </w:t>
            </w:r>
            <w:r w:rsidR="00EF0D94">
              <w:rPr>
                <w:sz w:val="24"/>
                <w:szCs w:val="24"/>
                <w:lang w:val="ru-RU" w:eastAsia="sr-Cyrl-CS"/>
              </w:rPr>
              <w:t xml:space="preserve">код књижевних </w:t>
            </w:r>
            <w:r w:rsidRPr="008141FE">
              <w:rPr>
                <w:sz w:val="24"/>
                <w:szCs w:val="24"/>
                <w:lang w:val="ru-RU" w:eastAsia="sr-Cyrl-CS"/>
              </w:rPr>
              <w:t>јунака у српској реалистичкој прози, са посебним освртом на улогу васпитања у формирању личности јунака, као и ц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8141FE">
              <w:rPr>
                <w:sz w:val="24"/>
                <w:szCs w:val="24"/>
                <w:lang w:val="ru-RU" w:eastAsia="sr-Cyrl-CS"/>
              </w:rPr>
              <w:t>елокупном</w:t>
            </w:r>
            <w:r w:rsidR="00EF0D94">
              <w:rPr>
                <w:sz w:val="24"/>
                <w:szCs w:val="24"/>
                <w:lang w:val="ru-RU" w:eastAsia="sr-Cyrl-CS"/>
              </w:rPr>
              <w:t xml:space="preserve"> њиховом</w:t>
            </w:r>
            <w:r w:rsidRPr="008141FE">
              <w:rPr>
                <w:sz w:val="24"/>
                <w:szCs w:val="24"/>
                <w:lang w:val="ru-RU" w:eastAsia="sr-Cyrl-CS"/>
              </w:rPr>
              <w:t xml:space="preserve"> животном путу. Ова досад недовољно истражена тема у српском реализму биће обрађена на аналитички начин, да би се путем анализе дошло до синтезе и нове типологије младих јунака у књижевности. Као један од основних циљева намеће се и указивање на дијахронијски развој мотива младости од почетка до краја епохе: од </w:t>
            </w:r>
            <w:r w:rsidR="00EF0D94">
              <w:rPr>
                <w:sz w:val="24"/>
                <w:szCs w:val="24"/>
                <w:lang w:val="ru-RU" w:eastAsia="sr-Cyrl-CS"/>
              </w:rPr>
              <w:t>"</w:t>
            </w:r>
            <w:r w:rsidRPr="008141FE">
              <w:rPr>
                <w:sz w:val="24"/>
                <w:szCs w:val="24"/>
                <w:lang w:val="ru-RU" w:eastAsia="sr-Cyrl-CS"/>
              </w:rPr>
              <w:t>протореализма</w:t>
            </w:r>
            <w:r w:rsidR="00EF0D94">
              <w:rPr>
                <w:sz w:val="24"/>
                <w:szCs w:val="24"/>
                <w:lang w:val="ru-RU" w:eastAsia="sr-Cyrl-CS"/>
              </w:rPr>
              <w:t>"</w:t>
            </w:r>
            <w:r w:rsidRPr="008141FE">
              <w:rPr>
                <w:sz w:val="24"/>
                <w:szCs w:val="24"/>
                <w:lang w:val="ru-RU" w:eastAsia="sr-Cyrl-CS"/>
              </w:rPr>
              <w:t xml:space="preserve">, у коме су изражени дидактичка компонента и социјални мотиви, па све до </w:t>
            </w:r>
            <w:r w:rsidR="00EF0D94">
              <w:rPr>
                <w:sz w:val="24"/>
                <w:szCs w:val="24"/>
                <w:lang w:val="ru-RU" w:eastAsia="sr-Cyrl-CS"/>
              </w:rPr>
              <w:t>"</w:t>
            </w:r>
            <w:r w:rsidRPr="008141FE">
              <w:rPr>
                <w:sz w:val="24"/>
                <w:szCs w:val="24"/>
                <w:lang w:val="ru-RU" w:eastAsia="sr-Cyrl-CS"/>
              </w:rPr>
              <w:t>високог реализма</w:t>
            </w:r>
            <w:r w:rsidR="00EF0D94">
              <w:rPr>
                <w:sz w:val="24"/>
                <w:szCs w:val="24"/>
                <w:lang w:val="ru-RU" w:eastAsia="sr-Cyrl-CS"/>
              </w:rPr>
              <w:t>"</w:t>
            </w:r>
            <w:r w:rsidRPr="008141FE">
              <w:rPr>
                <w:sz w:val="24"/>
                <w:szCs w:val="24"/>
                <w:lang w:val="ru-RU" w:eastAsia="sr-Cyrl-CS"/>
              </w:rPr>
              <w:t>, у коме доминира развијена психологизација јунака, сада приказаних као комплексних младих ликова са великим дилемама и у сукобу са св</w:t>
            </w:r>
            <w:r w:rsidR="00EF0D94">
              <w:rPr>
                <w:sz w:val="24"/>
                <w:szCs w:val="24"/>
                <w:lang w:val="ru-RU" w:eastAsia="sr-Cyrl-CS"/>
              </w:rPr>
              <w:t>иј</w:t>
            </w:r>
            <w:r w:rsidRPr="008141FE">
              <w:rPr>
                <w:sz w:val="24"/>
                <w:szCs w:val="24"/>
                <w:lang w:val="ru-RU" w:eastAsia="sr-Cyrl-CS"/>
              </w:rPr>
              <w:t>етом у коме живе.</w:t>
            </w:r>
          </w:p>
          <w:p w14:paraId="010AD8F9" w14:textId="3ED8C4D4" w:rsidR="00EA0590" w:rsidRDefault="008141FE" w:rsidP="008141FE">
            <w:pPr>
              <w:rPr>
                <w:sz w:val="24"/>
                <w:szCs w:val="24"/>
                <w:lang w:val="ru-RU" w:eastAsia="sr-Cyrl-CS"/>
              </w:rPr>
            </w:pPr>
            <w:r w:rsidRPr="008141FE">
              <w:rPr>
                <w:sz w:val="24"/>
                <w:szCs w:val="24"/>
                <w:lang w:val="ru-RU" w:eastAsia="sr-Cyrl-CS"/>
              </w:rPr>
              <w:t>Истраживање има за циљ и издвајање ликова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8141FE">
              <w:rPr>
                <w:sz w:val="24"/>
                <w:szCs w:val="24"/>
                <w:lang w:val="ru-RU" w:eastAsia="sr-Cyrl-CS"/>
              </w:rPr>
              <w:t>еце као протагониста, као споредних ликова или као колективн</w:t>
            </w:r>
            <w:r w:rsidR="00EF0D94">
              <w:rPr>
                <w:sz w:val="24"/>
                <w:szCs w:val="24"/>
                <w:lang w:val="ru-RU" w:eastAsia="sr-Cyrl-CS"/>
              </w:rPr>
              <w:t>их јунака</w:t>
            </w:r>
            <w:r w:rsidRPr="008141FE">
              <w:rPr>
                <w:sz w:val="24"/>
                <w:szCs w:val="24"/>
                <w:lang w:val="ru-RU" w:eastAsia="sr-Cyrl-CS"/>
              </w:rPr>
              <w:t xml:space="preserve"> са одређеним важним функцијама (у карактеризацији других јунака, приказивању колективне св</w:t>
            </w:r>
            <w:r w:rsidR="00EF0D94">
              <w:rPr>
                <w:sz w:val="24"/>
                <w:szCs w:val="24"/>
                <w:lang w:val="ru-RU" w:eastAsia="sr-Cyrl-CS"/>
              </w:rPr>
              <w:t>иј</w:t>
            </w:r>
            <w:r w:rsidRPr="008141FE">
              <w:rPr>
                <w:sz w:val="24"/>
                <w:szCs w:val="24"/>
                <w:lang w:val="ru-RU" w:eastAsia="sr-Cyrl-CS"/>
              </w:rPr>
              <w:t>ести, одређењу хронотопа, мотивацији догађаја и сл)</w:t>
            </w:r>
            <w:r w:rsidR="00EF0D94">
              <w:rPr>
                <w:sz w:val="24"/>
                <w:szCs w:val="24"/>
                <w:lang w:val="ru-RU" w:eastAsia="sr-Cyrl-CS"/>
              </w:rPr>
              <w:t>. Поред свега тога, истраживање има за циљ и да</w:t>
            </w:r>
            <w:r w:rsidRPr="008141FE">
              <w:rPr>
                <w:sz w:val="24"/>
                <w:szCs w:val="24"/>
                <w:lang w:val="ru-RU" w:eastAsia="sr-Cyrl-CS"/>
              </w:rPr>
              <w:t xml:space="preserve"> ука</w:t>
            </w:r>
            <w:r w:rsidR="00EF0D94">
              <w:rPr>
                <w:sz w:val="24"/>
                <w:szCs w:val="24"/>
                <w:lang w:val="ru-RU" w:eastAsia="sr-Cyrl-CS"/>
              </w:rPr>
              <w:t>же</w:t>
            </w:r>
            <w:r w:rsidRPr="008141FE">
              <w:rPr>
                <w:sz w:val="24"/>
                <w:szCs w:val="24"/>
                <w:lang w:val="ru-RU" w:eastAsia="sr-Cyrl-CS"/>
              </w:rPr>
              <w:t xml:space="preserve"> на то како се феномен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8141FE">
              <w:rPr>
                <w:sz w:val="24"/>
                <w:szCs w:val="24"/>
                <w:lang w:val="ru-RU" w:eastAsia="sr-Cyrl-CS"/>
              </w:rPr>
              <w:t>етињег и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8141FE">
              <w:rPr>
                <w:sz w:val="24"/>
                <w:szCs w:val="24"/>
                <w:lang w:val="ru-RU" w:eastAsia="sr-Cyrl-CS"/>
              </w:rPr>
              <w:t>етињства манифестује и у карактеру одраслих јунака.</w:t>
            </w:r>
          </w:p>
          <w:p w14:paraId="4DAD3B4A" w14:textId="2A5E5C62" w:rsidR="008141FE" w:rsidRPr="0082465B" w:rsidRDefault="008141FE" w:rsidP="008141FE">
            <w:pPr>
              <w:rPr>
                <w:lang w:val="ru-RU"/>
              </w:rPr>
            </w:pPr>
          </w:p>
        </w:tc>
      </w:tr>
      <w:tr w:rsidR="00EA0590" w:rsidRPr="0082465B" w14:paraId="1A41222E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6546E24F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4.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6B64EF6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6BCEE3CC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075DAA37" w14:textId="320A81FB" w:rsidR="00000CA0" w:rsidRPr="00000CA0" w:rsidRDefault="00000CA0" w:rsidP="00000CA0">
            <w:pPr>
              <w:rPr>
                <w:sz w:val="24"/>
                <w:szCs w:val="24"/>
                <w:lang w:val="ru-RU" w:eastAsia="sr-Cyrl-CS"/>
              </w:rPr>
            </w:pPr>
            <w:r w:rsidRPr="00000CA0">
              <w:rPr>
                <w:sz w:val="24"/>
                <w:szCs w:val="24"/>
                <w:lang w:val="ru-RU" w:eastAsia="sr-Cyrl-CS"/>
              </w:rPr>
              <w:t>Научно истраживање дон</w:t>
            </w:r>
            <w:r w:rsidR="00EF0D94">
              <w:rPr>
                <w:sz w:val="24"/>
                <w:szCs w:val="24"/>
                <w:lang w:val="ru-RU" w:eastAsia="sr-Cyrl-CS"/>
              </w:rPr>
              <w:t>иј</w:t>
            </w:r>
            <w:r w:rsidRPr="00000CA0">
              <w:rPr>
                <w:sz w:val="24"/>
                <w:szCs w:val="24"/>
                <w:lang w:val="ru-RU" w:eastAsia="sr-Cyrl-CS"/>
              </w:rPr>
              <w:t>еће ново читање реалистичких текстова српске књижевности. Указаће на важност досад занемариване теме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000CA0">
              <w:rPr>
                <w:sz w:val="24"/>
                <w:szCs w:val="24"/>
                <w:lang w:val="ru-RU" w:eastAsia="sr-Cyrl-CS"/>
              </w:rPr>
              <w:t>етињства онда када су у питању текстови који нису примарно нам</w:t>
            </w:r>
            <w:r w:rsidR="00EF0D94">
              <w:rPr>
                <w:sz w:val="24"/>
                <w:szCs w:val="24"/>
                <w:lang w:val="ru-RU" w:eastAsia="sr-Cyrl-CS"/>
              </w:rPr>
              <w:t>иј</w:t>
            </w:r>
            <w:r w:rsidRPr="00000CA0">
              <w:rPr>
                <w:sz w:val="24"/>
                <w:szCs w:val="24"/>
                <w:lang w:val="ru-RU" w:eastAsia="sr-Cyrl-CS"/>
              </w:rPr>
              <w:t>ењени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000CA0">
              <w:rPr>
                <w:sz w:val="24"/>
                <w:szCs w:val="24"/>
                <w:lang w:val="ru-RU" w:eastAsia="sr-Cyrl-CS"/>
              </w:rPr>
              <w:t xml:space="preserve">еци као читаоцима и указати на доминацију етичке функције у њима, односно на </w:t>
            </w:r>
            <w:r w:rsidR="00EF0D94">
              <w:rPr>
                <w:sz w:val="24"/>
                <w:szCs w:val="24"/>
                <w:lang w:val="ru-RU" w:eastAsia="sr-Cyrl-CS"/>
              </w:rPr>
              <w:t xml:space="preserve">важну </w:t>
            </w:r>
            <w:r w:rsidRPr="00000CA0">
              <w:rPr>
                <w:sz w:val="24"/>
                <w:szCs w:val="24"/>
                <w:lang w:val="ru-RU" w:eastAsia="sr-Cyrl-CS"/>
              </w:rPr>
              <w:t>дидактичку компоненту. Биће показано и како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000CA0">
              <w:rPr>
                <w:sz w:val="24"/>
                <w:szCs w:val="24"/>
                <w:lang w:val="ru-RU" w:eastAsia="sr-Cyrl-CS"/>
              </w:rPr>
              <w:t>ечја инфантилност обликује слику припов</w:t>
            </w:r>
            <w:r w:rsidR="00EF0D94">
              <w:rPr>
                <w:sz w:val="24"/>
                <w:szCs w:val="24"/>
                <w:lang w:val="ru-RU" w:eastAsia="sr-Cyrl-CS"/>
              </w:rPr>
              <w:t>иј</w:t>
            </w:r>
            <w:r w:rsidRPr="00000CA0">
              <w:rPr>
                <w:sz w:val="24"/>
                <w:szCs w:val="24"/>
                <w:lang w:val="ru-RU" w:eastAsia="sr-Cyrl-CS"/>
              </w:rPr>
              <w:t>еданог св</w:t>
            </w:r>
            <w:r w:rsidR="00EF0D94">
              <w:rPr>
                <w:sz w:val="24"/>
                <w:szCs w:val="24"/>
                <w:lang w:val="ru-RU" w:eastAsia="sr-Cyrl-CS"/>
              </w:rPr>
              <w:t>иј</w:t>
            </w:r>
            <w:r w:rsidRPr="00000CA0">
              <w:rPr>
                <w:sz w:val="24"/>
                <w:szCs w:val="24"/>
                <w:lang w:val="ru-RU" w:eastAsia="sr-Cyrl-CS"/>
              </w:rPr>
              <w:t>ета у текстовима у којима су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000CA0">
              <w:rPr>
                <w:sz w:val="24"/>
                <w:szCs w:val="24"/>
                <w:lang w:val="ru-RU" w:eastAsia="sr-Cyrl-CS"/>
              </w:rPr>
              <w:t>еца припов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000CA0">
              <w:rPr>
                <w:sz w:val="24"/>
                <w:szCs w:val="24"/>
                <w:lang w:val="ru-RU" w:eastAsia="sr-Cyrl-CS"/>
              </w:rPr>
              <w:t>едачи и/или фокализатори, узимајући у обзир њихово незнање и немогућност да на објективан начин виде и прикажу ствари</w:t>
            </w:r>
            <w:r w:rsidR="00EF0D94">
              <w:rPr>
                <w:sz w:val="24"/>
                <w:szCs w:val="24"/>
                <w:lang w:val="ru-RU" w:eastAsia="sr-Cyrl-CS"/>
              </w:rPr>
              <w:t xml:space="preserve"> и свијет који их окружује</w:t>
            </w:r>
            <w:r w:rsidRPr="00000CA0">
              <w:rPr>
                <w:sz w:val="24"/>
                <w:szCs w:val="24"/>
                <w:lang w:val="ru-RU" w:eastAsia="sr-Cyrl-CS"/>
              </w:rPr>
              <w:t>. Такође, као очекивани резултат појављује се и сагледавање младости као особине која у патријархалној средини доводи до трагичне судбине онда када се млади јунак нађе у сукобу са њом, те из тог сукоба изађе као поражени, услед маргинализације д</w:t>
            </w:r>
            <w:r w:rsidR="00EF0D94">
              <w:rPr>
                <w:sz w:val="24"/>
                <w:szCs w:val="24"/>
                <w:lang w:val="ru-RU" w:eastAsia="sr-Cyrl-CS"/>
              </w:rPr>
              <w:t>ј</w:t>
            </w:r>
            <w:r w:rsidRPr="00000CA0">
              <w:rPr>
                <w:sz w:val="24"/>
                <w:szCs w:val="24"/>
                <w:lang w:val="ru-RU" w:eastAsia="sr-Cyrl-CS"/>
              </w:rPr>
              <w:t>еце и младих у друштву</w:t>
            </w:r>
            <w:r w:rsidR="00EF0D94">
              <w:rPr>
                <w:sz w:val="24"/>
                <w:szCs w:val="24"/>
                <w:lang w:val="ru-RU" w:eastAsia="sr-Cyrl-CS"/>
              </w:rPr>
              <w:t>. Насупрот томе,</w:t>
            </w:r>
            <w:r w:rsidRPr="00000CA0">
              <w:rPr>
                <w:sz w:val="24"/>
                <w:szCs w:val="24"/>
                <w:lang w:val="ru-RU" w:eastAsia="sr-Cyrl-CS"/>
              </w:rPr>
              <w:t xml:space="preserve"> феномен младости појављује </w:t>
            </w:r>
            <w:r w:rsidR="00EF0D94">
              <w:rPr>
                <w:sz w:val="24"/>
                <w:szCs w:val="24"/>
                <w:lang w:val="ru-RU" w:eastAsia="sr-Cyrl-CS"/>
              </w:rPr>
              <w:t xml:space="preserve">се </w:t>
            </w:r>
            <w:r w:rsidRPr="00000CA0">
              <w:rPr>
                <w:sz w:val="24"/>
                <w:szCs w:val="24"/>
                <w:lang w:val="ru-RU" w:eastAsia="sr-Cyrl-CS"/>
              </w:rPr>
              <w:t xml:space="preserve">и као идеал, погодан за отварање </w:t>
            </w:r>
            <w:r w:rsidR="00EF0D94">
              <w:rPr>
                <w:sz w:val="24"/>
                <w:szCs w:val="24"/>
                <w:lang w:val="ru-RU" w:eastAsia="sr-Cyrl-CS"/>
              </w:rPr>
              <w:t>"</w:t>
            </w:r>
            <w:r w:rsidRPr="00000CA0">
              <w:rPr>
                <w:sz w:val="24"/>
                <w:szCs w:val="24"/>
                <w:lang w:val="ru-RU" w:eastAsia="sr-Cyrl-CS"/>
              </w:rPr>
              <w:t>виртуелних наратива</w:t>
            </w:r>
            <w:r w:rsidR="00EF0D94">
              <w:rPr>
                <w:sz w:val="24"/>
                <w:szCs w:val="24"/>
                <w:lang w:val="ru-RU" w:eastAsia="sr-Cyrl-CS"/>
              </w:rPr>
              <w:t>"</w:t>
            </w:r>
            <w:r w:rsidRPr="00000CA0">
              <w:rPr>
                <w:sz w:val="24"/>
                <w:szCs w:val="24"/>
                <w:lang w:val="ru-RU" w:eastAsia="sr-Cyrl-CS"/>
              </w:rPr>
              <w:t>, или као средство за постизање циљева негативних младих јунака.</w:t>
            </w:r>
          </w:p>
          <w:p w14:paraId="669F0A44" w14:textId="6E692957" w:rsidR="00EA0590" w:rsidRDefault="00000CA0" w:rsidP="00000CA0">
            <w:pPr>
              <w:rPr>
                <w:sz w:val="24"/>
                <w:szCs w:val="24"/>
                <w:lang w:val="ru-RU" w:eastAsia="sr-Cyrl-CS"/>
              </w:rPr>
            </w:pPr>
            <w:r w:rsidRPr="00000CA0">
              <w:rPr>
                <w:sz w:val="24"/>
                <w:szCs w:val="24"/>
                <w:lang w:val="ru-RU" w:eastAsia="sr-Cyrl-CS"/>
              </w:rPr>
              <w:t xml:space="preserve">Резултати овог научног истраживања </w:t>
            </w:r>
            <w:r w:rsidR="00EF0D94">
              <w:rPr>
                <w:sz w:val="24"/>
                <w:szCs w:val="24"/>
                <w:lang w:val="ru-RU" w:eastAsia="sr-Cyrl-CS"/>
              </w:rPr>
              <w:t>отвориће</w:t>
            </w:r>
            <w:r w:rsidRPr="00000CA0">
              <w:rPr>
                <w:sz w:val="24"/>
                <w:szCs w:val="24"/>
                <w:lang w:val="ru-RU" w:eastAsia="sr-Cyrl-CS"/>
              </w:rPr>
              <w:t xml:space="preserve"> нове могућности и идеје за даље проучавање овакве тематике, и то не само у епохи реализма, већ и у другим епохама српске књижевности.</w:t>
            </w:r>
          </w:p>
          <w:p w14:paraId="4FC8F795" w14:textId="526422FC" w:rsidR="00000CA0" w:rsidRPr="0082465B" w:rsidRDefault="00000CA0" w:rsidP="00000CA0">
            <w:pPr>
              <w:rPr>
                <w:lang w:val="ru-RU"/>
              </w:rPr>
            </w:pPr>
          </w:p>
        </w:tc>
      </w:tr>
      <w:tr w:rsidR="00EA0590" w:rsidRPr="0082465B" w14:paraId="5812CA66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7B05ECB0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5.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2D56053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EA0590" w:rsidRPr="0082465B" w14:paraId="5D927425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2A95CFD9" w14:textId="0B40CFAD" w:rsidR="00EA0590" w:rsidRPr="00EF0D94" w:rsidRDefault="004449DB" w:rsidP="0041648B">
            <w:pPr>
              <w:rPr>
                <w:sz w:val="24"/>
                <w:szCs w:val="24"/>
                <w:lang w:val="sr-Cyrl-RS"/>
              </w:rPr>
            </w:pPr>
            <w:r w:rsidRPr="00EF0D94">
              <w:rPr>
                <w:sz w:val="24"/>
                <w:szCs w:val="24"/>
                <w:lang w:val="ru-RU"/>
              </w:rPr>
              <w:t>Св</w:t>
            </w:r>
            <w:r w:rsidR="00EF0D94" w:rsidRPr="00EF0D94">
              <w:rPr>
                <w:sz w:val="24"/>
                <w:szCs w:val="24"/>
                <w:lang w:val="ru-RU"/>
              </w:rPr>
              <w:t>иј</w:t>
            </w:r>
            <w:r w:rsidRPr="00EF0D94">
              <w:rPr>
                <w:sz w:val="24"/>
                <w:szCs w:val="24"/>
                <w:lang w:val="ru-RU"/>
              </w:rPr>
              <w:t xml:space="preserve">ет детињства биће сагледан кроз </w:t>
            </w:r>
            <w:r w:rsidR="00EA584E" w:rsidRPr="00EF0D94">
              <w:rPr>
                <w:sz w:val="24"/>
                <w:szCs w:val="24"/>
                <w:lang w:val="ru-RU"/>
              </w:rPr>
              <w:t xml:space="preserve">интерпретативно-умјетничку, </w:t>
            </w:r>
            <w:r w:rsidRPr="00EF0D94">
              <w:rPr>
                <w:sz w:val="24"/>
                <w:szCs w:val="24"/>
                <w:lang w:val="ru-RU"/>
              </w:rPr>
              <w:t>психолошку, социолошку и митолошку призму. Унутрашњи св</w:t>
            </w:r>
            <w:r w:rsidR="009B23C5">
              <w:rPr>
                <w:sz w:val="24"/>
                <w:szCs w:val="24"/>
                <w:lang w:val="ru-RU"/>
              </w:rPr>
              <w:t>иј</w:t>
            </w:r>
            <w:r w:rsidRPr="00EF0D94">
              <w:rPr>
                <w:sz w:val="24"/>
                <w:szCs w:val="24"/>
                <w:lang w:val="ru-RU"/>
              </w:rPr>
              <w:t xml:space="preserve">ет ликова деце и младих неопходно је сагледати </w:t>
            </w:r>
            <w:r w:rsidR="009B23C5">
              <w:rPr>
                <w:sz w:val="24"/>
                <w:szCs w:val="24"/>
                <w:lang w:val="ru-RU"/>
              </w:rPr>
              <w:t xml:space="preserve">и </w:t>
            </w:r>
            <w:r w:rsidRPr="00EF0D94">
              <w:rPr>
                <w:sz w:val="24"/>
                <w:szCs w:val="24"/>
                <w:lang w:val="ru-RU"/>
              </w:rPr>
              <w:t xml:space="preserve">кроз </w:t>
            </w:r>
            <w:r w:rsidR="009B23C5">
              <w:rPr>
                <w:sz w:val="24"/>
                <w:szCs w:val="24"/>
                <w:lang w:val="ru-RU"/>
              </w:rPr>
              <w:t xml:space="preserve">сазнања и употребу </w:t>
            </w:r>
            <w:r w:rsidRPr="00EF0D94">
              <w:rPr>
                <w:sz w:val="24"/>
                <w:szCs w:val="24"/>
                <w:lang w:val="ru-RU"/>
              </w:rPr>
              <w:t>психоаналитичк</w:t>
            </w:r>
            <w:r w:rsidR="009B23C5">
              <w:rPr>
                <w:sz w:val="24"/>
                <w:szCs w:val="24"/>
                <w:lang w:val="ru-RU"/>
              </w:rPr>
              <w:t>ог</w:t>
            </w:r>
            <w:r w:rsidRPr="00EF0D94">
              <w:rPr>
                <w:sz w:val="24"/>
                <w:szCs w:val="24"/>
                <w:lang w:val="ru-RU"/>
              </w:rPr>
              <w:t xml:space="preserve"> метод</w:t>
            </w:r>
            <w:r w:rsidR="009B23C5">
              <w:rPr>
                <w:sz w:val="24"/>
                <w:szCs w:val="24"/>
                <w:lang w:val="ru-RU"/>
              </w:rPr>
              <w:t>а</w:t>
            </w:r>
            <w:r w:rsidRPr="00EF0D94">
              <w:rPr>
                <w:sz w:val="24"/>
                <w:szCs w:val="24"/>
                <w:lang w:val="ru-RU"/>
              </w:rPr>
              <w:t>, са нарочитим ослонцем у аналитичкој психоанализи Карла Густава Јунга. С обзиром на то да реалистички текстови често приказују социјалне прилике времена у коме настају, немогуће је читати их без осврта на новоисторијске студије, које доприносе свеобухватном повезивању књижевног текста са контекстом. Када је р</w:t>
            </w:r>
            <w:r w:rsidR="009B23C5">
              <w:rPr>
                <w:sz w:val="24"/>
                <w:szCs w:val="24"/>
                <w:lang w:val="ru-RU"/>
              </w:rPr>
              <w:t>иј</w:t>
            </w:r>
            <w:r w:rsidRPr="00EF0D94">
              <w:rPr>
                <w:sz w:val="24"/>
                <w:szCs w:val="24"/>
                <w:lang w:val="ru-RU"/>
              </w:rPr>
              <w:t>еч о специфичности текстова у којима су д</w:t>
            </w:r>
            <w:r w:rsidR="009B23C5">
              <w:rPr>
                <w:sz w:val="24"/>
                <w:szCs w:val="24"/>
                <w:lang w:val="ru-RU"/>
              </w:rPr>
              <w:t>ј</w:t>
            </w:r>
            <w:r w:rsidRPr="00EF0D94">
              <w:rPr>
                <w:sz w:val="24"/>
                <w:szCs w:val="24"/>
                <w:lang w:val="ru-RU"/>
              </w:rPr>
              <w:t>еца припов</w:t>
            </w:r>
            <w:r w:rsidR="009B23C5">
              <w:rPr>
                <w:sz w:val="24"/>
                <w:szCs w:val="24"/>
                <w:lang w:val="ru-RU"/>
              </w:rPr>
              <w:t>ј</w:t>
            </w:r>
            <w:r w:rsidRPr="00EF0D94">
              <w:rPr>
                <w:sz w:val="24"/>
                <w:szCs w:val="24"/>
                <w:lang w:val="ru-RU"/>
              </w:rPr>
              <w:t xml:space="preserve">едачи и/или фокализатори, наратолошки метод од пресудног је значаја за њихово проучавање. У текстовима у којима споредни ликови деце имају улогу у одвијању догађаја </w:t>
            </w:r>
            <w:r w:rsidRPr="00EF0D94">
              <w:rPr>
                <w:sz w:val="24"/>
                <w:szCs w:val="24"/>
                <w:lang w:val="sr-Latn-RS"/>
              </w:rPr>
              <w:t>неопходно је прим</w:t>
            </w:r>
            <w:r w:rsidR="005F5593">
              <w:rPr>
                <w:sz w:val="24"/>
                <w:szCs w:val="24"/>
                <w:lang w:val="sr-Cyrl-RS"/>
              </w:rPr>
              <w:t>иј</w:t>
            </w:r>
            <w:r w:rsidRPr="00EF0D94">
              <w:rPr>
                <w:sz w:val="24"/>
                <w:szCs w:val="24"/>
                <w:lang w:val="sr-Latn-RS"/>
              </w:rPr>
              <w:t>енити структуралистички метод и утврдити улогу лика д</w:t>
            </w:r>
            <w:r w:rsidR="005F5593">
              <w:rPr>
                <w:sz w:val="24"/>
                <w:szCs w:val="24"/>
                <w:lang w:val="sr-Cyrl-RS"/>
              </w:rPr>
              <w:t>ј</w:t>
            </w:r>
            <w:r w:rsidRPr="00EF0D94">
              <w:rPr>
                <w:sz w:val="24"/>
                <w:szCs w:val="24"/>
                <w:lang w:val="sr-Latn-RS"/>
              </w:rPr>
              <w:t xml:space="preserve">етета </w:t>
            </w:r>
            <w:r w:rsidRPr="00EF0D94">
              <w:rPr>
                <w:sz w:val="24"/>
                <w:szCs w:val="24"/>
                <w:lang w:val="sr-Cyrl-RS"/>
              </w:rPr>
              <w:t>као секвенце у наративном ланцу, а у зависности од природе појединог текста, при његовом тумачењу и сагледавању проблема ликова д</w:t>
            </w:r>
            <w:r w:rsidR="005F5593">
              <w:rPr>
                <w:sz w:val="24"/>
                <w:szCs w:val="24"/>
                <w:lang w:val="sr-Cyrl-RS"/>
              </w:rPr>
              <w:t>ј</w:t>
            </w:r>
            <w:r w:rsidRPr="00EF0D94">
              <w:rPr>
                <w:sz w:val="24"/>
                <w:szCs w:val="24"/>
                <w:lang w:val="sr-Cyrl-RS"/>
              </w:rPr>
              <w:t>еце и младих може бити прим</w:t>
            </w:r>
            <w:r w:rsidR="005F5593">
              <w:rPr>
                <w:sz w:val="24"/>
                <w:szCs w:val="24"/>
                <w:lang w:val="sr-Cyrl-RS"/>
              </w:rPr>
              <w:t>иј</w:t>
            </w:r>
            <w:r w:rsidRPr="00EF0D94">
              <w:rPr>
                <w:sz w:val="24"/>
                <w:szCs w:val="24"/>
                <w:lang w:val="sr-Cyrl-RS"/>
              </w:rPr>
              <w:t xml:space="preserve">ењено и више </w:t>
            </w:r>
            <w:r w:rsidR="005F5593">
              <w:rPr>
                <w:sz w:val="24"/>
                <w:szCs w:val="24"/>
                <w:lang w:val="sr-Cyrl-RS"/>
              </w:rPr>
              <w:t xml:space="preserve">других сродних </w:t>
            </w:r>
            <w:r w:rsidRPr="00EF0D94">
              <w:rPr>
                <w:sz w:val="24"/>
                <w:szCs w:val="24"/>
                <w:lang w:val="sr-Cyrl-RS"/>
              </w:rPr>
              <w:t>научних метода.</w:t>
            </w:r>
          </w:p>
          <w:p w14:paraId="63EB8677" w14:textId="5B0359B8" w:rsidR="004449DB" w:rsidRPr="0082465B" w:rsidRDefault="004449DB" w:rsidP="0041648B">
            <w:pPr>
              <w:rPr>
                <w:lang w:val="ru-RU"/>
              </w:rPr>
            </w:pPr>
          </w:p>
        </w:tc>
      </w:tr>
      <w:tr w:rsidR="00EA0590" w:rsidRPr="0082465B" w14:paraId="3D07A60B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67EA56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3"/>
            <w:vAlign w:val="center"/>
          </w:tcPr>
          <w:p w14:paraId="539B5054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4C56B7">
              <w:rPr>
                <w:b/>
                <w:highlight w:val="yellow"/>
                <w:lang w:val="ru-RU"/>
              </w:rPr>
              <w:t>ДА</w:t>
            </w:r>
          </w:p>
        </w:tc>
        <w:tc>
          <w:tcPr>
            <w:tcW w:w="3941" w:type="dxa"/>
            <w:gridSpan w:val="4"/>
            <w:vAlign w:val="center"/>
          </w:tcPr>
          <w:p w14:paraId="08659B68" w14:textId="77777777" w:rsidR="00EA0590" w:rsidRPr="004C56B7" w:rsidRDefault="00EA0590" w:rsidP="0041648B">
            <w:pPr>
              <w:jc w:val="center"/>
              <w:rPr>
                <w:bCs/>
                <w:lang w:val="ru-RU"/>
              </w:rPr>
            </w:pPr>
            <w:r w:rsidRPr="004C56B7">
              <w:rPr>
                <w:bCs/>
                <w:lang w:val="ru-RU"/>
              </w:rPr>
              <w:t>НЕ</w:t>
            </w:r>
          </w:p>
        </w:tc>
      </w:tr>
      <w:tr w:rsidR="00EA0590" w:rsidRPr="0082465B" w14:paraId="6B866A3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979D5DA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lastRenderedPageBreak/>
              <w:t>Коначан наслов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020DEE95" w14:textId="14CE5E5D" w:rsidR="00EA0590" w:rsidRPr="0082465B" w:rsidRDefault="004C56B7" w:rsidP="0041648B">
            <w:pPr>
              <w:rPr>
                <w:lang w:val="ru-RU"/>
              </w:rPr>
            </w:pPr>
            <w:r>
              <w:rPr>
                <w:lang w:val="ru-RU"/>
              </w:rPr>
              <w:t>Деца и млади у српској реалистичкој прози</w:t>
            </w:r>
          </w:p>
        </w:tc>
      </w:tr>
      <w:tr w:rsidR="00EA0590" w:rsidRPr="0082465B" w14:paraId="39908FE5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1EA4F67B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1C848F0F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tcBorders>
              <w:bottom w:val="single" w:sz="4" w:space="0" w:color="C0C0C0"/>
            </w:tcBorders>
            <w:vAlign w:val="center"/>
          </w:tcPr>
          <w:p w14:paraId="3738E7D4" w14:textId="6C689374" w:rsidR="004417B3" w:rsidRDefault="00EA0590" w:rsidP="001265A2">
            <w:pPr>
              <w:ind w:firstLine="537"/>
              <w:rPr>
                <w:sz w:val="24"/>
                <w:szCs w:val="24"/>
                <w:lang w:val="ru-RU" w:eastAsia="sr-Cyrl-CS"/>
              </w:rPr>
            </w:pPr>
            <w:r w:rsidRPr="0082465B">
              <w:rPr>
                <w:lang w:val="ru-RU"/>
              </w:rPr>
              <w:t xml:space="preserve">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Пред</w:t>
            </w:r>
            <w:r w:rsidR="001265A2">
              <w:rPr>
                <w:sz w:val="24"/>
                <w:szCs w:val="24"/>
                <w:lang w:val="ru-RU" w:eastAsia="sr-Cyrl-CS"/>
              </w:rPr>
              <w:t>ложена тема докторске дисертације у потпуности је научно заснована и испуњава све битне захтјеве дисертабилности. Пред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мет научног истраживања биће ликови д</w:t>
            </w:r>
            <w:r w:rsidR="000A15A3">
              <w:rPr>
                <w:sz w:val="24"/>
                <w:szCs w:val="24"/>
                <w:lang w:val="ru-RU" w:eastAsia="sr-Cyrl-CS"/>
              </w:rPr>
              <w:t>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еце и младих као 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главних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протагониста или као споредних јунака са важном улогом у мотивацији догађаја у дискурсу, затим као колективн</w:t>
            </w:r>
            <w:r w:rsidR="000A15A3">
              <w:rPr>
                <w:sz w:val="24"/>
                <w:szCs w:val="24"/>
                <w:lang w:val="ru-RU" w:eastAsia="sr-Cyrl-CS"/>
              </w:rPr>
              <w:t>их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</w:t>
            </w:r>
            <w:r w:rsidR="000A15A3">
              <w:rPr>
                <w:sz w:val="24"/>
                <w:szCs w:val="24"/>
                <w:lang w:val="ru-RU" w:eastAsia="sr-Cyrl-CS"/>
              </w:rPr>
              <w:t>јунака,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</w:t>
            </w:r>
            <w:r w:rsidR="000A15A3">
              <w:rPr>
                <w:sz w:val="24"/>
                <w:szCs w:val="24"/>
                <w:lang w:val="ru-RU" w:eastAsia="sr-Cyrl-CS"/>
              </w:rPr>
              <w:t xml:space="preserve">што ће омогућити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реконстру</w:t>
            </w:r>
            <w:r w:rsidR="000A15A3">
              <w:rPr>
                <w:sz w:val="24"/>
                <w:szCs w:val="24"/>
                <w:lang w:val="ru-RU" w:eastAsia="sr-Cyrl-CS"/>
              </w:rPr>
              <w:t>кцију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слик</w:t>
            </w:r>
            <w:r w:rsidR="000A15A3">
              <w:rPr>
                <w:sz w:val="24"/>
                <w:szCs w:val="24"/>
                <w:lang w:val="ru-RU" w:eastAsia="sr-Cyrl-CS"/>
              </w:rPr>
              <w:t>е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приватног и јавног живота српског села и града у 19. в</w:t>
            </w:r>
            <w:r w:rsidR="000A15A3">
              <w:rPr>
                <w:sz w:val="24"/>
                <w:szCs w:val="24"/>
                <w:lang w:val="ru-RU" w:eastAsia="sr-Cyrl-CS"/>
              </w:rPr>
              <w:t>иј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еку, као и феномен д</w:t>
            </w:r>
            <w:r w:rsidR="000A15A3">
              <w:rPr>
                <w:sz w:val="24"/>
                <w:szCs w:val="24"/>
                <w:lang w:val="ru-RU" w:eastAsia="sr-Cyrl-CS"/>
              </w:rPr>
              <w:t>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етињства и д</w:t>
            </w:r>
            <w:r w:rsidR="000A15A3">
              <w:rPr>
                <w:sz w:val="24"/>
                <w:szCs w:val="24"/>
                <w:lang w:val="ru-RU" w:eastAsia="sr-Cyrl-CS"/>
              </w:rPr>
              <w:t>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етињег, који се манифестуј</w:t>
            </w:r>
            <w:r w:rsidR="000A15A3">
              <w:rPr>
                <w:sz w:val="24"/>
                <w:szCs w:val="24"/>
                <w:lang w:val="ru-RU" w:eastAsia="sr-Cyrl-CS"/>
              </w:rPr>
              <w:t>у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и у одраслом добу јунака. Када је р</w:t>
            </w:r>
            <w:r w:rsidR="000A15A3">
              <w:rPr>
                <w:sz w:val="24"/>
                <w:szCs w:val="24"/>
                <w:lang w:val="ru-RU" w:eastAsia="sr-Cyrl-CS"/>
              </w:rPr>
              <w:t>иј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еч о д</w:t>
            </w:r>
            <w:r w:rsidR="000A15A3">
              <w:rPr>
                <w:sz w:val="24"/>
                <w:szCs w:val="24"/>
                <w:lang w:val="ru-RU" w:eastAsia="sr-Cyrl-CS"/>
              </w:rPr>
              <w:t>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еци и младима као протагонистима, слика д</w:t>
            </w:r>
            <w:r w:rsidR="000A15A3">
              <w:rPr>
                <w:sz w:val="24"/>
                <w:szCs w:val="24"/>
                <w:lang w:val="ru-RU" w:eastAsia="sr-Cyrl-CS"/>
              </w:rPr>
              <w:t>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етињства умногоме обликује читав њихов животни пут, због чега </w:t>
            </w:r>
            <w:r w:rsidR="0045037B">
              <w:rPr>
                <w:sz w:val="24"/>
                <w:szCs w:val="24"/>
                <w:lang w:val="ru-RU" w:eastAsia="sr-Cyrl-CS"/>
              </w:rPr>
              <w:t>ћ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е ради потпунијег сагледавања одраслих ликова 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бити научно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проблематизова</w:t>
            </w:r>
            <w:r w:rsidR="0045037B">
              <w:rPr>
                <w:sz w:val="24"/>
                <w:szCs w:val="24"/>
                <w:lang w:val="ru-RU" w:eastAsia="sr-Cyrl-CS"/>
              </w:rPr>
              <w:t>н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период њиховог одрастања, васпитања и уопште пут сазр</w:t>
            </w:r>
            <w:r w:rsidR="000A15A3">
              <w:rPr>
                <w:sz w:val="24"/>
                <w:szCs w:val="24"/>
                <w:lang w:val="ru-RU" w:eastAsia="sr-Cyrl-CS"/>
              </w:rPr>
              <w:t>иј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евања 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и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достизања </w:t>
            </w:r>
            <w:r w:rsidR="000A15A3">
              <w:rPr>
                <w:sz w:val="24"/>
                <w:szCs w:val="24"/>
                <w:lang w:val="ru-RU" w:eastAsia="sr-Cyrl-CS"/>
              </w:rPr>
              <w:t>"с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опства</w:t>
            </w:r>
            <w:r w:rsidR="000A15A3">
              <w:rPr>
                <w:sz w:val="24"/>
                <w:szCs w:val="24"/>
                <w:lang w:val="ru-RU" w:eastAsia="sr-Cyrl-CS"/>
              </w:rPr>
              <w:t>"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. Период младости као доба </w:t>
            </w:r>
            <w:r w:rsidR="000A15A3">
              <w:rPr>
                <w:sz w:val="24"/>
                <w:szCs w:val="24"/>
                <w:lang w:val="ru-RU" w:eastAsia="sr-Cyrl-CS"/>
              </w:rPr>
              <w:t>"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себетражења</w:t>
            </w:r>
            <w:r w:rsidR="000A15A3">
              <w:rPr>
                <w:sz w:val="24"/>
                <w:szCs w:val="24"/>
                <w:lang w:val="ru-RU" w:eastAsia="sr-Cyrl-CS"/>
              </w:rPr>
              <w:t>"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такође обликује јунаке у складу са социјалном атмосфером у којој егзистирају. </w:t>
            </w:r>
            <w:r w:rsidR="000A15A3">
              <w:rPr>
                <w:sz w:val="24"/>
                <w:szCs w:val="24"/>
                <w:lang w:val="ru-RU" w:eastAsia="sr-Cyrl-CS"/>
              </w:rPr>
              <w:t>Уз помоћ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</w:t>
            </w:r>
            <w:r w:rsidR="000A15A3">
              <w:rPr>
                <w:sz w:val="24"/>
                <w:szCs w:val="24"/>
                <w:lang w:val="ru-RU" w:eastAsia="sr-Cyrl-CS"/>
              </w:rPr>
              <w:t xml:space="preserve">свеобухватне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анализе ликова д</w:t>
            </w:r>
            <w:r w:rsidR="000A15A3">
              <w:rPr>
                <w:sz w:val="24"/>
                <w:szCs w:val="24"/>
                <w:lang w:val="ru-RU" w:eastAsia="sr-Cyrl-CS"/>
              </w:rPr>
              <w:t>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еце и младих биће сачињена њихова </w:t>
            </w:r>
            <w:r w:rsidR="000A15A3">
              <w:rPr>
                <w:sz w:val="24"/>
                <w:szCs w:val="24"/>
                <w:lang w:val="ru-RU" w:eastAsia="sr-Cyrl-CS"/>
              </w:rPr>
              <w:t xml:space="preserve">књижевна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>типологија, а феномен д</w:t>
            </w:r>
            <w:r w:rsidR="000A15A3">
              <w:rPr>
                <w:sz w:val="24"/>
                <w:szCs w:val="24"/>
                <w:lang w:val="ru-RU" w:eastAsia="sr-Cyrl-CS"/>
              </w:rPr>
              <w:t>ј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етињства и младости биће сагледан као </w:t>
            </w:r>
            <w:r w:rsidR="000A15A3">
              <w:rPr>
                <w:sz w:val="24"/>
                <w:szCs w:val="24"/>
                <w:lang w:val="ru-RU" w:eastAsia="sr-Cyrl-CS"/>
              </w:rPr>
              <w:t xml:space="preserve">битан 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наративни </w:t>
            </w:r>
            <w:r w:rsidR="000A15A3">
              <w:rPr>
                <w:sz w:val="24"/>
                <w:szCs w:val="24"/>
                <w:lang w:val="ru-RU" w:eastAsia="sr-Cyrl-CS"/>
              </w:rPr>
              <w:t>чинилац</w:t>
            </w:r>
            <w:r w:rsidR="004417B3" w:rsidRPr="004417B3">
              <w:rPr>
                <w:sz w:val="24"/>
                <w:szCs w:val="24"/>
                <w:lang w:val="ru-RU" w:eastAsia="sr-Cyrl-CS"/>
              </w:rPr>
              <w:t xml:space="preserve"> реалистичке прозе.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 Захваљујући свему наведеном, предложена тема докторске дисертације има све предуслове да </w:t>
            </w:r>
            <w:r w:rsidR="00F57821">
              <w:rPr>
                <w:sz w:val="24"/>
                <w:szCs w:val="24"/>
                <w:lang w:val="ru-RU" w:eastAsia="sr-Cyrl-CS"/>
              </w:rPr>
              <w:t xml:space="preserve">успјешно 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реализује </w:t>
            </w:r>
            <w:r w:rsidR="00F57821">
              <w:rPr>
                <w:sz w:val="24"/>
                <w:szCs w:val="24"/>
                <w:lang w:val="ru-RU" w:eastAsia="sr-Cyrl-CS"/>
              </w:rPr>
              <w:t xml:space="preserve">истраживање </w:t>
            </w:r>
            <w:r w:rsidR="0045037B">
              <w:rPr>
                <w:sz w:val="24"/>
                <w:szCs w:val="24"/>
                <w:lang w:val="ru-RU" w:eastAsia="sr-Cyrl-CS"/>
              </w:rPr>
              <w:t>једн</w:t>
            </w:r>
            <w:r w:rsidR="00F57821">
              <w:rPr>
                <w:sz w:val="24"/>
                <w:szCs w:val="24"/>
                <w:lang w:val="ru-RU" w:eastAsia="sr-Cyrl-CS"/>
              </w:rPr>
              <w:t>ог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 важн</w:t>
            </w:r>
            <w:r w:rsidR="00F57821">
              <w:rPr>
                <w:sz w:val="24"/>
                <w:szCs w:val="24"/>
                <w:lang w:val="ru-RU" w:eastAsia="sr-Cyrl-CS"/>
              </w:rPr>
              <w:t>ог а недовољно протумаченог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 сегмент</w:t>
            </w:r>
            <w:r w:rsidR="00F57821">
              <w:rPr>
                <w:sz w:val="24"/>
                <w:szCs w:val="24"/>
                <w:lang w:val="ru-RU" w:eastAsia="sr-Cyrl-CS"/>
              </w:rPr>
              <w:t>а</w:t>
            </w:r>
            <w:r w:rsidR="0045037B">
              <w:rPr>
                <w:sz w:val="24"/>
                <w:szCs w:val="24"/>
                <w:lang w:val="ru-RU" w:eastAsia="sr-Cyrl-CS"/>
              </w:rPr>
              <w:t xml:space="preserve"> српске књижевне историографије и да као таква значајно допринесе новим сазнањима науке о књижевности.</w:t>
            </w:r>
          </w:p>
          <w:p w14:paraId="18414F1B" w14:textId="16BEF7E6" w:rsidR="00EA0590" w:rsidRPr="004417B3" w:rsidRDefault="00EA0590" w:rsidP="004417B3">
            <w:pPr>
              <w:rPr>
                <w:sz w:val="24"/>
                <w:szCs w:val="24"/>
                <w:lang w:val="ru-RU" w:eastAsia="sr-Cyrl-CS"/>
              </w:rPr>
            </w:pPr>
            <w:r w:rsidRPr="0082465B">
              <w:rPr>
                <w:lang w:val="ru-RU"/>
              </w:rPr>
              <w:t xml:space="preserve">   </w:t>
            </w:r>
          </w:p>
        </w:tc>
      </w:tr>
      <w:tr w:rsidR="00EA0590" w:rsidRPr="0082465B" w14:paraId="1D480335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2470FA8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ПОДАЦИ О КОМИСИЈИ</w:t>
            </w:r>
          </w:p>
        </w:tc>
      </w:tr>
      <w:tr w:rsidR="00EA0590" w:rsidRPr="0082465B" w14:paraId="57E9BABC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6EAFCCE3" w14:textId="570BF1BB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695408FD" w14:textId="4FF1A215" w:rsidR="00EA0590" w:rsidRPr="005D7894" w:rsidRDefault="00C808AD" w:rsidP="003A1891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ru-RU"/>
              </w:rPr>
              <w:t>8/18-01-00</w:t>
            </w:r>
            <w:r w:rsidR="005D7894">
              <w:rPr>
                <w:b/>
                <w:sz w:val="18"/>
                <w:szCs w:val="18"/>
                <w:lang w:val="en-US"/>
              </w:rPr>
              <w:t>7</w:t>
            </w:r>
            <w:r>
              <w:rPr>
                <w:b/>
                <w:sz w:val="18"/>
                <w:szCs w:val="18"/>
                <w:lang w:val="ru-RU"/>
              </w:rPr>
              <w:t>/19-0</w:t>
            </w:r>
            <w:r w:rsidR="005D7894">
              <w:rPr>
                <w:b/>
                <w:sz w:val="18"/>
                <w:szCs w:val="18"/>
                <w:lang w:val="en-US"/>
              </w:rPr>
              <w:t>31</w:t>
            </w:r>
          </w:p>
        </w:tc>
      </w:tr>
      <w:tr w:rsidR="00EA0590" w:rsidRPr="0082465B" w14:paraId="3ECA3EE7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3CAD9C8F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6B5BE0C1" w14:textId="643E82BF" w:rsidR="00EA0590" w:rsidRPr="0082465B" w:rsidRDefault="005D7894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en-US"/>
              </w:rPr>
              <w:t>16</w:t>
            </w:r>
            <w:r w:rsidR="007F37FA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  <w:r w:rsidR="007F37FA">
              <w:rPr>
                <w:b/>
                <w:sz w:val="18"/>
                <w:szCs w:val="18"/>
                <w:lang w:val="ru-RU"/>
              </w:rPr>
              <w:t>. 2019. године</w:t>
            </w:r>
          </w:p>
        </w:tc>
      </w:tr>
      <w:tr w:rsidR="00EA0590" w:rsidRPr="0082465B" w14:paraId="70605C84" w14:textId="77777777" w:rsidTr="0041648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6FDC083F" w14:textId="77777777" w:rsidR="00EA0590" w:rsidRPr="0082465B" w:rsidRDefault="00EA0590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5"/>
            <w:shd w:val="clear" w:color="auto" w:fill="auto"/>
            <w:vAlign w:val="center"/>
          </w:tcPr>
          <w:p w14:paraId="67353B0A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14:paraId="0026ED0B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6172AE92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BCA238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54C19F60" w14:textId="1DA872CE" w:rsidR="00EA0590" w:rsidRPr="007F37FA" w:rsidRDefault="00471A5C" w:rsidP="0041648B">
            <w:pPr>
              <w:rPr>
                <w:lang w:val="sr-Cyrl-RS"/>
              </w:rPr>
            </w:pPr>
            <w:r>
              <w:rPr>
                <w:lang w:val="ru-RU"/>
              </w:rPr>
              <w:t xml:space="preserve">Др </w:t>
            </w:r>
            <w:r w:rsidR="005D7894">
              <w:rPr>
                <w:lang w:val="sr-Cyrl-RS"/>
              </w:rPr>
              <w:t>Радослав Ераковић</w:t>
            </w:r>
            <w:r w:rsidR="007F37FA">
              <w:rPr>
                <w:lang w:val="sr-Cyrl-RS"/>
              </w:rPr>
              <w:t>, редовни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0BFB98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1DBFC84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7F779A5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79FF70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1ED46ECF" w14:textId="7BF70A6A" w:rsidR="00EA0590" w:rsidRPr="0082465B" w:rsidRDefault="005D7894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</w:t>
            </w:r>
            <w:r w:rsidR="004C56B7">
              <w:rPr>
                <w:lang w:val="ru-RU"/>
              </w:rPr>
              <w:t>с</w:t>
            </w:r>
            <w:r>
              <w:rPr>
                <w:lang w:val="ru-RU"/>
              </w:rPr>
              <w:t xml:space="preserve">ка </w:t>
            </w:r>
            <w:r w:rsidR="004C56B7">
              <w:rPr>
                <w:lang w:val="ru-RU"/>
              </w:rPr>
              <w:t xml:space="preserve">и јужнословенска </w:t>
            </w:r>
            <w:r>
              <w:rPr>
                <w:lang w:val="ru-RU"/>
              </w:rPr>
              <w:t>књижевност са теоријом књижевности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56ABB591" w14:textId="6A66482B" w:rsidR="00EA0590" w:rsidRPr="0082465B" w:rsidRDefault="00C808AD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Филозофски факултет у </w:t>
            </w:r>
            <w:r w:rsidR="005D7894">
              <w:rPr>
                <w:lang w:val="ru-RU"/>
              </w:rPr>
              <w:t>Новом Саду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146168A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4557369" w14:textId="77777777" w:rsidTr="0041648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C029FA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3BB2EAE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59E9C2A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7DC953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5B8FF9F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D397CE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61798A20" w14:textId="38BD1B4B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5D7894">
              <w:rPr>
                <w:lang w:val="ru-RU"/>
              </w:rPr>
              <w:t>Горан Максимовић</w:t>
            </w:r>
            <w:r w:rsidR="00C808AD">
              <w:rPr>
                <w:lang w:val="ru-RU"/>
              </w:rPr>
              <w:t xml:space="preserve">, </w:t>
            </w:r>
            <w:r w:rsidR="005D7894">
              <w:rPr>
                <w:lang w:val="ru-RU"/>
              </w:rPr>
              <w:t>редовни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B4D029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49A262E6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5EC9E40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3707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316D9EA8" w14:textId="072ACEC8" w:rsidR="00EA0590" w:rsidRPr="0082465B" w:rsidRDefault="005D7894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књижевност</w:t>
            </w:r>
            <w:r w:rsidR="004C56B7">
              <w:rPr>
                <w:lang w:val="ru-RU"/>
              </w:rPr>
              <w:t xml:space="preserve"> (Српска књижевност 18. и 19. века)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556C5352" w14:textId="2F75F0DB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37C544C9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DC5D207" w14:textId="77777777" w:rsidTr="0041648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17FBED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1CC808EE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410B645C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6D15F0DA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6A00DCF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29175A0B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7FE62971" w14:textId="6594652F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5D7894">
              <w:rPr>
                <w:lang w:val="ru-RU"/>
              </w:rPr>
              <w:t xml:space="preserve">Данијела Костадиновић, </w:t>
            </w:r>
            <w:r w:rsidR="004C56B7">
              <w:rPr>
                <w:lang w:val="ru-RU"/>
              </w:rPr>
              <w:t>ванредни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D0BEE6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5238584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2C7A2F7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EB2DD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61609B01" w14:textId="765E23BB" w:rsidR="00EA0590" w:rsidRPr="0082465B" w:rsidRDefault="005D7894" w:rsidP="005D789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52276395" w14:textId="4C173DD0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</w:t>
            </w:r>
            <w:r w:rsidR="007F37FA">
              <w:rPr>
                <w:lang w:val="ru-RU"/>
              </w:rPr>
              <w:t xml:space="preserve"> </w:t>
            </w:r>
            <w:r w:rsidR="005D7894">
              <w:rPr>
                <w:lang w:val="ru-RU"/>
              </w:rPr>
              <w:t>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4C242C63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748337F" w14:textId="77777777" w:rsidTr="0041648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FC39EC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6EAEB884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3FE98EB3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E142E7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00C95893" w14:textId="77777777" w:rsidTr="0041648B">
        <w:trPr>
          <w:trHeight w:val="340"/>
          <w:jc w:val="center"/>
        </w:trPr>
        <w:tc>
          <w:tcPr>
            <w:tcW w:w="10786" w:type="dxa"/>
            <w:gridSpan w:val="10"/>
          </w:tcPr>
          <w:p w14:paraId="4F13DB52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 </w:t>
            </w:r>
          </w:p>
          <w:p w14:paraId="47D1AD3C" w14:textId="77777777" w:rsidR="00EA0590" w:rsidRPr="0082465B" w:rsidRDefault="00EA0590" w:rsidP="0041648B">
            <w:pPr>
              <w:rPr>
                <w:b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  <w:p w14:paraId="51EFA579" w14:textId="77777777" w:rsidR="00EA0590" w:rsidRPr="0082465B" w:rsidRDefault="00EA0590" w:rsidP="0041648B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82465B">
              <w:rPr>
                <w:rFonts w:eastAsia="TimesNewRomanPS-BoldMT"/>
                <w:bCs/>
              </w:rPr>
              <w:t xml:space="preserve">  </w:t>
            </w: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71ABE227" w14:textId="3D870FAC" w:rsidR="00EA0590" w:rsidRPr="00D36D20" w:rsidRDefault="00D36D20" w:rsidP="0041648B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>22. 11. 2019. Ниш</w:t>
            </w:r>
          </w:p>
          <w:p w14:paraId="6A0FF225" w14:textId="77777777" w:rsidR="00EA0590" w:rsidRPr="0082465B" w:rsidRDefault="00EA0590" w:rsidP="0041648B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4757BECB" w14:textId="77777777" w:rsidR="00EA0590" w:rsidRDefault="00EA0590" w:rsidP="00EA0590">
      <w:pPr>
        <w:rPr>
          <w:lang w:val="ru-RU"/>
        </w:rPr>
      </w:pPr>
    </w:p>
    <w:p w14:paraId="0C3F3EDA" w14:textId="77777777" w:rsidR="00EA0590" w:rsidRDefault="00EA0590" w:rsidP="00EA0590">
      <w:pPr>
        <w:rPr>
          <w:lang w:val="ru-RU"/>
        </w:rPr>
      </w:pPr>
    </w:p>
    <w:p w14:paraId="715AEC9C" w14:textId="77777777" w:rsidR="00EA0590" w:rsidRDefault="00EA0590" w:rsidP="00EA0590">
      <w:pPr>
        <w:rPr>
          <w:lang w:val="ru-RU"/>
        </w:rPr>
      </w:pPr>
    </w:p>
    <w:p w14:paraId="48341E73" w14:textId="77777777" w:rsidR="00EA0590" w:rsidRDefault="00EA0590" w:rsidP="00EA0590">
      <w:pPr>
        <w:rPr>
          <w:lang w:val="ru-RU"/>
        </w:rPr>
      </w:pPr>
    </w:p>
    <w:p w14:paraId="1280EC56" w14:textId="77777777" w:rsidR="00EA0590" w:rsidRDefault="00EA0590" w:rsidP="00EA0590">
      <w:pPr>
        <w:rPr>
          <w:lang w:val="ru-RU"/>
        </w:rPr>
      </w:pPr>
    </w:p>
    <w:p w14:paraId="76F74873" w14:textId="77777777" w:rsidR="00EA0590" w:rsidRPr="00461C9C" w:rsidRDefault="00EA0590" w:rsidP="00EA0590">
      <w:pPr>
        <w:rPr>
          <w:lang w:val="ru-RU"/>
        </w:rPr>
      </w:pPr>
    </w:p>
    <w:p w14:paraId="1AA0BC1E" w14:textId="77777777" w:rsidR="00C351F5" w:rsidRDefault="00C351F5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0CA0"/>
    <w:rsid w:val="00006F76"/>
    <w:rsid w:val="0001579C"/>
    <w:rsid w:val="0002441D"/>
    <w:rsid w:val="00027524"/>
    <w:rsid w:val="00037810"/>
    <w:rsid w:val="00040988"/>
    <w:rsid w:val="00041E41"/>
    <w:rsid w:val="000524B8"/>
    <w:rsid w:val="00054D22"/>
    <w:rsid w:val="00056C23"/>
    <w:rsid w:val="00057BEC"/>
    <w:rsid w:val="0006668B"/>
    <w:rsid w:val="00072561"/>
    <w:rsid w:val="0007450C"/>
    <w:rsid w:val="00077388"/>
    <w:rsid w:val="00093EDE"/>
    <w:rsid w:val="00094E07"/>
    <w:rsid w:val="000A1367"/>
    <w:rsid w:val="000A15A3"/>
    <w:rsid w:val="000A282B"/>
    <w:rsid w:val="000A37DD"/>
    <w:rsid w:val="000B1CEC"/>
    <w:rsid w:val="000B5DCD"/>
    <w:rsid w:val="000C3037"/>
    <w:rsid w:val="000C7175"/>
    <w:rsid w:val="000E1D84"/>
    <w:rsid w:val="00102660"/>
    <w:rsid w:val="00104D3C"/>
    <w:rsid w:val="00117D97"/>
    <w:rsid w:val="001265A2"/>
    <w:rsid w:val="00155237"/>
    <w:rsid w:val="0016069F"/>
    <w:rsid w:val="00163C81"/>
    <w:rsid w:val="00166597"/>
    <w:rsid w:val="001702AE"/>
    <w:rsid w:val="0017078E"/>
    <w:rsid w:val="00173E8E"/>
    <w:rsid w:val="00175595"/>
    <w:rsid w:val="00180F1E"/>
    <w:rsid w:val="00181E00"/>
    <w:rsid w:val="00183CD4"/>
    <w:rsid w:val="00184EBC"/>
    <w:rsid w:val="00193CD5"/>
    <w:rsid w:val="00197A29"/>
    <w:rsid w:val="001A5344"/>
    <w:rsid w:val="001E3E20"/>
    <w:rsid w:val="001E4F8A"/>
    <w:rsid w:val="001E736F"/>
    <w:rsid w:val="002162C9"/>
    <w:rsid w:val="00236724"/>
    <w:rsid w:val="00240606"/>
    <w:rsid w:val="00247101"/>
    <w:rsid w:val="00251629"/>
    <w:rsid w:val="0025460E"/>
    <w:rsid w:val="00262769"/>
    <w:rsid w:val="002675B3"/>
    <w:rsid w:val="00267F77"/>
    <w:rsid w:val="0027589E"/>
    <w:rsid w:val="002804BD"/>
    <w:rsid w:val="00282C5F"/>
    <w:rsid w:val="00284E8D"/>
    <w:rsid w:val="00286E2B"/>
    <w:rsid w:val="002911B6"/>
    <w:rsid w:val="00293EC0"/>
    <w:rsid w:val="00294B84"/>
    <w:rsid w:val="002A1145"/>
    <w:rsid w:val="002A2EF8"/>
    <w:rsid w:val="002B5E87"/>
    <w:rsid w:val="002C016F"/>
    <w:rsid w:val="002C0C2F"/>
    <w:rsid w:val="002C3691"/>
    <w:rsid w:val="002D170C"/>
    <w:rsid w:val="002E33B2"/>
    <w:rsid w:val="00302D1B"/>
    <w:rsid w:val="00307A8A"/>
    <w:rsid w:val="0031017D"/>
    <w:rsid w:val="003114FA"/>
    <w:rsid w:val="003244ED"/>
    <w:rsid w:val="00327C6A"/>
    <w:rsid w:val="00335854"/>
    <w:rsid w:val="00337080"/>
    <w:rsid w:val="00337B29"/>
    <w:rsid w:val="00341CFA"/>
    <w:rsid w:val="00344242"/>
    <w:rsid w:val="0034641F"/>
    <w:rsid w:val="00355315"/>
    <w:rsid w:val="00360FD8"/>
    <w:rsid w:val="00367E03"/>
    <w:rsid w:val="003741EB"/>
    <w:rsid w:val="00376DA4"/>
    <w:rsid w:val="00384C15"/>
    <w:rsid w:val="003A103B"/>
    <w:rsid w:val="003A1891"/>
    <w:rsid w:val="003A30CE"/>
    <w:rsid w:val="003B56A2"/>
    <w:rsid w:val="003C2F76"/>
    <w:rsid w:val="003C49C3"/>
    <w:rsid w:val="003D23C5"/>
    <w:rsid w:val="003D28BB"/>
    <w:rsid w:val="003D7B4A"/>
    <w:rsid w:val="003E22D0"/>
    <w:rsid w:val="003E4B81"/>
    <w:rsid w:val="003F7913"/>
    <w:rsid w:val="004032D5"/>
    <w:rsid w:val="004038AE"/>
    <w:rsid w:val="00405FB4"/>
    <w:rsid w:val="0042344C"/>
    <w:rsid w:val="00424E50"/>
    <w:rsid w:val="0043650F"/>
    <w:rsid w:val="004372C2"/>
    <w:rsid w:val="004379C2"/>
    <w:rsid w:val="004415B2"/>
    <w:rsid w:val="004417B3"/>
    <w:rsid w:val="004449DB"/>
    <w:rsid w:val="0045037B"/>
    <w:rsid w:val="00454603"/>
    <w:rsid w:val="004672F7"/>
    <w:rsid w:val="00471A5C"/>
    <w:rsid w:val="00481A02"/>
    <w:rsid w:val="004946B4"/>
    <w:rsid w:val="0049543A"/>
    <w:rsid w:val="00497D23"/>
    <w:rsid w:val="004A7553"/>
    <w:rsid w:val="004B0226"/>
    <w:rsid w:val="004B0A64"/>
    <w:rsid w:val="004C56B7"/>
    <w:rsid w:val="004C6849"/>
    <w:rsid w:val="004C79D3"/>
    <w:rsid w:val="004D4DDB"/>
    <w:rsid w:val="004E11C2"/>
    <w:rsid w:val="00510583"/>
    <w:rsid w:val="00510ABD"/>
    <w:rsid w:val="00517A85"/>
    <w:rsid w:val="005205F0"/>
    <w:rsid w:val="005316BB"/>
    <w:rsid w:val="00532183"/>
    <w:rsid w:val="005327FA"/>
    <w:rsid w:val="00535CDD"/>
    <w:rsid w:val="005369BC"/>
    <w:rsid w:val="005538EE"/>
    <w:rsid w:val="0055613D"/>
    <w:rsid w:val="005570F7"/>
    <w:rsid w:val="00561771"/>
    <w:rsid w:val="00561E3B"/>
    <w:rsid w:val="00562A24"/>
    <w:rsid w:val="005651AB"/>
    <w:rsid w:val="0056546E"/>
    <w:rsid w:val="00576D1D"/>
    <w:rsid w:val="00577B22"/>
    <w:rsid w:val="00582DEF"/>
    <w:rsid w:val="0058551A"/>
    <w:rsid w:val="0058745C"/>
    <w:rsid w:val="0059595B"/>
    <w:rsid w:val="00597CCE"/>
    <w:rsid w:val="005B676F"/>
    <w:rsid w:val="005C2657"/>
    <w:rsid w:val="005C6735"/>
    <w:rsid w:val="005D0208"/>
    <w:rsid w:val="005D60F7"/>
    <w:rsid w:val="005D7894"/>
    <w:rsid w:val="005D7D0D"/>
    <w:rsid w:val="005E0159"/>
    <w:rsid w:val="005E2FA6"/>
    <w:rsid w:val="005E3B51"/>
    <w:rsid w:val="005E789C"/>
    <w:rsid w:val="005F1AEE"/>
    <w:rsid w:val="005F5593"/>
    <w:rsid w:val="005F577B"/>
    <w:rsid w:val="00601677"/>
    <w:rsid w:val="006030FA"/>
    <w:rsid w:val="00614623"/>
    <w:rsid w:val="00623AE9"/>
    <w:rsid w:val="00633CF9"/>
    <w:rsid w:val="00635370"/>
    <w:rsid w:val="00641A05"/>
    <w:rsid w:val="00647C9F"/>
    <w:rsid w:val="00664B81"/>
    <w:rsid w:val="00670190"/>
    <w:rsid w:val="006850D1"/>
    <w:rsid w:val="00695CC6"/>
    <w:rsid w:val="00695E01"/>
    <w:rsid w:val="006A2630"/>
    <w:rsid w:val="006A4C9B"/>
    <w:rsid w:val="006B2789"/>
    <w:rsid w:val="006B297E"/>
    <w:rsid w:val="006D618A"/>
    <w:rsid w:val="006E1F66"/>
    <w:rsid w:val="006F00F4"/>
    <w:rsid w:val="006F493F"/>
    <w:rsid w:val="00700276"/>
    <w:rsid w:val="00707438"/>
    <w:rsid w:val="00711F61"/>
    <w:rsid w:val="00716E41"/>
    <w:rsid w:val="007240FD"/>
    <w:rsid w:val="007269DF"/>
    <w:rsid w:val="007345B1"/>
    <w:rsid w:val="007363E0"/>
    <w:rsid w:val="00743CE8"/>
    <w:rsid w:val="007557C4"/>
    <w:rsid w:val="007610E7"/>
    <w:rsid w:val="0076345F"/>
    <w:rsid w:val="00771059"/>
    <w:rsid w:val="00772E4C"/>
    <w:rsid w:val="00776150"/>
    <w:rsid w:val="00782EC3"/>
    <w:rsid w:val="00783D4E"/>
    <w:rsid w:val="007B2CC9"/>
    <w:rsid w:val="007B4DF7"/>
    <w:rsid w:val="007C6F2F"/>
    <w:rsid w:val="007D0402"/>
    <w:rsid w:val="007D08FF"/>
    <w:rsid w:val="007D72D2"/>
    <w:rsid w:val="007E0869"/>
    <w:rsid w:val="007E14DF"/>
    <w:rsid w:val="007E1D41"/>
    <w:rsid w:val="007E6ACF"/>
    <w:rsid w:val="007F3240"/>
    <w:rsid w:val="007F37FA"/>
    <w:rsid w:val="007F4AFD"/>
    <w:rsid w:val="00801D7C"/>
    <w:rsid w:val="0080352A"/>
    <w:rsid w:val="00807747"/>
    <w:rsid w:val="008141FE"/>
    <w:rsid w:val="00821AB0"/>
    <w:rsid w:val="00822ADF"/>
    <w:rsid w:val="00827382"/>
    <w:rsid w:val="00837D78"/>
    <w:rsid w:val="00844B76"/>
    <w:rsid w:val="00862F4B"/>
    <w:rsid w:val="00871142"/>
    <w:rsid w:val="008722EB"/>
    <w:rsid w:val="00872A56"/>
    <w:rsid w:val="0088120A"/>
    <w:rsid w:val="00885194"/>
    <w:rsid w:val="008B1BBC"/>
    <w:rsid w:val="008B20E5"/>
    <w:rsid w:val="008B615D"/>
    <w:rsid w:val="008B774D"/>
    <w:rsid w:val="008B7C9C"/>
    <w:rsid w:val="008C3F77"/>
    <w:rsid w:val="008D05A3"/>
    <w:rsid w:val="008D70B1"/>
    <w:rsid w:val="008E7900"/>
    <w:rsid w:val="00900D14"/>
    <w:rsid w:val="00901B5E"/>
    <w:rsid w:val="00911CA9"/>
    <w:rsid w:val="00913D4F"/>
    <w:rsid w:val="00916EE0"/>
    <w:rsid w:val="009224D3"/>
    <w:rsid w:val="009321BA"/>
    <w:rsid w:val="00935040"/>
    <w:rsid w:val="009355F0"/>
    <w:rsid w:val="00942F74"/>
    <w:rsid w:val="00957250"/>
    <w:rsid w:val="00957B37"/>
    <w:rsid w:val="00961D74"/>
    <w:rsid w:val="00970B9F"/>
    <w:rsid w:val="00971BC2"/>
    <w:rsid w:val="00983D94"/>
    <w:rsid w:val="009858D4"/>
    <w:rsid w:val="009974A1"/>
    <w:rsid w:val="009A0F32"/>
    <w:rsid w:val="009B2014"/>
    <w:rsid w:val="009B23C5"/>
    <w:rsid w:val="009B35F7"/>
    <w:rsid w:val="009B7386"/>
    <w:rsid w:val="009C43A6"/>
    <w:rsid w:val="009C6E39"/>
    <w:rsid w:val="009E1B95"/>
    <w:rsid w:val="009F53A5"/>
    <w:rsid w:val="00A1415F"/>
    <w:rsid w:val="00A17B63"/>
    <w:rsid w:val="00A24BAD"/>
    <w:rsid w:val="00A30574"/>
    <w:rsid w:val="00A41424"/>
    <w:rsid w:val="00A4289E"/>
    <w:rsid w:val="00A502F5"/>
    <w:rsid w:val="00A51713"/>
    <w:rsid w:val="00A650FF"/>
    <w:rsid w:val="00A8050D"/>
    <w:rsid w:val="00A86992"/>
    <w:rsid w:val="00AA07F1"/>
    <w:rsid w:val="00AA23AE"/>
    <w:rsid w:val="00AA2459"/>
    <w:rsid w:val="00AA4C76"/>
    <w:rsid w:val="00AB090E"/>
    <w:rsid w:val="00AB1F60"/>
    <w:rsid w:val="00AC1F98"/>
    <w:rsid w:val="00AD4B60"/>
    <w:rsid w:val="00AD4EBE"/>
    <w:rsid w:val="00AE5776"/>
    <w:rsid w:val="00AF32A5"/>
    <w:rsid w:val="00AF6E5F"/>
    <w:rsid w:val="00B069C9"/>
    <w:rsid w:val="00B06BD8"/>
    <w:rsid w:val="00B11F40"/>
    <w:rsid w:val="00B2084D"/>
    <w:rsid w:val="00B352A9"/>
    <w:rsid w:val="00B36020"/>
    <w:rsid w:val="00B361C1"/>
    <w:rsid w:val="00B60404"/>
    <w:rsid w:val="00B758A4"/>
    <w:rsid w:val="00B77A83"/>
    <w:rsid w:val="00B80AC1"/>
    <w:rsid w:val="00B84698"/>
    <w:rsid w:val="00B86B10"/>
    <w:rsid w:val="00BA040E"/>
    <w:rsid w:val="00BA070D"/>
    <w:rsid w:val="00BA5C5A"/>
    <w:rsid w:val="00BB2012"/>
    <w:rsid w:val="00BB2C15"/>
    <w:rsid w:val="00BB3A77"/>
    <w:rsid w:val="00BD4780"/>
    <w:rsid w:val="00BE3635"/>
    <w:rsid w:val="00BF1831"/>
    <w:rsid w:val="00BF3E69"/>
    <w:rsid w:val="00C351F5"/>
    <w:rsid w:val="00C52758"/>
    <w:rsid w:val="00C6141E"/>
    <w:rsid w:val="00C626D8"/>
    <w:rsid w:val="00C6648E"/>
    <w:rsid w:val="00C7614E"/>
    <w:rsid w:val="00C806F2"/>
    <w:rsid w:val="00C808AD"/>
    <w:rsid w:val="00C93557"/>
    <w:rsid w:val="00C97047"/>
    <w:rsid w:val="00CA073B"/>
    <w:rsid w:val="00CA39C7"/>
    <w:rsid w:val="00CC17F9"/>
    <w:rsid w:val="00CC5163"/>
    <w:rsid w:val="00CC6A21"/>
    <w:rsid w:val="00CD5B11"/>
    <w:rsid w:val="00CE124E"/>
    <w:rsid w:val="00CE5CB7"/>
    <w:rsid w:val="00CF7052"/>
    <w:rsid w:val="00D01860"/>
    <w:rsid w:val="00D20711"/>
    <w:rsid w:val="00D262DE"/>
    <w:rsid w:val="00D30F5A"/>
    <w:rsid w:val="00D36D20"/>
    <w:rsid w:val="00D41C6D"/>
    <w:rsid w:val="00D43631"/>
    <w:rsid w:val="00D45F89"/>
    <w:rsid w:val="00D53DB1"/>
    <w:rsid w:val="00D60EED"/>
    <w:rsid w:val="00D713A5"/>
    <w:rsid w:val="00D80EB1"/>
    <w:rsid w:val="00D83697"/>
    <w:rsid w:val="00D8451A"/>
    <w:rsid w:val="00D955E7"/>
    <w:rsid w:val="00DA6FC4"/>
    <w:rsid w:val="00DB40AA"/>
    <w:rsid w:val="00DB5BF4"/>
    <w:rsid w:val="00DC2B7B"/>
    <w:rsid w:val="00DC3893"/>
    <w:rsid w:val="00DC3FBF"/>
    <w:rsid w:val="00DC4456"/>
    <w:rsid w:val="00DC5837"/>
    <w:rsid w:val="00DC67A7"/>
    <w:rsid w:val="00DE4333"/>
    <w:rsid w:val="00DE4B5A"/>
    <w:rsid w:val="00DE6412"/>
    <w:rsid w:val="00DF649E"/>
    <w:rsid w:val="00DF6929"/>
    <w:rsid w:val="00E066FD"/>
    <w:rsid w:val="00E15845"/>
    <w:rsid w:val="00E27D77"/>
    <w:rsid w:val="00E30825"/>
    <w:rsid w:val="00E31630"/>
    <w:rsid w:val="00E32308"/>
    <w:rsid w:val="00E3252D"/>
    <w:rsid w:val="00E52383"/>
    <w:rsid w:val="00E645C0"/>
    <w:rsid w:val="00E76FF7"/>
    <w:rsid w:val="00E81EE8"/>
    <w:rsid w:val="00E82DF9"/>
    <w:rsid w:val="00E843E1"/>
    <w:rsid w:val="00E94BC3"/>
    <w:rsid w:val="00E97321"/>
    <w:rsid w:val="00EA0590"/>
    <w:rsid w:val="00EA1B16"/>
    <w:rsid w:val="00EA23E0"/>
    <w:rsid w:val="00EA4422"/>
    <w:rsid w:val="00EA584E"/>
    <w:rsid w:val="00EA6BFF"/>
    <w:rsid w:val="00EA7C97"/>
    <w:rsid w:val="00EC0EAE"/>
    <w:rsid w:val="00ED2EFC"/>
    <w:rsid w:val="00ED4565"/>
    <w:rsid w:val="00ED4966"/>
    <w:rsid w:val="00EE2189"/>
    <w:rsid w:val="00EE6C29"/>
    <w:rsid w:val="00EF0D94"/>
    <w:rsid w:val="00EF4B28"/>
    <w:rsid w:val="00EF630C"/>
    <w:rsid w:val="00F00BE7"/>
    <w:rsid w:val="00F07683"/>
    <w:rsid w:val="00F1448F"/>
    <w:rsid w:val="00F1733C"/>
    <w:rsid w:val="00F20A8B"/>
    <w:rsid w:val="00F416D6"/>
    <w:rsid w:val="00F417EE"/>
    <w:rsid w:val="00F4184E"/>
    <w:rsid w:val="00F451B6"/>
    <w:rsid w:val="00F566DA"/>
    <w:rsid w:val="00F57821"/>
    <w:rsid w:val="00F66828"/>
    <w:rsid w:val="00F82264"/>
    <w:rsid w:val="00F93B76"/>
    <w:rsid w:val="00FA29A3"/>
    <w:rsid w:val="00FA5188"/>
    <w:rsid w:val="00FA5EE6"/>
    <w:rsid w:val="00FB244E"/>
    <w:rsid w:val="00FB35AD"/>
    <w:rsid w:val="00FB422F"/>
    <w:rsid w:val="00FB78B1"/>
    <w:rsid w:val="00FC64E9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A166"/>
  <w15:chartTrackingRefBased/>
  <w15:docId w15:val="{824CE55E-C4EE-40FA-8ACA-C244EC68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i.org/10.18485/poet_srp_real.2018%20COBISS.SR-ID%202728880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5FF2E-FC84-4F43-A827-7D27FE99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Korisnik</cp:lastModifiedBy>
  <cp:revision>2</cp:revision>
  <dcterms:created xsi:type="dcterms:W3CDTF">2019-11-25T07:09:00Z</dcterms:created>
  <dcterms:modified xsi:type="dcterms:W3CDTF">2019-11-25T07:09:00Z</dcterms:modified>
</cp:coreProperties>
</file>