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0988B1" w14:textId="77777777" w:rsidR="00DB314E" w:rsidRPr="00DB314E" w:rsidRDefault="00DB314E" w:rsidP="00DB314E">
      <w:pPr>
        <w:pStyle w:val="Default"/>
      </w:pPr>
      <w:bookmarkStart w:id="0" w:name="_GoBack"/>
      <w:bookmarkEnd w:id="0"/>
    </w:p>
    <w:p w14:paraId="44CDDDDE" w14:textId="77777777" w:rsidR="00D01071" w:rsidRDefault="00BA4B9B" w:rsidP="00DB314E">
      <w:pPr>
        <w:jc w:val="center"/>
        <w:rPr>
          <w:rFonts w:ascii="Times New Roman" w:hAnsi="Times New Roman" w:cs="Times New Roman"/>
          <w:bCs/>
          <w:sz w:val="32"/>
          <w:szCs w:val="32"/>
        </w:rPr>
      </w:pPr>
      <w:r>
        <w:rPr>
          <w:rFonts w:ascii="Times New Roman" w:hAnsi="Times New Roman" w:cs="Times New Roman"/>
          <w:bCs/>
          <w:sz w:val="32"/>
          <w:szCs w:val="32"/>
        </w:rPr>
        <w:t>The Critical Aspects of N</w:t>
      </w:r>
      <w:r w:rsidR="00DB314E" w:rsidRPr="00DB314E">
        <w:rPr>
          <w:rFonts w:ascii="Times New Roman" w:hAnsi="Times New Roman" w:cs="Times New Roman"/>
          <w:bCs/>
          <w:sz w:val="32"/>
          <w:szCs w:val="32"/>
        </w:rPr>
        <w:t>eo-Victorian Fiction</w:t>
      </w:r>
    </w:p>
    <w:p w14:paraId="28C57952" w14:textId="77777777" w:rsidR="00DB314E" w:rsidRPr="00DB314E" w:rsidRDefault="00DB314E" w:rsidP="00DB314E">
      <w:pPr>
        <w:jc w:val="center"/>
        <w:rPr>
          <w:rFonts w:ascii="Times New Roman" w:hAnsi="Times New Roman" w:cs="Times New Roman"/>
          <w:bCs/>
          <w:sz w:val="32"/>
          <w:szCs w:val="32"/>
        </w:rPr>
      </w:pPr>
    </w:p>
    <w:p w14:paraId="3ACC194E" w14:textId="77777777" w:rsidR="00DB314E" w:rsidRDefault="00DB314E" w:rsidP="00731010">
      <w:pPr>
        <w:spacing w:line="48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B314E">
        <w:rPr>
          <w:rFonts w:ascii="Times New Roman" w:hAnsi="Times New Roman" w:cs="Times New Roman"/>
          <w:sz w:val="24"/>
          <w:szCs w:val="24"/>
        </w:rPr>
        <w:t>Studija dr</w:t>
      </w:r>
      <w:r>
        <w:rPr>
          <w:rFonts w:ascii="Times New Roman" w:hAnsi="Times New Roman" w:cs="Times New Roman"/>
          <w:sz w:val="24"/>
          <w:szCs w:val="24"/>
        </w:rPr>
        <w:t xml:space="preserve"> Danijele Petković</w:t>
      </w:r>
      <w:r w:rsidR="00BA4B9B">
        <w:rPr>
          <w:rFonts w:ascii="Times New Roman" w:hAnsi="Times New Roman" w:cs="Times New Roman"/>
          <w:sz w:val="24"/>
          <w:szCs w:val="24"/>
        </w:rPr>
        <w:t xml:space="preserve"> pod naslovom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4B9B">
        <w:rPr>
          <w:rFonts w:ascii="Times New Roman" w:hAnsi="Times New Roman" w:cs="Times New Roman"/>
          <w:bCs/>
          <w:i/>
          <w:sz w:val="24"/>
          <w:szCs w:val="24"/>
        </w:rPr>
        <w:t>The Critical Aspects of N</w:t>
      </w:r>
      <w:r w:rsidR="00BA4B9B" w:rsidRPr="00BA4B9B">
        <w:rPr>
          <w:rFonts w:ascii="Times New Roman" w:hAnsi="Times New Roman" w:cs="Times New Roman"/>
          <w:bCs/>
          <w:i/>
          <w:sz w:val="24"/>
          <w:szCs w:val="24"/>
        </w:rPr>
        <w:t>eo-Victorian Fiction</w:t>
      </w:r>
      <w:r w:rsidR="007E49D3">
        <w:rPr>
          <w:rFonts w:ascii="Times New Roman" w:hAnsi="Times New Roman" w:cs="Times New Roman"/>
          <w:bCs/>
          <w:i/>
          <w:sz w:val="24"/>
          <w:szCs w:val="24"/>
        </w:rPr>
        <w:t>,</w:t>
      </w:r>
      <w:r w:rsidR="00BA4B9B">
        <w:rPr>
          <w:rFonts w:ascii="Times New Roman" w:hAnsi="Times New Roman" w:cs="Times New Roman"/>
          <w:bCs/>
          <w:sz w:val="24"/>
          <w:szCs w:val="24"/>
        </w:rPr>
        <w:t xml:space="preserve">  na više od 130 stranica </w:t>
      </w:r>
      <w:r w:rsidR="00C637A6">
        <w:rPr>
          <w:rFonts w:ascii="Times New Roman" w:hAnsi="Times New Roman" w:cs="Times New Roman"/>
          <w:bCs/>
          <w:sz w:val="24"/>
          <w:szCs w:val="24"/>
        </w:rPr>
        <w:t>napisanih na engleskom jeziku</w:t>
      </w:r>
      <w:r w:rsidR="007E49D3">
        <w:rPr>
          <w:rFonts w:ascii="Times New Roman" w:hAnsi="Times New Roman" w:cs="Times New Roman"/>
          <w:bCs/>
          <w:sz w:val="24"/>
          <w:szCs w:val="24"/>
        </w:rPr>
        <w:t>,</w:t>
      </w:r>
      <w:r w:rsidR="00C637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4B9B">
        <w:rPr>
          <w:rFonts w:ascii="Times New Roman" w:hAnsi="Times New Roman" w:cs="Times New Roman"/>
          <w:bCs/>
          <w:sz w:val="24"/>
          <w:szCs w:val="24"/>
        </w:rPr>
        <w:t xml:space="preserve">obrađuje </w:t>
      </w:r>
      <w:r w:rsidR="00E82F93">
        <w:rPr>
          <w:rFonts w:ascii="Times New Roman" w:hAnsi="Times New Roman" w:cs="Times New Roman"/>
          <w:bCs/>
          <w:sz w:val="24"/>
          <w:szCs w:val="24"/>
        </w:rPr>
        <w:t xml:space="preserve"> najznačajnije k</w:t>
      </w:r>
      <w:r w:rsidR="00BA4B9B">
        <w:rPr>
          <w:rFonts w:ascii="Times New Roman" w:hAnsi="Times New Roman" w:cs="Times New Roman"/>
          <w:bCs/>
          <w:sz w:val="24"/>
          <w:szCs w:val="24"/>
        </w:rPr>
        <w:t>ritičk</w:t>
      </w:r>
      <w:r w:rsidR="00E82F93">
        <w:rPr>
          <w:rFonts w:ascii="Times New Roman" w:hAnsi="Times New Roman" w:cs="Times New Roman"/>
          <w:bCs/>
          <w:sz w:val="24"/>
          <w:szCs w:val="24"/>
        </w:rPr>
        <w:t>e</w:t>
      </w:r>
      <w:r w:rsidR="00BA4B9B">
        <w:rPr>
          <w:rFonts w:ascii="Times New Roman" w:hAnsi="Times New Roman" w:cs="Times New Roman"/>
          <w:bCs/>
          <w:sz w:val="24"/>
          <w:szCs w:val="24"/>
        </w:rPr>
        <w:t xml:space="preserve"> aspekt</w:t>
      </w:r>
      <w:r w:rsidR="00E82F93">
        <w:rPr>
          <w:rFonts w:ascii="Times New Roman" w:hAnsi="Times New Roman" w:cs="Times New Roman"/>
          <w:bCs/>
          <w:sz w:val="24"/>
          <w:szCs w:val="24"/>
        </w:rPr>
        <w:t>e</w:t>
      </w:r>
      <w:r w:rsidR="007E49D3">
        <w:rPr>
          <w:rFonts w:ascii="Times New Roman" w:hAnsi="Times New Roman" w:cs="Times New Roman"/>
          <w:bCs/>
          <w:sz w:val="24"/>
          <w:szCs w:val="24"/>
        </w:rPr>
        <w:t xml:space="preserve"> neoviktorijanske </w:t>
      </w:r>
      <w:r w:rsidR="00BA4B9B">
        <w:rPr>
          <w:rFonts w:ascii="Times New Roman" w:hAnsi="Times New Roman" w:cs="Times New Roman"/>
          <w:bCs/>
          <w:sz w:val="24"/>
          <w:szCs w:val="24"/>
        </w:rPr>
        <w:t>k</w:t>
      </w:r>
      <w:r w:rsidR="007E49D3">
        <w:rPr>
          <w:rFonts w:ascii="Times New Roman" w:hAnsi="Times New Roman" w:cs="Times New Roman"/>
          <w:bCs/>
          <w:sz w:val="24"/>
          <w:szCs w:val="24"/>
        </w:rPr>
        <w:t>njiževnost</w:t>
      </w:r>
      <w:r w:rsidR="00BA4B9B">
        <w:rPr>
          <w:rFonts w:ascii="Times New Roman" w:hAnsi="Times New Roman" w:cs="Times New Roman"/>
          <w:bCs/>
          <w:sz w:val="24"/>
          <w:szCs w:val="24"/>
        </w:rPr>
        <w:t>i</w:t>
      </w:r>
      <w:r w:rsidR="00E82F93">
        <w:rPr>
          <w:rFonts w:ascii="Times New Roman" w:hAnsi="Times New Roman" w:cs="Times New Roman"/>
          <w:bCs/>
          <w:sz w:val="24"/>
          <w:szCs w:val="24"/>
        </w:rPr>
        <w:t>.</w:t>
      </w:r>
      <w:r w:rsidR="00C637A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4B9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637A6" w:rsidRPr="00C637A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Sastoji se od </w:t>
      </w:r>
      <w:r w:rsidR="00C637A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sedam </w:t>
      </w:r>
      <w:r w:rsidR="00C637A6" w:rsidRPr="00C637A6">
        <w:rPr>
          <w:rFonts w:ascii="Times New Roman" w:eastAsia="Calibri" w:hAnsi="Times New Roman" w:cs="Times New Roman"/>
          <w:sz w:val="24"/>
          <w:szCs w:val="24"/>
          <w:lang w:val="en-US"/>
        </w:rPr>
        <w:t>poglavlja:</w:t>
      </w:r>
      <w:r w:rsidR="00C637A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1) </w:t>
      </w:r>
      <w:r w:rsidR="00C637A6" w:rsidRPr="00C637A6">
        <w:rPr>
          <w:rFonts w:ascii="Times New Roman" w:eastAsia="Calibri" w:hAnsi="Times New Roman" w:cs="Times New Roman"/>
          <w:sz w:val="24"/>
          <w:szCs w:val="24"/>
          <w:lang w:val="en-US"/>
        </w:rPr>
        <w:t>Introduction</w:t>
      </w:r>
      <w:r w:rsidR="00C637A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; 2) </w:t>
      </w:r>
      <w:r w:rsidR="00C637A6" w:rsidRPr="00C637A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“The tiger will perhaps tear you to pieces, but he will not steal your life”: The Politics of Animal Use in Barbara Chase-Riboud’s Hottentot </w:t>
      </w:r>
      <w:r w:rsidR="00C637A6" w:rsidRPr="00D7476F">
        <w:rPr>
          <w:rFonts w:ascii="Times New Roman" w:eastAsia="Calibri" w:hAnsi="Times New Roman" w:cs="Times New Roman"/>
          <w:i/>
          <w:sz w:val="24"/>
          <w:szCs w:val="24"/>
          <w:lang w:val="en-US"/>
        </w:rPr>
        <w:t>Venus: A Novel</w:t>
      </w:r>
      <w:r w:rsidR="00561711">
        <w:rPr>
          <w:rFonts w:ascii="Times New Roman" w:eastAsia="Calibri" w:hAnsi="Times New Roman" w:cs="Times New Roman"/>
          <w:sz w:val="24"/>
          <w:szCs w:val="24"/>
          <w:lang w:val="en-US"/>
        </w:rPr>
        <w:t>; 3</w:t>
      </w:r>
      <w:r w:rsidR="00D7476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 w:rsidR="00D7476F" w:rsidRPr="00D7476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“Like a lamb ripe for slaughter”: Female Body, Law and “Domestic” Animals in Hannah Kent’s </w:t>
      </w:r>
      <w:r w:rsidR="00D7476F" w:rsidRPr="00D7476F">
        <w:rPr>
          <w:rFonts w:ascii="Times New Roman" w:eastAsia="Calibri" w:hAnsi="Times New Roman" w:cs="Times New Roman"/>
          <w:i/>
          <w:sz w:val="24"/>
          <w:szCs w:val="24"/>
          <w:lang w:val="en-US"/>
        </w:rPr>
        <w:t>Burial Rites</w:t>
      </w:r>
      <w:r w:rsidR="00D7476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; </w:t>
      </w:r>
      <w:r w:rsidR="00561711">
        <w:rPr>
          <w:rFonts w:ascii="Times New Roman" w:eastAsia="Calibri" w:hAnsi="Times New Roman" w:cs="Times New Roman"/>
          <w:sz w:val="24"/>
          <w:szCs w:val="24"/>
          <w:lang w:val="en-US"/>
        </w:rPr>
        <w:t>4</w:t>
      </w:r>
      <w:r w:rsidR="00D7476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 w:rsidR="00D7476F" w:rsidRPr="00D7476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Cor Sanctum /Ectopia Cordis: The Meaning of the Human Heart between the Clinical Gaze and Romanticism in </w:t>
      </w:r>
      <w:r w:rsidR="00D7476F" w:rsidRPr="00D7476F">
        <w:rPr>
          <w:rFonts w:ascii="Times New Roman" w:eastAsia="Calibri" w:hAnsi="Times New Roman" w:cs="Times New Roman"/>
          <w:i/>
          <w:sz w:val="24"/>
          <w:szCs w:val="24"/>
          <w:lang w:val="en-US"/>
        </w:rPr>
        <w:t>The Dress Lodger</w:t>
      </w:r>
      <w:r w:rsidR="00D7476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; </w:t>
      </w:r>
      <w:r w:rsidR="00561711">
        <w:rPr>
          <w:rFonts w:ascii="Times New Roman" w:eastAsia="Calibri" w:hAnsi="Times New Roman" w:cs="Times New Roman"/>
          <w:sz w:val="24"/>
          <w:szCs w:val="24"/>
          <w:lang w:val="en-US"/>
        </w:rPr>
        <w:t>5</w:t>
      </w:r>
      <w:r w:rsidR="00D7476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 w:rsidR="00D7476F" w:rsidRPr="00D7476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“The Public Face of This Private Volume”: Feminism, Pornography, and the Subversion of the Gendered Public/Private Dichotomy in </w:t>
      </w:r>
      <w:r w:rsidR="00D7476F" w:rsidRPr="00D7476F">
        <w:rPr>
          <w:rFonts w:ascii="Times New Roman" w:eastAsia="Calibri" w:hAnsi="Times New Roman" w:cs="Times New Roman"/>
          <w:i/>
          <w:sz w:val="24"/>
          <w:szCs w:val="24"/>
          <w:lang w:val="en-US"/>
        </w:rPr>
        <w:t>The Journal of Dora Damage</w:t>
      </w:r>
      <w:r w:rsidR="00D7476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; </w:t>
      </w:r>
      <w:r w:rsidR="00561711">
        <w:rPr>
          <w:rFonts w:ascii="Times New Roman" w:eastAsia="Calibri" w:hAnsi="Times New Roman" w:cs="Times New Roman"/>
          <w:sz w:val="24"/>
          <w:szCs w:val="24"/>
          <w:lang w:val="en-US"/>
        </w:rPr>
        <w:t>6</w:t>
      </w:r>
      <w:r w:rsidR="00D7476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) </w:t>
      </w:r>
      <w:r w:rsidR="00D7476F" w:rsidRPr="00D7476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“That name is a wealth to you”: The Necropolitics of the Great Famine, and the Politics of Visibility, Naming and (Christian) Compassion in Joseph O’Connor’s </w:t>
      </w:r>
      <w:r w:rsidR="00D7476F" w:rsidRPr="00561711">
        <w:rPr>
          <w:rFonts w:ascii="Times New Roman" w:eastAsia="Calibri" w:hAnsi="Times New Roman" w:cs="Times New Roman"/>
          <w:i/>
          <w:sz w:val="24"/>
          <w:szCs w:val="24"/>
          <w:lang w:val="en-US"/>
        </w:rPr>
        <w:t>Star of the Sea</w:t>
      </w:r>
      <w:r w:rsidR="0056171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; 7) </w:t>
      </w:r>
      <w:r w:rsidR="00561711" w:rsidRPr="0056171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Problematizing Leniency and Panopticism: Victorian Prison in neo-Victorian Fiction and </w:t>
      </w:r>
      <w:r w:rsidR="00561711" w:rsidRPr="00561711">
        <w:rPr>
          <w:rFonts w:ascii="Times New Roman" w:eastAsia="Calibri" w:hAnsi="Times New Roman" w:cs="Times New Roman"/>
          <w:i/>
          <w:sz w:val="24"/>
          <w:szCs w:val="24"/>
          <w:lang w:val="en-US"/>
        </w:rPr>
        <w:t>Discipline and Punish</w:t>
      </w:r>
      <w:r w:rsidR="00561711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. </w:t>
      </w:r>
      <w:r w:rsidR="0056171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Na kraju je priložena i obimna literatura na bezmalo dvadeset stranica. </w:t>
      </w:r>
      <w:r w:rsidR="007566B6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="0056171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Premda je veći deo materijala, kako </w:t>
      </w:r>
      <w:r w:rsidR="007566B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 sama </w:t>
      </w:r>
      <w:r w:rsidR="00561711">
        <w:rPr>
          <w:rFonts w:ascii="Times New Roman" w:eastAsia="Calibri" w:hAnsi="Times New Roman" w:cs="Times New Roman"/>
          <w:sz w:val="24"/>
          <w:szCs w:val="24"/>
          <w:lang w:val="en-US"/>
        </w:rPr>
        <w:t>autorka navodi u uvodnoj napomeni,</w:t>
      </w:r>
      <w:r w:rsidR="00707D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prethodno objavljen u </w:t>
      </w:r>
      <w:r w:rsidR="007E49D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različitim </w:t>
      </w:r>
      <w:r w:rsidR="00707D99">
        <w:rPr>
          <w:rFonts w:ascii="Times New Roman" w:eastAsia="Calibri" w:hAnsi="Times New Roman" w:cs="Times New Roman"/>
          <w:sz w:val="24"/>
          <w:szCs w:val="24"/>
          <w:lang w:val="en-US"/>
        </w:rPr>
        <w:t>domaćim i stranim publikacijama</w:t>
      </w:r>
      <w:r w:rsidR="007566B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–</w:t>
      </w:r>
      <w:r w:rsidR="00707D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7E49D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poput </w:t>
      </w:r>
      <w:r w:rsidR="007E49D3" w:rsidRPr="007E49D3">
        <w:rPr>
          <w:rFonts w:ascii="Times New Roman" w:eastAsia="Calibri" w:hAnsi="Times New Roman" w:cs="Times New Roman"/>
          <w:i/>
          <w:sz w:val="24"/>
          <w:szCs w:val="24"/>
          <w:lang w:val="en-US"/>
        </w:rPr>
        <w:t>Brno Studies in English</w:t>
      </w:r>
      <w:r w:rsidR="007E49D3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, </w:t>
      </w:r>
      <w:r w:rsidR="007E49D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7E49D3" w:rsidRPr="00731010">
        <w:rPr>
          <w:rFonts w:ascii="Times New Roman" w:eastAsia="Calibri" w:hAnsi="Times New Roman" w:cs="Times New Roman"/>
          <w:i/>
          <w:sz w:val="24"/>
          <w:szCs w:val="24"/>
          <w:lang w:val="en-US"/>
        </w:rPr>
        <w:t>Gender Studies</w:t>
      </w:r>
      <w:r w:rsidR="00731010" w:rsidRPr="00731010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, </w:t>
      </w:r>
      <w:r w:rsidR="007E49D3" w:rsidRPr="00731010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</w:t>
      </w:r>
      <w:r w:rsidR="00731010" w:rsidRPr="00731010">
        <w:rPr>
          <w:rFonts w:ascii="Times New Roman" w:eastAsia="Calibri" w:hAnsi="Times New Roman" w:cs="Times New Roman"/>
          <w:i/>
          <w:sz w:val="24"/>
          <w:szCs w:val="24"/>
          <w:lang w:val="en-US"/>
        </w:rPr>
        <w:t>Language, Literature, Meaning: Literary Research, Growing up a Woman: The Private/Public Divide in the Narratives of Female Development, Studi irlandesi. A Journal of Irish Studies, Primerjalna književnost</w:t>
      </w:r>
      <w:r w:rsidR="007566B6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 –</w:t>
      </w:r>
      <w:r w:rsidR="007310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treba istaći da su neki od radova ovde znatno prošireni, kao i da j</w:t>
      </w:r>
      <w:r w:rsidR="00707D99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="007310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pridodat obiman, veoma informativan uvodni tekst na preko dvadeset stranica</w:t>
      </w:r>
      <w:r w:rsidR="003E3D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u kome ne samo da su objašnjene ključne tematsko-istorijske postavke već su na taj način u jednu nedeljivu celinu </w:t>
      </w:r>
      <w:r w:rsidR="0064026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metodološki čvrsto povezani </w:t>
      </w:r>
      <w:r w:rsidR="003E3D6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ranije odvojeno objavljeni radovi. </w:t>
      </w:r>
      <w:r w:rsidR="00707D9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</w:t>
      </w:r>
    </w:p>
    <w:p w14:paraId="42F388FF" w14:textId="77777777" w:rsidR="00622D41" w:rsidRDefault="007566B6" w:rsidP="00731010">
      <w:pPr>
        <w:spacing w:line="48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lastRenderedPageBreak/>
        <w:tab/>
        <w:t xml:space="preserve">U studiji dr Danijele Petković na originalan, naučno i metodološki </w:t>
      </w:r>
      <w:r w:rsidR="00AE009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utemeljen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način obrađeni su sledeći neoviktorijanski romani:  </w:t>
      </w:r>
      <w:r w:rsidRPr="00952510">
        <w:rPr>
          <w:rFonts w:ascii="Times New Roman" w:eastAsia="Calibri" w:hAnsi="Times New Roman" w:cs="Times New Roman"/>
          <w:i/>
          <w:sz w:val="24"/>
          <w:szCs w:val="24"/>
          <w:lang w:val="en-US"/>
        </w:rPr>
        <w:t>Hottentot Venus: A Novel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9525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Barbare Čejs-Riboud, </w:t>
      </w:r>
      <w:r w:rsidR="00952510" w:rsidRPr="00952510">
        <w:rPr>
          <w:rFonts w:ascii="Times New Roman" w:eastAsia="Calibri" w:hAnsi="Times New Roman" w:cs="Times New Roman"/>
          <w:i/>
          <w:sz w:val="24"/>
          <w:szCs w:val="24"/>
          <w:lang w:val="en-US"/>
        </w:rPr>
        <w:t>Burial Rites</w:t>
      </w:r>
      <w:r w:rsidR="009525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Hane Kent, </w:t>
      </w:r>
      <w:r w:rsidR="00952510" w:rsidRPr="00952510">
        <w:rPr>
          <w:rFonts w:ascii="Times New Roman" w:eastAsia="Calibri" w:hAnsi="Times New Roman" w:cs="Times New Roman"/>
          <w:i/>
          <w:sz w:val="24"/>
          <w:szCs w:val="24"/>
          <w:lang w:val="en-US"/>
        </w:rPr>
        <w:t>The Journal of Dora Damage</w:t>
      </w:r>
      <w:r w:rsidR="009525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Belinde Starling, </w:t>
      </w:r>
      <w:r w:rsidR="00952510" w:rsidRPr="00952510">
        <w:rPr>
          <w:rFonts w:ascii="Times New Roman" w:eastAsia="Calibri" w:hAnsi="Times New Roman" w:cs="Times New Roman"/>
          <w:i/>
          <w:sz w:val="24"/>
          <w:szCs w:val="24"/>
          <w:lang w:val="en-US"/>
        </w:rPr>
        <w:t>The Dress Lodger</w:t>
      </w:r>
      <w:r w:rsidR="009525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Šeri Holman, </w:t>
      </w:r>
      <w:r w:rsidR="00952510" w:rsidRPr="00952510">
        <w:rPr>
          <w:rFonts w:ascii="Times New Roman" w:eastAsia="Calibri" w:hAnsi="Times New Roman" w:cs="Times New Roman"/>
          <w:i/>
          <w:sz w:val="24"/>
          <w:szCs w:val="24"/>
          <w:lang w:val="en-US"/>
        </w:rPr>
        <w:t>Star of the Sea</w:t>
      </w:r>
      <w:r w:rsidR="009525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Džozefa O’Konora, kao i </w:t>
      </w:r>
      <w:r w:rsidR="00952510" w:rsidRPr="00952510">
        <w:rPr>
          <w:rFonts w:ascii="Times New Roman" w:eastAsia="Calibri" w:hAnsi="Times New Roman" w:cs="Times New Roman"/>
          <w:i/>
          <w:sz w:val="24"/>
          <w:szCs w:val="24"/>
          <w:lang w:val="en-US"/>
        </w:rPr>
        <w:t>Affinity</w:t>
      </w:r>
      <w:r w:rsidR="00952510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Sare Voters.</w:t>
      </w:r>
      <w:r w:rsidR="003338A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 neoviktorijanskim romanima kod nas je već pisano, ali ne u onoj meri koju ova književna pojava zahteva. Osim toga, najveći broj do sad objavljenih radova posvećen je rodonačelnicima, te najznačajnijim predstavnicima neoviktorijanskog romana, poput Džona Faulsa, </w:t>
      </w:r>
      <w:r w:rsidR="00C67C4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A.S. Bajat, </w:t>
      </w:r>
      <w:r w:rsidR="000C76B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Džin Ris</w:t>
      </w:r>
      <w:r w:rsidR="0086244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ili Sare Voters.  Primarnu </w:t>
      </w:r>
      <w:r w:rsidR="003338A4">
        <w:rPr>
          <w:rFonts w:ascii="Times New Roman" w:eastAsia="Calibri" w:hAnsi="Times New Roman" w:cs="Times New Roman"/>
          <w:sz w:val="24"/>
          <w:szCs w:val="24"/>
          <w:lang w:val="en-US"/>
        </w:rPr>
        <w:t>građu</w:t>
      </w:r>
      <w:r w:rsidR="0086244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ove studije, međutim, čine kod nas manje poznata dela novije generacije</w:t>
      </w:r>
      <w:r w:rsidR="003338A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86244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pisaca koji u 21. veku </w:t>
      </w:r>
      <w:r w:rsidR="003338A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86244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daju novi ton neoviktorijanskom romanu, svedočeći o njegovom značaju i vitalnosti. Uz to reč je o romanima koji su </w:t>
      </w:r>
      <w:r w:rsidR="0021650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u inostranstvu </w:t>
      </w:r>
      <w:r w:rsidR="0086244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izazvali </w:t>
      </w:r>
      <w:r w:rsidR="0038642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znatnu pažnju kako čitalaca tako i kritike, te bili ovenčani laskavim priznanjima. </w:t>
      </w:r>
      <w:r w:rsidR="00F24D1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Nadasve, dr Petković donosi i jedno novo, drugačije, a sasvim ispravno, tumačenje pojma </w:t>
      </w:r>
      <w:r w:rsidR="00F24D18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neoviktorijanski, </w:t>
      </w:r>
      <w:r w:rsidR="00F24D18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koje se odnosi na (ne)očekivane veze i paralele koje se ne samo na kulturnom već i na društveno-političkom planu uspostavljaju između istorijskog viktorijanskog doba 19. veka i našeg vremena, obeleženog </w:t>
      </w:r>
      <w:r w:rsidR="00EB362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tendencijama koje zaista bez mnogo zazora možemo nazvati i neoviktorijanskim. </w:t>
      </w:r>
      <w:r w:rsidR="00386421">
        <w:rPr>
          <w:rFonts w:ascii="Times New Roman" w:eastAsia="Calibri" w:hAnsi="Times New Roman" w:cs="Times New Roman"/>
          <w:sz w:val="24"/>
          <w:szCs w:val="24"/>
          <w:lang w:val="en-US"/>
        </w:rPr>
        <w:t>Utoliko pre ova studija</w:t>
      </w:r>
      <w:r w:rsidR="0021650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zaslužuje </w:t>
      </w:r>
      <w:r w:rsidR="00EB362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našu </w:t>
      </w:r>
      <w:r w:rsidR="00622D41">
        <w:rPr>
          <w:rFonts w:ascii="Times New Roman" w:eastAsia="Calibri" w:hAnsi="Times New Roman" w:cs="Times New Roman"/>
          <w:sz w:val="24"/>
          <w:szCs w:val="24"/>
          <w:lang w:val="en-US"/>
        </w:rPr>
        <w:t>pažnju</w:t>
      </w:r>
      <w:r w:rsidR="00216509">
        <w:rPr>
          <w:rFonts w:ascii="Times New Roman" w:eastAsia="Calibri" w:hAnsi="Times New Roman" w:cs="Times New Roman"/>
          <w:sz w:val="24"/>
          <w:szCs w:val="24"/>
          <w:lang w:val="en-US"/>
        </w:rPr>
        <w:t>, te je</w:t>
      </w:r>
      <w:r w:rsidR="00622D41">
        <w:rPr>
          <w:rFonts w:ascii="Times New Roman" w:eastAsia="Calibri" w:hAnsi="Times New Roman" w:cs="Times New Roman"/>
          <w:sz w:val="24"/>
          <w:szCs w:val="24"/>
          <w:lang w:val="en-US"/>
        </w:rPr>
        <w:t>, stoga,</w:t>
      </w:r>
      <w:r w:rsidR="0021650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sa zadovoljstvom preporučujem</w:t>
      </w:r>
      <w:r w:rsidR="00622D4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za objavljivanje.</w:t>
      </w:r>
      <w:r w:rsidR="0021650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</w:p>
    <w:p w14:paraId="13DB794E" w14:textId="77777777" w:rsidR="00622D41" w:rsidRPr="00622D41" w:rsidRDefault="00862449" w:rsidP="00622D41">
      <w:pPr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622D41" w:rsidRPr="00622D41">
        <w:rPr>
          <w:rFonts w:ascii="Times New Roman" w:eastAsia="Calibri" w:hAnsi="Times New Roman" w:cs="Times New Roman"/>
          <w:sz w:val="24"/>
          <w:szCs w:val="24"/>
          <w:lang w:val="en-US"/>
        </w:rPr>
        <w:t>U Beogradu, 1</w:t>
      </w:r>
      <w:r w:rsidR="00AE009F">
        <w:rPr>
          <w:rFonts w:ascii="Times New Roman" w:eastAsia="Calibri" w:hAnsi="Times New Roman" w:cs="Times New Roman"/>
          <w:sz w:val="24"/>
          <w:szCs w:val="24"/>
          <w:lang w:val="en-US"/>
        </w:rPr>
        <w:t>5</w:t>
      </w:r>
      <w:r w:rsidR="00622D41" w:rsidRPr="00622D4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="00622D41">
        <w:rPr>
          <w:rFonts w:ascii="Times New Roman" w:eastAsia="Calibri" w:hAnsi="Times New Roman" w:cs="Times New Roman"/>
          <w:sz w:val="24"/>
          <w:szCs w:val="24"/>
          <w:lang w:val="en-US"/>
        </w:rPr>
        <w:t>4</w:t>
      </w:r>
      <w:r w:rsidR="00622D41" w:rsidRPr="00622D41">
        <w:rPr>
          <w:rFonts w:ascii="Times New Roman" w:eastAsia="Calibri" w:hAnsi="Times New Roman" w:cs="Times New Roman"/>
          <w:sz w:val="24"/>
          <w:szCs w:val="24"/>
          <w:lang w:val="en-US"/>
        </w:rPr>
        <w:t>. 2019.</w:t>
      </w:r>
      <w:r w:rsidR="00622D41" w:rsidRPr="00622D41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="00622D41" w:rsidRPr="00622D41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="00622D41" w:rsidRPr="00622D41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="00622D41" w:rsidRPr="00622D41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="00622D41" w:rsidRPr="00622D41">
        <w:rPr>
          <w:rFonts w:ascii="Times New Roman" w:eastAsia="Calibri" w:hAnsi="Times New Roman" w:cs="Times New Roman"/>
          <w:sz w:val="24"/>
          <w:szCs w:val="24"/>
          <w:lang w:val="en-US"/>
        </w:rPr>
        <w:tab/>
        <w:t>Prof. dr Zorica Đergović-Joksimović</w:t>
      </w:r>
    </w:p>
    <w:p w14:paraId="65C95091" w14:textId="77777777" w:rsidR="00622D41" w:rsidRPr="00622D41" w:rsidRDefault="00622D41" w:rsidP="00622D41">
      <w:pPr>
        <w:spacing w:after="0" w:line="48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22D41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622D41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622D41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622D41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622D41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622D41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622D41">
        <w:rPr>
          <w:rFonts w:ascii="Times New Roman" w:eastAsia="Calibri" w:hAnsi="Times New Roman" w:cs="Times New Roman"/>
          <w:sz w:val="24"/>
          <w:szCs w:val="24"/>
          <w:lang w:val="en-US"/>
        </w:rPr>
        <w:tab/>
        <w:t xml:space="preserve">Filozofski fakultet  </w:t>
      </w:r>
    </w:p>
    <w:p w14:paraId="7724C375" w14:textId="77777777" w:rsidR="00622D41" w:rsidRPr="00622D41" w:rsidRDefault="00622D41" w:rsidP="00622D41">
      <w:pPr>
        <w:spacing w:after="0" w:line="48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22D41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622D41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622D41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622D41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622D41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622D41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622D41">
        <w:rPr>
          <w:rFonts w:ascii="Times New Roman" w:eastAsia="Calibri" w:hAnsi="Times New Roman" w:cs="Times New Roman"/>
          <w:sz w:val="24"/>
          <w:szCs w:val="24"/>
          <w:lang w:val="en-US"/>
        </w:rPr>
        <w:tab/>
        <w:t>Univerzitet u Novom Sadu</w:t>
      </w:r>
    </w:p>
    <w:p w14:paraId="586B5836" w14:textId="77777777" w:rsidR="007566B6" w:rsidRPr="00561711" w:rsidRDefault="007566B6" w:rsidP="00731010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566B6" w:rsidRPr="005617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14E"/>
    <w:rsid w:val="000C76B4"/>
    <w:rsid w:val="00216509"/>
    <w:rsid w:val="00245553"/>
    <w:rsid w:val="003338A4"/>
    <w:rsid w:val="00386421"/>
    <w:rsid w:val="003E3D69"/>
    <w:rsid w:val="00561711"/>
    <w:rsid w:val="005A72AF"/>
    <w:rsid w:val="00622D41"/>
    <w:rsid w:val="0064026B"/>
    <w:rsid w:val="00707D99"/>
    <w:rsid w:val="00731010"/>
    <w:rsid w:val="007325E7"/>
    <w:rsid w:val="007566B6"/>
    <w:rsid w:val="007E49D3"/>
    <w:rsid w:val="00862449"/>
    <w:rsid w:val="00952510"/>
    <w:rsid w:val="00AE009F"/>
    <w:rsid w:val="00BA4B9B"/>
    <w:rsid w:val="00C637A6"/>
    <w:rsid w:val="00C67C44"/>
    <w:rsid w:val="00D01071"/>
    <w:rsid w:val="00D479E8"/>
    <w:rsid w:val="00D7476F"/>
    <w:rsid w:val="00DB314E"/>
    <w:rsid w:val="00E82F93"/>
    <w:rsid w:val="00EB362B"/>
    <w:rsid w:val="00F24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7D5CA"/>
  <w15:docId w15:val="{CD7171FD-2647-4D39-B72F-D1DF4CD77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sr-Latn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31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Simona</dc:creator>
  <cp:lastModifiedBy>Korisnik</cp:lastModifiedBy>
  <cp:revision>2</cp:revision>
  <dcterms:created xsi:type="dcterms:W3CDTF">2019-05-08T11:40:00Z</dcterms:created>
  <dcterms:modified xsi:type="dcterms:W3CDTF">2019-05-08T11:40:00Z</dcterms:modified>
</cp:coreProperties>
</file>