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20E" w:rsidRPr="009C7166" w:rsidRDefault="00DD020E" w:rsidP="00C42606">
      <w:pPr>
        <w:tabs>
          <w:tab w:val="left" w:pos="7740"/>
        </w:tabs>
        <w:autoSpaceDE w:val="0"/>
        <w:autoSpaceDN w:val="0"/>
        <w:adjustRightInd w:val="0"/>
        <w:ind w:right="-830" w:hanging="900"/>
        <w:rPr>
          <w:rFonts w:eastAsia="TimesNewRomanPS-BoldMT"/>
          <w:b/>
          <w:bCs/>
          <w:sz w:val="20"/>
          <w:szCs w:val="20"/>
        </w:rPr>
      </w:pPr>
      <w:bookmarkStart w:id="0" w:name="_GoBack"/>
      <w:bookmarkEnd w:id="0"/>
      <w:r w:rsidRPr="000876B1">
        <w:rPr>
          <w:rFonts w:eastAsia="TimesNewRomanPS-BoldMT"/>
          <w:b/>
          <w:bCs/>
          <w:sz w:val="20"/>
          <w:szCs w:val="20"/>
          <w:lang w:val="sr-Cyrl-CS"/>
        </w:rPr>
        <w:t>УНИВЕРЗИТЕТ У НИШУ</w:t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 w:rsidR="009C7166">
        <w:rPr>
          <w:rFonts w:eastAsia="TimesNewRomanPS-BoldMT"/>
          <w:b/>
          <w:bCs/>
          <w:color w:val="999999"/>
          <w:sz w:val="20"/>
          <w:szCs w:val="20"/>
          <w:lang w:val="sr-Cyrl-CS"/>
        </w:rPr>
        <w:t>Образац Д</w:t>
      </w:r>
      <w:r w:rsidR="00F12CCC">
        <w:rPr>
          <w:rFonts w:eastAsia="TimesNewRomanPS-BoldMT"/>
          <w:b/>
          <w:bCs/>
          <w:color w:val="999999"/>
          <w:sz w:val="20"/>
          <w:szCs w:val="20"/>
        </w:rPr>
        <w:t>4</w:t>
      </w:r>
    </w:p>
    <w:p w:rsidR="00DD020E" w:rsidRPr="00596D03" w:rsidRDefault="00DD020E" w:rsidP="00DD020E">
      <w:pPr>
        <w:tabs>
          <w:tab w:val="left" w:pos="6660"/>
        </w:tabs>
        <w:autoSpaceDE w:val="0"/>
        <w:autoSpaceDN w:val="0"/>
        <w:adjustRightInd w:val="0"/>
        <w:ind w:hanging="900"/>
        <w:rPr>
          <w:rFonts w:eastAsia="TimesNewRomanPS-BoldMT"/>
          <w:b/>
          <w:bCs/>
          <w:color w:val="999999"/>
          <w:sz w:val="20"/>
          <w:szCs w:val="20"/>
          <w:lang w:val="sr-Cyrl-CS"/>
        </w:rPr>
      </w:pPr>
      <w:r w:rsidRPr="00596D03">
        <w:rPr>
          <w:rFonts w:eastAsia="TimesNewRomanPS-BoldMT"/>
          <w:b/>
          <w:bCs/>
          <w:color w:val="999999"/>
          <w:sz w:val="20"/>
          <w:szCs w:val="20"/>
          <w:lang w:val="sr-Cyrl-CS"/>
        </w:rPr>
        <w:t>НАЗИВ ФАКУЛТЕТА</w:t>
      </w:r>
    </w:p>
    <w:p w:rsidR="00741600" w:rsidRPr="00BC7F22" w:rsidRDefault="00741600">
      <w:pPr>
        <w:rPr>
          <w:sz w:val="6"/>
          <w:szCs w:val="6"/>
          <w:lang w:val="sr-Cyrl-CS"/>
        </w:rPr>
      </w:pPr>
    </w:p>
    <w:tbl>
      <w:tblPr>
        <w:tblStyle w:val="TableGrid"/>
        <w:tblW w:w="10881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"/>
        <w:gridCol w:w="542"/>
        <w:gridCol w:w="1799"/>
        <w:gridCol w:w="180"/>
        <w:gridCol w:w="900"/>
        <w:gridCol w:w="540"/>
        <w:gridCol w:w="2879"/>
        <w:gridCol w:w="1619"/>
        <w:gridCol w:w="1259"/>
        <w:gridCol w:w="540"/>
        <w:gridCol w:w="521"/>
        <w:gridCol w:w="95"/>
      </w:tblGrid>
      <w:tr w:rsidR="00461C9C" w:rsidRPr="003A66A1">
        <w:trPr>
          <w:gridBefore w:val="1"/>
          <w:wBefore w:w="7" w:type="dxa"/>
          <w:trHeight w:val="340"/>
          <w:jc w:val="center"/>
        </w:trPr>
        <w:tc>
          <w:tcPr>
            <w:tcW w:w="10874" w:type="dxa"/>
            <w:gridSpan w:val="11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D9D9D9"/>
            <w:vAlign w:val="center"/>
          </w:tcPr>
          <w:p w:rsidR="00461C9C" w:rsidRPr="00E859AF" w:rsidRDefault="00461C9C" w:rsidP="00461C9C">
            <w:pPr>
              <w:jc w:val="center"/>
              <w:rPr>
                <w:rFonts w:eastAsia="TimesNewRomanPS-BoldMT"/>
                <w:b/>
                <w:bCs/>
                <w:lang w:val="ru-RU"/>
              </w:rPr>
            </w:pPr>
          </w:p>
          <w:p w:rsidR="00461C9C" w:rsidRDefault="00C42606" w:rsidP="00461C9C">
            <w:pPr>
              <w:jc w:val="center"/>
              <w:rPr>
                <w:rFonts w:eastAsia="TimesNewRomanPS-BoldMT"/>
                <w:sz w:val="18"/>
                <w:szCs w:val="18"/>
                <w:lang w:val="sr-Cyrl-CS"/>
              </w:rPr>
            </w:pPr>
            <w:r>
              <w:rPr>
                <w:rFonts w:eastAsia="TimesNewRomanPS-BoldMT"/>
                <w:b/>
                <w:bCs/>
                <w:sz w:val="28"/>
                <w:szCs w:val="28"/>
                <w:lang w:val="sr-Cyrl-CS"/>
              </w:rPr>
              <w:t>ИЗВЕШТАЈ О ОЦЕНИ ДОКТОРСКЕ ДИСЕРТАЦИЈЕ</w:t>
            </w:r>
          </w:p>
          <w:p w:rsidR="0007289B" w:rsidRPr="0007289B" w:rsidRDefault="0007289B" w:rsidP="00461C9C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9C15C3" w:rsidRPr="003A66A1">
        <w:trPr>
          <w:gridBefore w:val="1"/>
          <w:wBefore w:w="7" w:type="dxa"/>
          <w:trHeight w:val="170"/>
          <w:jc w:val="center"/>
        </w:trPr>
        <w:tc>
          <w:tcPr>
            <w:tcW w:w="10874" w:type="dxa"/>
            <w:gridSpan w:val="11"/>
            <w:tcBorders>
              <w:top w:val="single" w:sz="18" w:space="0" w:color="808080"/>
              <w:bottom w:val="single" w:sz="18" w:space="0" w:color="808080"/>
            </w:tcBorders>
            <w:shd w:val="clear" w:color="auto" w:fill="auto"/>
            <w:vAlign w:val="center"/>
          </w:tcPr>
          <w:p w:rsidR="009C15C3" w:rsidRPr="003A66A1" w:rsidRDefault="009C15C3" w:rsidP="009C15C3">
            <w:pPr>
              <w:rPr>
                <w:lang w:val="ru-RU"/>
              </w:rPr>
            </w:pPr>
          </w:p>
        </w:tc>
      </w:tr>
      <w:tr w:rsidR="00461C9C" w:rsidRPr="003A66A1">
        <w:trPr>
          <w:gridBefore w:val="1"/>
          <w:wBefore w:w="7" w:type="dxa"/>
          <w:trHeight w:val="340"/>
          <w:jc w:val="center"/>
        </w:trPr>
        <w:tc>
          <w:tcPr>
            <w:tcW w:w="10874" w:type="dxa"/>
            <w:gridSpan w:val="11"/>
            <w:tcBorders>
              <w:top w:val="single" w:sz="18" w:space="0" w:color="808080"/>
            </w:tcBorders>
            <w:shd w:val="clear" w:color="auto" w:fill="D9D9D9"/>
            <w:vAlign w:val="center"/>
          </w:tcPr>
          <w:p w:rsidR="00461C9C" w:rsidRPr="003A66A1" w:rsidRDefault="0086269E" w:rsidP="0086269E">
            <w:pPr>
              <w:jc w:val="center"/>
              <w:rPr>
                <w:b/>
                <w:lang w:val="sr-Cyrl-CS"/>
              </w:rPr>
            </w:pPr>
            <w:r w:rsidRPr="003A66A1">
              <w:rPr>
                <w:b/>
                <w:lang w:val="sr-Cyrl-CS"/>
              </w:rPr>
              <w:t xml:space="preserve">ПОДАЦИ </w:t>
            </w:r>
            <w:r w:rsidR="00C42606">
              <w:rPr>
                <w:b/>
                <w:lang w:val="sr-Cyrl-CS"/>
              </w:rPr>
              <w:t xml:space="preserve">О </w:t>
            </w:r>
            <w:r w:rsidRPr="003A66A1">
              <w:rPr>
                <w:b/>
                <w:lang w:val="sr-Cyrl-CS"/>
              </w:rPr>
              <w:t>КАНДИДАТ</w:t>
            </w:r>
            <w:r w:rsidR="00C42606">
              <w:rPr>
                <w:b/>
                <w:lang w:val="sr-Cyrl-CS"/>
              </w:rPr>
              <w:t>У</w:t>
            </w:r>
          </w:p>
        </w:tc>
      </w:tr>
      <w:tr w:rsidR="00A775DA" w:rsidRPr="003A66A1">
        <w:trPr>
          <w:gridBefore w:val="1"/>
          <w:wBefore w:w="7" w:type="dxa"/>
          <w:trHeight w:val="227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907FA" w:rsidRDefault="00A775DA" w:rsidP="00C70B76">
            <w:pPr>
              <w:rPr>
                <w:sz w:val="18"/>
                <w:szCs w:val="18"/>
                <w:lang w:val="ru-RU"/>
              </w:rPr>
            </w:pPr>
            <w:r w:rsidRPr="000907FA">
              <w:rPr>
                <w:sz w:val="18"/>
                <w:szCs w:val="18"/>
                <w:lang w:val="sr-Cyrl-CS"/>
              </w:rPr>
              <w:t>Презиме, име једног родитеља и име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1645C6" w:rsidRDefault="001645C6" w:rsidP="00944B3C">
            <w:r>
              <w:t>Жикић, Живорад, Милена</w:t>
            </w:r>
          </w:p>
        </w:tc>
      </w:tr>
      <w:tr w:rsidR="00A775DA" w:rsidRPr="003A66A1">
        <w:trPr>
          <w:gridBefore w:val="1"/>
          <w:wBefore w:w="7" w:type="dxa"/>
          <w:trHeight w:val="227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7289B" w:rsidRDefault="00A775DA" w:rsidP="00C70B76">
            <w:pPr>
              <w:rPr>
                <w:sz w:val="18"/>
                <w:szCs w:val="18"/>
                <w:lang w:val="ru-RU"/>
              </w:rPr>
            </w:pPr>
            <w:r w:rsidRPr="000907FA">
              <w:rPr>
                <w:sz w:val="18"/>
                <w:szCs w:val="18"/>
                <w:lang w:val="ru-RU"/>
              </w:rPr>
              <w:t>Датум и место рођења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3A66A1" w:rsidRDefault="001645C6" w:rsidP="00944B3C">
            <w:pPr>
              <w:rPr>
                <w:lang w:val="ru-RU"/>
              </w:rPr>
            </w:pPr>
            <w:r>
              <w:rPr>
                <w:lang w:val="ru-RU"/>
              </w:rPr>
              <w:t>18.01.1985.</w:t>
            </w: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10874" w:type="dxa"/>
            <w:gridSpan w:val="11"/>
            <w:shd w:val="clear" w:color="auto" w:fill="F3F3F3"/>
            <w:vAlign w:val="center"/>
          </w:tcPr>
          <w:p w:rsidR="00A775DA" w:rsidRPr="00A775DA" w:rsidRDefault="00A775DA" w:rsidP="00A775DA">
            <w:pPr>
              <w:jc w:val="center"/>
              <w:rPr>
                <w:b/>
                <w:lang w:val="ru-RU"/>
              </w:rPr>
            </w:pPr>
            <w:r w:rsidRPr="00A775DA">
              <w:rPr>
                <w:b/>
                <w:lang w:val="ru-RU"/>
              </w:rPr>
              <w:t>Основне студије</w:t>
            </w: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907FA" w:rsidRDefault="00A775DA" w:rsidP="00A775D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3A66A1" w:rsidRDefault="001645C6" w:rsidP="00A775DA">
            <w:pPr>
              <w:rPr>
                <w:lang w:val="ru-RU"/>
              </w:rPr>
            </w:pPr>
            <w:r>
              <w:rPr>
                <w:lang w:val="ru-RU"/>
              </w:rPr>
              <w:t>Универзитет у Нишу</w:t>
            </w: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907FA" w:rsidRDefault="00A775DA" w:rsidP="00A775D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3A66A1" w:rsidRDefault="001645C6" w:rsidP="00A775DA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</w:t>
            </w: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907FA" w:rsidRDefault="00A775DA" w:rsidP="00A775D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3A66A1" w:rsidRDefault="00751CF2" w:rsidP="00A775DA">
            <w:pPr>
              <w:rPr>
                <w:lang w:val="ru-RU"/>
              </w:rPr>
            </w:pPr>
            <w:r>
              <w:rPr>
                <w:lang w:val="ru-RU"/>
              </w:rPr>
              <w:t>И</w:t>
            </w:r>
            <w:r w:rsidR="001645C6">
              <w:rPr>
                <w:lang w:val="ru-RU"/>
              </w:rPr>
              <w:t>сторија</w:t>
            </w: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907FA" w:rsidRDefault="00A775DA" w:rsidP="00A775D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3A66A1" w:rsidRDefault="001645C6" w:rsidP="00A775DA">
            <w:pPr>
              <w:rPr>
                <w:lang w:val="ru-RU"/>
              </w:rPr>
            </w:pPr>
            <w:r>
              <w:rPr>
                <w:lang w:val="ru-RU"/>
              </w:rPr>
              <w:t>Професор историје</w:t>
            </w: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907FA" w:rsidRDefault="00A775DA" w:rsidP="00A775D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3A66A1" w:rsidRDefault="001645C6" w:rsidP="00A775DA">
            <w:pPr>
              <w:rPr>
                <w:lang w:val="ru-RU"/>
              </w:rPr>
            </w:pPr>
            <w:r>
              <w:rPr>
                <w:lang w:val="ru-RU"/>
              </w:rPr>
              <w:t>2004.</w:t>
            </w: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907FA" w:rsidRDefault="00A775DA" w:rsidP="00A775D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3A66A1" w:rsidRDefault="001645C6" w:rsidP="00A775DA">
            <w:pPr>
              <w:rPr>
                <w:lang w:val="ru-RU"/>
              </w:rPr>
            </w:pPr>
            <w:r>
              <w:rPr>
                <w:lang w:val="ru-RU"/>
              </w:rPr>
              <w:t>2010.</w:t>
            </w: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907FA" w:rsidRDefault="00A775DA" w:rsidP="00A775D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3A66A1" w:rsidRDefault="001645C6" w:rsidP="00A775DA">
            <w:pPr>
              <w:rPr>
                <w:lang w:val="ru-RU"/>
              </w:rPr>
            </w:pPr>
            <w:r>
              <w:rPr>
                <w:lang w:val="ru-RU"/>
              </w:rPr>
              <w:t>9,39</w:t>
            </w: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10874" w:type="dxa"/>
            <w:gridSpan w:val="11"/>
            <w:shd w:val="clear" w:color="auto" w:fill="F3F3F3"/>
            <w:vAlign w:val="center"/>
          </w:tcPr>
          <w:p w:rsidR="00A775DA" w:rsidRPr="00A775DA" w:rsidRDefault="00BB0108" w:rsidP="00A775D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Мастер</w:t>
            </w:r>
            <w:r>
              <w:rPr>
                <w:b/>
              </w:rPr>
              <w:t xml:space="preserve"> студије, </w:t>
            </w:r>
            <w:r w:rsidR="00A775DA">
              <w:rPr>
                <w:b/>
                <w:lang w:val="ru-RU"/>
              </w:rPr>
              <w:t>магистарске</w:t>
            </w:r>
            <w:r w:rsidR="00A775DA" w:rsidRPr="00A775DA">
              <w:rPr>
                <w:b/>
                <w:lang w:val="ru-RU"/>
              </w:rPr>
              <w:t xml:space="preserve"> студије</w:t>
            </w: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907FA" w:rsidRDefault="00A775DA" w:rsidP="00A775D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3A66A1" w:rsidRDefault="00A775DA" w:rsidP="00A775DA">
            <w:pPr>
              <w:rPr>
                <w:lang w:val="ru-RU"/>
              </w:rPr>
            </w:pP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907FA" w:rsidRDefault="00A775DA" w:rsidP="00A775D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3A66A1" w:rsidRDefault="00A775DA" w:rsidP="00A775DA">
            <w:pPr>
              <w:rPr>
                <w:lang w:val="ru-RU"/>
              </w:rPr>
            </w:pP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907FA" w:rsidRDefault="00A775DA" w:rsidP="00A775D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3A66A1" w:rsidRDefault="00A775DA" w:rsidP="00A775DA">
            <w:pPr>
              <w:rPr>
                <w:lang w:val="ru-RU"/>
              </w:rPr>
            </w:pP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907FA" w:rsidRDefault="00A775DA" w:rsidP="00A775D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3A66A1" w:rsidRDefault="00A775DA" w:rsidP="00A775DA">
            <w:pPr>
              <w:rPr>
                <w:lang w:val="ru-RU"/>
              </w:rPr>
            </w:pP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907FA" w:rsidRDefault="00A775DA" w:rsidP="00A775D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3A66A1" w:rsidRDefault="00A775DA" w:rsidP="00A775DA">
            <w:pPr>
              <w:rPr>
                <w:lang w:val="ru-RU"/>
              </w:rPr>
            </w:pP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907FA" w:rsidRDefault="00A775DA" w:rsidP="00A775D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3A66A1" w:rsidRDefault="00A775DA" w:rsidP="00A775DA">
            <w:pPr>
              <w:rPr>
                <w:lang w:val="ru-RU"/>
              </w:rPr>
            </w:pP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907FA" w:rsidRDefault="00A775DA" w:rsidP="00A775D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3A66A1" w:rsidRDefault="00A775DA" w:rsidP="00A775DA">
            <w:pPr>
              <w:rPr>
                <w:lang w:val="ru-RU"/>
              </w:rPr>
            </w:pP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907FA" w:rsidRDefault="00A775DA" w:rsidP="00A775D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Научна област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3A66A1" w:rsidRDefault="00A775DA" w:rsidP="00A775DA">
            <w:pPr>
              <w:rPr>
                <w:lang w:val="ru-RU"/>
              </w:rPr>
            </w:pP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907FA" w:rsidRDefault="00A775DA" w:rsidP="00A775D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Наслов завршног рада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3A66A1" w:rsidRDefault="00A775DA" w:rsidP="00A775DA">
            <w:pPr>
              <w:rPr>
                <w:lang w:val="ru-RU"/>
              </w:rPr>
            </w:pP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10874" w:type="dxa"/>
            <w:gridSpan w:val="11"/>
            <w:shd w:val="clear" w:color="auto" w:fill="F3F3F3"/>
            <w:vAlign w:val="center"/>
          </w:tcPr>
          <w:p w:rsidR="00A775DA" w:rsidRPr="00A775DA" w:rsidRDefault="00A775DA" w:rsidP="00A775D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Докторске</w:t>
            </w:r>
            <w:r w:rsidRPr="00A775DA">
              <w:rPr>
                <w:b/>
                <w:lang w:val="ru-RU"/>
              </w:rPr>
              <w:t xml:space="preserve"> студије</w:t>
            </w: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907FA" w:rsidRDefault="00A775DA" w:rsidP="00A775D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3A66A1" w:rsidRDefault="001645C6" w:rsidP="00A775DA">
            <w:pPr>
              <w:rPr>
                <w:lang w:val="ru-RU"/>
              </w:rPr>
            </w:pPr>
            <w:r>
              <w:rPr>
                <w:lang w:val="ru-RU"/>
              </w:rPr>
              <w:t>Универзитет у Нишу</w:t>
            </w: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907FA" w:rsidRDefault="00A775DA" w:rsidP="00A775D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3A66A1" w:rsidRDefault="001645C6" w:rsidP="00A775DA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</w:t>
            </w: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907FA" w:rsidRDefault="00A775DA" w:rsidP="00A775D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3A66A1" w:rsidRDefault="00751CF2" w:rsidP="00A775DA">
            <w:pPr>
              <w:rPr>
                <w:lang w:val="ru-RU"/>
              </w:rPr>
            </w:pPr>
            <w:r>
              <w:rPr>
                <w:lang w:val="ru-RU"/>
              </w:rPr>
              <w:t>И</w:t>
            </w:r>
            <w:r w:rsidR="001645C6">
              <w:rPr>
                <w:lang w:val="ru-RU"/>
              </w:rPr>
              <w:t>сторија</w:t>
            </w: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907FA" w:rsidRDefault="00A775DA" w:rsidP="00A775D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1645C6" w:rsidRDefault="001645C6" w:rsidP="00A775DA">
            <w:r>
              <w:rPr>
                <w:lang w:val="ru-RU"/>
              </w:rPr>
              <w:t>2012.</w:t>
            </w: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907FA" w:rsidRDefault="00E273C3" w:rsidP="00A775D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Остварен б</w:t>
            </w:r>
            <w:r w:rsidR="00A775DA">
              <w:rPr>
                <w:sz w:val="18"/>
                <w:szCs w:val="18"/>
                <w:lang w:val="ru-RU"/>
              </w:rPr>
              <w:t>рој ЕСПБ бодова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BA0314" w:rsidRDefault="00BA0314" w:rsidP="00A775DA">
            <w:r>
              <w:t>135</w:t>
            </w: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0907FA" w:rsidRDefault="00A775DA" w:rsidP="00A775D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533" w:type="dxa"/>
            <w:gridSpan w:val="9"/>
            <w:vAlign w:val="center"/>
          </w:tcPr>
          <w:p w:rsidR="00A775DA" w:rsidRPr="001645C6" w:rsidRDefault="001645C6" w:rsidP="00A775DA">
            <w:r>
              <w:t>8,53</w:t>
            </w:r>
          </w:p>
        </w:tc>
      </w:tr>
      <w:tr w:rsidR="00C2576E" w:rsidRPr="003A66A1">
        <w:trPr>
          <w:gridBefore w:val="1"/>
          <w:wBefore w:w="7" w:type="dxa"/>
          <w:trHeight w:val="340"/>
          <w:jc w:val="center"/>
        </w:trPr>
        <w:tc>
          <w:tcPr>
            <w:tcW w:w="10874" w:type="dxa"/>
            <w:gridSpan w:val="11"/>
            <w:shd w:val="clear" w:color="auto" w:fill="D9D9D9"/>
            <w:vAlign w:val="center"/>
          </w:tcPr>
          <w:p w:rsidR="00C2576E" w:rsidRPr="00641E65" w:rsidRDefault="00C2576E" w:rsidP="00C2576E">
            <w:pPr>
              <w:jc w:val="center"/>
              <w:rPr>
                <w:b/>
                <w:lang w:val="ru-RU"/>
              </w:rPr>
            </w:pPr>
            <w:r w:rsidRPr="00641E65">
              <w:rPr>
                <w:b/>
                <w:lang w:val="ru-RU"/>
              </w:rPr>
              <w:t>НАСЛОВ ТЕМЕ</w:t>
            </w:r>
            <w:r w:rsidR="002E4CE3" w:rsidRPr="00641E65">
              <w:rPr>
                <w:rFonts w:eastAsia="TimesNewRomanPS-BoldMT"/>
                <w:b/>
                <w:lang w:val="sr-Cyrl-CS"/>
              </w:rPr>
              <w:t xml:space="preserve"> ДОКТОРСКЕ ДИСЕРТАЦИЈЕ</w:t>
            </w:r>
          </w:p>
        </w:tc>
      </w:tr>
      <w:tr w:rsidR="00C2576E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C2576E" w:rsidRPr="00741600" w:rsidRDefault="00C2576E" w:rsidP="00C2576E">
            <w:pPr>
              <w:rPr>
                <w:sz w:val="18"/>
                <w:szCs w:val="18"/>
                <w:lang w:val="ru-RU"/>
              </w:rPr>
            </w:pPr>
            <w:r>
              <w:rPr>
                <w:rFonts w:eastAsia="TimesNewRomanPS-BoldMT"/>
                <w:sz w:val="18"/>
                <w:szCs w:val="18"/>
                <w:lang w:val="sr-Cyrl-CS"/>
              </w:rPr>
              <w:t>Наслов</w:t>
            </w:r>
            <w:r w:rsidRPr="00741600">
              <w:rPr>
                <w:rFonts w:eastAsia="TimesNewRomanPS-BoldMT"/>
                <w:sz w:val="18"/>
                <w:szCs w:val="18"/>
                <w:lang w:val="sr-Cyrl-CS"/>
              </w:rPr>
              <w:t xml:space="preserve"> теме докторске дисертације</w:t>
            </w:r>
          </w:p>
        </w:tc>
        <w:tc>
          <w:tcPr>
            <w:tcW w:w="8533" w:type="dxa"/>
            <w:gridSpan w:val="9"/>
            <w:vAlign w:val="center"/>
          </w:tcPr>
          <w:p w:rsidR="00C2576E" w:rsidRPr="0058415A" w:rsidRDefault="00182BAB" w:rsidP="00C2576E">
            <w:pPr>
              <w:rPr>
                <w:b/>
              </w:rPr>
            </w:pPr>
            <w:r w:rsidRPr="0058415A">
              <w:rPr>
                <w:b/>
              </w:rPr>
              <w:t>Улога жена у ратовима српске војске од 1912. до 1918. године</w:t>
            </w:r>
          </w:p>
        </w:tc>
      </w:tr>
      <w:tr w:rsidR="00C2576E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C2576E" w:rsidRPr="00741600" w:rsidRDefault="00C2576E" w:rsidP="00C2576E">
            <w:pPr>
              <w:rPr>
                <w:sz w:val="18"/>
                <w:szCs w:val="18"/>
                <w:lang w:val="ru-RU"/>
              </w:rPr>
            </w:pPr>
            <w:r>
              <w:rPr>
                <w:rFonts w:eastAsia="TimesNewRomanPS-BoldMT"/>
                <w:sz w:val="18"/>
                <w:szCs w:val="18"/>
                <w:lang w:val="sr-Cyrl-CS"/>
              </w:rPr>
              <w:t>Име и презиме ментора, з</w:t>
            </w:r>
            <w:r w:rsidRPr="00741600">
              <w:rPr>
                <w:rFonts w:eastAsia="TimesNewRomanPS-BoldMT"/>
                <w:sz w:val="18"/>
                <w:szCs w:val="18"/>
                <w:lang w:val="sr-Cyrl-CS"/>
              </w:rPr>
              <w:t>вање</w:t>
            </w:r>
          </w:p>
        </w:tc>
        <w:tc>
          <w:tcPr>
            <w:tcW w:w="8533" w:type="dxa"/>
            <w:gridSpan w:val="9"/>
            <w:vAlign w:val="center"/>
          </w:tcPr>
          <w:p w:rsidR="00C2576E" w:rsidRPr="003A66A1" w:rsidRDefault="00182BAB" w:rsidP="00C2576E">
            <w:pPr>
              <w:rPr>
                <w:lang w:val="ru-RU"/>
              </w:rPr>
            </w:pPr>
            <w:r>
              <w:rPr>
                <w:lang w:val="ru-RU"/>
              </w:rPr>
              <w:t>Божица Младеновић, редовни професор</w:t>
            </w:r>
          </w:p>
        </w:tc>
      </w:tr>
      <w:tr w:rsidR="00C2576E" w:rsidRPr="003A66A1">
        <w:trPr>
          <w:gridBefore w:val="1"/>
          <w:wBefore w:w="7" w:type="dxa"/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C2576E" w:rsidRPr="00741600" w:rsidRDefault="00C2576E" w:rsidP="00C2576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Број и датум добијања сагласности за тему докторске дисертације</w:t>
            </w:r>
          </w:p>
        </w:tc>
        <w:tc>
          <w:tcPr>
            <w:tcW w:w="8533" w:type="dxa"/>
            <w:gridSpan w:val="9"/>
            <w:vAlign w:val="center"/>
          </w:tcPr>
          <w:p w:rsidR="00C2576E" w:rsidRPr="003A66A1" w:rsidRDefault="00182BAB" w:rsidP="00C2576E">
            <w:pPr>
              <w:rPr>
                <w:lang w:val="ru-RU"/>
              </w:rPr>
            </w:pPr>
            <w:r>
              <w:rPr>
                <w:lang w:val="ru-RU"/>
              </w:rPr>
              <w:t>НСВ број 8/18-01-001/16-27, 11.02.2016.</w:t>
            </w:r>
          </w:p>
        </w:tc>
      </w:tr>
      <w:tr w:rsidR="002E4CE3" w:rsidRPr="003A66A1">
        <w:trPr>
          <w:gridBefore w:val="1"/>
          <w:wBefore w:w="7" w:type="dxa"/>
          <w:trHeight w:val="340"/>
          <w:jc w:val="center"/>
        </w:trPr>
        <w:tc>
          <w:tcPr>
            <w:tcW w:w="10874" w:type="dxa"/>
            <w:gridSpan w:val="11"/>
            <w:shd w:val="clear" w:color="auto" w:fill="D9D9D9"/>
            <w:vAlign w:val="center"/>
          </w:tcPr>
          <w:p w:rsidR="002E4CE3" w:rsidRPr="00641E65" w:rsidRDefault="002E4CE3" w:rsidP="002E4CE3">
            <w:pPr>
              <w:jc w:val="center"/>
              <w:rPr>
                <w:b/>
                <w:lang w:val="ru-RU"/>
              </w:rPr>
            </w:pPr>
            <w:r w:rsidRPr="00641E65">
              <w:rPr>
                <w:b/>
                <w:lang w:val="ru-RU"/>
              </w:rPr>
              <w:t xml:space="preserve">ПРЕГЛЕД </w:t>
            </w:r>
            <w:r w:rsidRPr="00641E65">
              <w:rPr>
                <w:rFonts w:eastAsia="TimesNewRomanPS-BoldMT"/>
                <w:b/>
                <w:lang w:val="sr-Cyrl-CS"/>
              </w:rPr>
              <w:t>ДОКТОРСКЕ ДИСЕРТАЦИЈЕ</w:t>
            </w:r>
            <w:r w:rsidRPr="00641E65">
              <w:rPr>
                <w:b/>
                <w:lang w:val="ru-RU"/>
              </w:rPr>
              <w:t xml:space="preserve"> </w:t>
            </w:r>
          </w:p>
        </w:tc>
      </w:tr>
      <w:tr w:rsidR="002E4CE3" w:rsidRPr="003A66A1">
        <w:trPr>
          <w:gridBefore w:val="1"/>
          <w:wBefore w:w="7" w:type="dxa"/>
          <w:trHeight w:val="340"/>
          <w:jc w:val="center"/>
        </w:trPr>
        <w:tc>
          <w:tcPr>
            <w:tcW w:w="2521" w:type="dxa"/>
            <w:gridSpan w:val="3"/>
            <w:shd w:val="clear" w:color="auto" w:fill="F3F3F3"/>
            <w:vAlign w:val="center"/>
          </w:tcPr>
          <w:p w:rsidR="002E4CE3" w:rsidRPr="00741600" w:rsidRDefault="002E4CE3" w:rsidP="002E4CE3">
            <w:pPr>
              <w:rPr>
                <w:sz w:val="18"/>
                <w:szCs w:val="18"/>
                <w:lang w:val="ru-RU"/>
              </w:rPr>
            </w:pPr>
            <w:r>
              <w:rPr>
                <w:rFonts w:eastAsia="TimesNewRomanPS-BoldMT"/>
                <w:sz w:val="18"/>
                <w:szCs w:val="18"/>
                <w:lang w:val="sr-Cyrl-CS"/>
              </w:rPr>
              <w:t>Број страна</w:t>
            </w:r>
          </w:p>
        </w:tc>
        <w:tc>
          <w:tcPr>
            <w:tcW w:w="8353" w:type="dxa"/>
            <w:gridSpan w:val="8"/>
            <w:vAlign w:val="center"/>
          </w:tcPr>
          <w:p w:rsidR="00580C52" w:rsidRDefault="00580C52" w:rsidP="00BA0314">
            <w:pPr>
              <w:spacing w:line="276" w:lineRule="auto"/>
              <w:ind w:left="58" w:right="144"/>
            </w:pPr>
          </w:p>
          <w:p w:rsidR="00BA0314" w:rsidRPr="002F7987" w:rsidRDefault="00BA0314" w:rsidP="00BA0314">
            <w:pPr>
              <w:spacing w:line="276" w:lineRule="auto"/>
              <w:ind w:left="58" w:right="144"/>
            </w:pPr>
            <w:r w:rsidRPr="002F7987">
              <w:t xml:space="preserve">Докторска дисертација </w:t>
            </w:r>
            <w:r w:rsidR="00E4201C">
              <w:t>Милене Жикић</w:t>
            </w:r>
            <w:r w:rsidRPr="002F7987">
              <w:t xml:space="preserve"> „</w:t>
            </w:r>
            <w:r w:rsidR="00E4201C">
              <w:t>Улога жена у ратовима српске војске од 1912. до 1918. године</w:t>
            </w:r>
            <w:r w:rsidRPr="002F7987">
              <w:t xml:space="preserve">“ има </w:t>
            </w:r>
            <w:r w:rsidR="00E4201C">
              <w:rPr>
                <w:b/>
              </w:rPr>
              <w:t>177</w:t>
            </w:r>
            <w:r w:rsidRPr="002F7987">
              <w:rPr>
                <w:b/>
              </w:rPr>
              <w:t xml:space="preserve"> стран</w:t>
            </w:r>
            <w:r w:rsidR="00E4201C">
              <w:rPr>
                <w:b/>
              </w:rPr>
              <w:t>иц</w:t>
            </w:r>
            <w:r w:rsidRPr="002F7987">
              <w:rPr>
                <w:b/>
              </w:rPr>
              <w:t>а</w:t>
            </w:r>
            <w:r w:rsidRPr="002F7987">
              <w:t xml:space="preserve"> и </w:t>
            </w:r>
            <w:r>
              <w:rPr>
                <w:b/>
              </w:rPr>
              <w:t>1</w:t>
            </w:r>
            <w:r w:rsidR="00E4201C">
              <w:rPr>
                <w:b/>
              </w:rPr>
              <w:t>04</w:t>
            </w:r>
            <w:r>
              <w:rPr>
                <w:b/>
              </w:rPr>
              <w:t>5</w:t>
            </w:r>
            <w:r w:rsidRPr="002F7987">
              <w:rPr>
                <w:b/>
              </w:rPr>
              <w:t xml:space="preserve"> фуснот</w:t>
            </w:r>
            <w:r>
              <w:rPr>
                <w:b/>
              </w:rPr>
              <w:t>а</w:t>
            </w:r>
            <w:r w:rsidRPr="002F7987">
              <w:t>.</w:t>
            </w:r>
          </w:p>
          <w:p w:rsidR="002E4CE3" w:rsidRPr="003A66A1" w:rsidRDefault="002E4CE3" w:rsidP="002E4CE3">
            <w:pPr>
              <w:rPr>
                <w:lang w:val="ru-RU"/>
              </w:rPr>
            </w:pPr>
          </w:p>
        </w:tc>
      </w:tr>
      <w:tr w:rsidR="002E4CE3" w:rsidRPr="003A66A1">
        <w:trPr>
          <w:gridBefore w:val="1"/>
          <w:wBefore w:w="7" w:type="dxa"/>
          <w:trHeight w:val="340"/>
          <w:jc w:val="center"/>
        </w:trPr>
        <w:tc>
          <w:tcPr>
            <w:tcW w:w="2521" w:type="dxa"/>
            <w:gridSpan w:val="3"/>
            <w:shd w:val="clear" w:color="auto" w:fill="F3F3F3"/>
            <w:vAlign w:val="center"/>
          </w:tcPr>
          <w:p w:rsidR="002E4CE3" w:rsidRPr="00741600" w:rsidRDefault="002E4CE3" w:rsidP="002E4CE3">
            <w:pPr>
              <w:rPr>
                <w:sz w:val="18"/>
                <w:szCs w:val="18"/>
                <w:lang w:val="ru-RU"/>
              </w:rPr>
            </w:pPr>
            <w:r>
              <w:rPr>
                <w:rFonts w:eastAsia="TimesNewRomanPS-BoldMT"/>
                <w:sz w:val="18"/>
                <w:szCs w:val="18"/>
                <w:lang w:val="sr-Cyrl-CS"/>
              </w:rPr>
              <w:t>Број поглавља</w:t>
            </w:r>
          </w:p>
        </w:tc>
        <w:tc>
          <w:tcPr>
            <w:tcW w:w="8353" w:type="dxa"/>
            <w:gridSpan w:val="8"/>
            <w:vAlign w:val="center"/>
          </w:tcPr>
          <w:p w:rsidR="00580C52" w:rsidRDefault="00580C52" w:rsidP="001E5AAE">
            <w:pPr>
              <w:jc w:val="both"/>
            </w:pPr>
          </w:p>
          <w:p w:rsidR="001E5AAE" w:rsidRDefault="001E5AAE" w:rsidP="001E5AAE">
            <w:pPr>
              <w:jc w:val="both"/>
            </w:pPr>
            <w:r w:rsidRPr="00092473">
              <w:t>Докторск</w:t>
            </w:r>
            <w:r w:rsidR="00583016">
              <w:t>а</w:t>
            </w:r>
            <w:r w:rsidRPr="00092473">
              <w:t xml:space="preserve"> дисертација састоји се од</w:t>
            </w:r>
            <w:r w:rsidR="00583016">
              <w:t xml:space="preserve"> ПРЕДГОВОРА,</w:t>
            </w:r>
            <w:r w:rsidRPr="00092473">
              <w:t xml:space="preserve"> УВОДА, </w:t>
            </w:r>
            <w:r w:rsidR="00583016">
              <w:t>пет</w:t>
            </w:r>
            <w:r w:rsidRPr="00092473">
              <w:t xml:space="preserve"> поглавља, ЗАКЉУЧКА</w:t>
            </w:r>
            <w:r>
              <w:t xml:space="preserve">, СПИСКА КОРИШЋЕНИХ ИЗВОРА И </w:t>
            </w:r>
            <w:r w:rsidRPr="00092473">
              <w:t>ЛИТЕРАТУРЕ</w:t>
            </w:r>
            <w:r w:rsidR="00583016">
              <w:t xml:space="preserve"> и ПРИЛОГА</w:t>
            </w:r>
            <w:r w:rsidRPr="00092473">
              <w:t>.</w:t>
            </w:r>
            <w:r>
              <w:t xml:space="preserve"> </w:t>
            </w:r>
          </w:p>
          <w:p w:rsidR="00B81264" w:rsidRDefault="00B81264" w:rsidP="00B81264">
            <w:pPr>
              <w:jc w:val="both"/>
            </w:pPr>
            <w:r w:rsidRPr="00092473">
              <w:lastRenderedPageBreak/>
              <w:t>Рад обухвата следећа поглавља:</w:t>
            </w:r>
          </w:p>
          <w:p w:rsidR="00583016" w:rsidRPr="00583016" w:rsidRDefault="00583016" w:rsidP="00B81264">
            <w:pPr>
              <w:jc w:val="both"/>
            </w:pPr>
            <w:r>
              <w:t>ПРЕДГОВОР (7-15)</w:t>
            </w:r>
          </w:p>
          <w:p w:rsidR="00B81264" w:rsidRPr="0043087A" w:rsidRDefault="00B81264" w:rsidP="00B81264">
            <w:pPr>
              <w:jc w:val="both"/>
            </w:pPr>
            <w:r w:rsidRPr="0043087A">
              <w:t xml:space="preserve">УВОД (стр. </w:t>
            </w:r>
            <w:r w:rsidR="00583016">
              <w:t>16</w:t>
            </w:r>
            <w:r w:rsidRPr="0043087A">
              <w:t>‒1</w:t>
            </w:r>
            <w:r w:rsidR="00583016">
              <w:t>9</w:t>
            </w:r>
            <w:r w:rsidRPr="0043087A">
              <w:t>7);</w:t>
            </w:r>
          </w:p>
          <w:p w:rsidR="00B81264" w:rsidRPr="00726DE3" w:rsidRDefault="00B81264" w:rsidP="00B81264">
            <w:pPr>
              <w:jc w:val="both"/>
            </w:pPr>
            <w:r w:rsidRPr="00726DE3">
              <w:t xml:space="preserve">1. </w:t>
            </w:r>
            <w:r>
              <w:t xml:space="preserve"> </w:t>
            </w:r>
            <w:r w:rsidR="00583016">
              <w:t>ЖЕНА У УЛОЗИ БОРЦА</w:t>
            </w:r>
            <w:r w:rsidRPr="00726DE3">
              <w:t xml:space="preserve"> (стр. </w:t>
            </w:r>
            <w:r w:rsidR="00583016">
              <w:t>20</w:t>
            </w:r>
            <w:r w:rsidRPr="00726DE3">
              <w:t>–</w:t>
            </w:r>
            <w:r w:rsidR="00255644">
              <w:t>40</w:t>
            </w:r>
            <w:r w:rsidRPr="00726DE3">
              <w:t>) обухвата</w:t>
            </w:r>
            <w:r w:rsidR="00583016">
              <w:t xml:space="preserve"> следећа</w:t>
            </w:r>
            <w:r w:rsidRPr="00726DE3">
              <w:t xml:space="preserve"> потпоглављ</w:t>
            </w:r>
            <w:r w:rsidR="00583016">
              <w:t>а</w:t>
            </w:r>
            <w:r w:rsidR="00255644">
              <w:t>:</w:t>
            </w:r>
            <w:r w:rsidRPr="00726DE3">
              <w:t xml:space="preserve"> </w:t>
            </w:r>
            <w:r w:rsidR="00583016">
              <w:rPr>
                <w:i/>
              </w:rPr>
              <w:t>Традиционално гледање на улогу жене у војсци, Отргнуте од заборава</w:t>
            </w:r>
            <w:r w:rsidR="00255644">
              <w:rPr>
                <w:i/>
              </w:rPr>
              <w:t>, Милунка Савић, Софија Јовановић и Флора Сендс.</w:t>
            </w:r>
            <w:r w:rsidRPr="00726DE3">
              <w:rPr>
                <w:i/>
              </w:rPr>
              <w:t xml:space="preserve">  </w:t>
            </w:r>
          </w:p>
          <w:p w:rsidR="00B81264" w:rsidRDefault="00B81264" w:rsidP="00B81264">
            <w:pPr>
              <w:jc w:val="both"/>
            </w:pPr>
            <w:r w:rsidRPr="00726DE3">
              <w:t xml:space="preserve">2. </w:t>
            </w:r>
            <w:r>
              <w:t xml:space="preserve">  </w:t>
            </w:r>
            <w:r w:rsidR="00255644">
              <w:t>ЖЕНА НА ЧЕЛУ ТРАНСПОРТНИХ ЈЕДИНИЦА</w:t>
            </w:r>
            <w:r w:rsidRPr="00726DE3">
              <w:t xml:space="preserve"> (стр. 4</w:t>
            </w:r>
            <w:r w:rsidR="00255644">
              <w:t>1</w:t>
            </w:r>
            <w:r w:rsidRPr="00726DE3">
              <w:t>‒5</w:t>
            </w:r>
            <w:r w:rsidR="00255644">
              <w:t>6</w:t>
            </w:r>
            <w:r w:rsidRPr="00726DE3">
              <w:t>) обухвата</w:t>
            </w:r>
            <w:r w:rsidR="00255644">
              <w:t xml:space="preserve"> потпоглавља: </w:t>
            </w:r>
            <w:r w:rsidRPr="00726DE3">
              <w:t xml:space="preserve"> </w:t>
            </w:r>
            <w:r w:rsidR="00255644">
              <w:rPr>
                <w:i/>
              </w:rPr>
              <w:t>Жена на специјалном задатку, Транспортне јединице у Добруџи и Транспортне јединице у Солуну</w:t>
            </w:r>
            <w:r>
              <w:t>;</w:t>
            </w:r>
          </w:p>
          <w:p w:rsidR="00B81264" w:rsidRPr="00726DE3" w:rsidRDefault="00B81264" w:rsidP="00B81264">
            <w:pPr>
              <w:jc w:val="both"/>
            </w:pPr>
            <w:r>
              <w:t xml:space="preserve">3.  </w:t>
            </w:r>
            <w:r w:rsidR="00255644">
              <w:t>ЖЕНА У МЕДИЦИНСКИМ МИСИЈАМА</w:t>
            </w:r>
            <w:r>
              <w:t xml:space="preserve"> (стр. </w:t>
            </w:r>
            <w:r w:rsidR="00255644">
              <w:t>57</w:t>
            </w:r>
            <w:r>
              <w:t>–</w:t>
            </w:r>
            <w:r w:rsidR="00255644">
              <w:t>99</w:t>
            </w:r>
            <w:r>
              <w:t xml:space="preserve">) обухвата: </w:t>
            </w:r>
            <w:r w:rsidRPr="000C43C2">
              <w:rPr>
                <w:i/>
              </w:rPr>
              <w:t xml:space="preserve"> </w:t>
            </w:r>
            <w:r w:rsidR="00255644">
              <w:rPr>
                <w:i/>
              </w:rPr>
              <w:t xml:space="preserve">Лице жене у рату, Медицинске мисије, Жене Србије, Жене Британије, Жене Француске, Жене Америке, </w:t>
            </w:r>
            <w:r w:rsidR="00306848">
              <w:rPr>
                <w:i/>
              </w:rPr>
              <w:t>Жене Аустралије и Жене Русије.</w:t>
            </w:r>
            <w:r>
              <w:t xml:space="preserve"> </w:t>
            </w:r>
          </w:p>
          <w:p w:rsidR="00B81264" w:rsidRDefault="00B81264" w:rsidP="00B81264">
            <w:pPr>
              <w:jc w:val="both"/>
              <w:rPr>
                <w:i/>
              </w:rPr>
            </w:pPr>
            <w:r w:rsidRPr="0090050C">
              <w:t xml:space="preserve">4. </w:t>
            </w:r>
            <w:r w:rsidR="00633975">
              <w:t xml:space="preserve">ЖЕНА </w:t>
            </w:r>
            <w:r w:rsidRPr="0090050C">
              <w:t xml:space="preserve">У </w:t>
            </w:r>
            <w:r w:rsidR="00633975">
              <w:t xml:space="preserve">ДРУШТВЕНО-ХУМАНИТАРНИМ МИСИЈАМА </w:t>
            </w:r>
            <w:r w:rsidRPr="0090050C">
              <w:t xml:space="preserve">(стр. </w:t>
            </w:r>
            <w:r w:rsidR="00633975">
              <w:t>100</w:t>
            </w:r>
            <w:r w:rsidRPr="0090050C">
              <w:t>–</w:t>
            </w:r>
            <w:r w:rsidR="00633975">
              <w:t>130</w:t>
            </w:r>
            <w:r w:rsidRPr="0090050C">
              <w:t xml:space="preserve">) обухвата: </w:t>
            </w:r>
            <w:r w:rsidR="00633975">
              <w:rPr>
                <w:i/>
              </w:rPr>
              <w:t xml:space="preserve">Хуманост као предуслов за опстанак, Београдско женско друштво, Друштво ''Књегиња Љубица'', Коло српских сестара, Комитет српских госпођа у Ници, Паризу, Риму и Хагу, Српско-американски </w:t>
            </w:r>
            <w:r w:rsidR="009F5EDB">
              <w:rPr>
                <w:i/>
              </w:rPr>
              <w:t>O</w:t>
            </w:r>
            <w:r w:rsidR="00633975">
              <w:rPr>
                <w:i/>
              </w:rPr>
              <w:t>рфелинат, српски болнички фонд (Serbian Hospital Fund), Комитет шкотских жена, Санаторијум у Саланшу, Школовање Српкиња у Енглеској и Српски потпорни фонд (Serbian Relief Fund).</w:t>
            </w:r>
          </w:p>
          <w:p w:rsidR="00633975" w:rsidRPr="00B469A1" w:rsidRDefault="00633975" w:rsidP="00B81264">
            <w:pPr>
              <w:jc w:val="both"/>
              <w:rPr>
                <w:i/>
              </w:rPr>
            </w:pPr>
            <w:r>
              <w:t xml:space="preserve">5. </w:t>
            </w:r>
            <w:r w:rsidR="00B469A1">
              <w:t xml:space="preserve">ЖЕНА И ПРОПАГАНДА (стр.131-149) обухвата: </w:t>
            </w:r>
            <w:r w:rsidR="00B469A1" w:rsidRPr="00B469A1">
              <w:rPr>
                <w:i/>
              </w:rPr>
              <w:t>''Женски поглед'' на људе и догађаје, Елизабет Христић, Ана Христић, Емелин и Кристабел Панкхерст, Јелена Лозанић, Србија у очима странаца – са Србима и за Србе, Флора Сендс, Даринка Гр</w:t>
            </w:r>
            <w:r w:rsidR="00481720">
              <w:rPr>
                <w:i/>
              </w:rPr>
              <w:t>ујић-Радовић, Розалија Мортон, б</w:t>
            </w:r>
            <w:r w:rsidR="00B469A1" w:rsidRPr="00B469A1">
              <w:rPr>
                <w:i/>
              </w:rPr>
              <w:t>рачни пар Аскју, Рут Фарнам и Беатрис Стивенсон.</w:t>
            </w:r>
          </w:p>
          <w:p w:rsidR="00B81264" w:rsidRPr="0090050C" w:rsidRDefault="00B81264" w:rsidP="00B81264">
            <w:pPr>
              <w:jc w:val="both"/>
            </w:pPr>
            <w:r w:rsidRPr="0090050C">
              <w:t xml:space="preserve">ЗАКЉУЧАК (стр. </w:t>
            </w:r>
            <w:r w:rsidR="00B469A1">
              <w:t>150</w:t>
            </w:r>
            <w:r w:rsidRPr="0090050C">
              <w:t>–</w:t>
            </w:r>
            <w:r w:rsidR="00B469A1">
              <w:t>15</w:t>
            </w:r>
            <w:r w:rsidRPr="0090050C">
              <w:t>3);</w:t>
            </w:r>
          </w:p>
          <w:p w:rsidR="00B81264" w:rsidRPr="0090050C" w:rsidRDefault="00B81264" w:rsidP="00B81264">
            <w:pPr>
              <w:jc w:val="both"/>
            </w:pPr>
            <w:r w:rsidRPr="0090050C">
              <w:t xml:space="preserve">СПИСАК КОРИШЋЕНИХ ИЗВОРА </w:t>
            </w:r>
            <w:r w:rsidR="00B469A1">
              <w:t>И ЛИТЕРАТУРЕ</w:t>
            </w:r>
            <w:r w:rsidRPr="0090050C">
              <w:t xml:space="preserve"> (стр. </w:t>
            </w:r>
            <w:r w:rsidR="00B469A1">
              <w:t>154</w:t>
            </w:r>
            <w:r w:rsidRPr="0090050C">
              <w:t>‒1</w:t>
            </w:r>
            <w:r w:rsidR="00B469A1">
              <w:t>64</w:t>
            </w:r>
            <w:r w:rsidRPr="0090050C">
              <w:t>);</w:t>
            </w:r>
          </w:p>
          <w:p w:rsidR="00B81264" w:rsidRPr="00B469A1" w:rsidRDefault="00B469A1" w:rsidP="001E5AAE">
            <w:pPr>
              <w:jc w:val="both"/>
            </w:pPr>
            <w:r>
              <w:t>ПРИЛОЗИ (стр. 165-177)</w:t>
            </w:r>
          </w:p>
          <w:p w:rsidR="002E4CE3" w:rsidRPr="003A66A1" w:rsidRDefault="002E4CE3" w:rsidP="002E4CE3">
            <w:pPr>
              <w:rPr>
                <w:lang w:val="ru-RU"/>
              </w:rPr>
            </w:pPr>
          </w:p>
        </w:tc>
      </w:tr>
      <w:tr w:rsidR="002E4CE3" w:rsidRPr="003A66A1">
        <w:trPr>
          <w:gridBefore w:val="1"/>
          <w:wBefore w:w="7" w:type="dxa"/>
          <w:trHeight w:val="340"/>
          <w:jc w:val="center"/>
        </w:trPr>
        <w:tc>
          <w:tcPr>
            <w:tcW w:w="2521" w:type="dxa"/>
            <w:gridSpan w:val="3"/>
            <w:shd w:val="clear" w:color="auto" w:fill="F3F3F3"/>
            <w:vAlign w:val="center"/>
          </w:tcPr>
          <w:p w:rsidR="002E4CE3" w:rsidRPr="00741600" w:rsidRDefault="002E4CE3" w:rsidP="002E4CE3">
            <w:pPr>
              <w:rPr>
                <w:sz w:val="18"/>
                <w:szCs w:val="18"/>
                <w:lang w:val="ru-RU"/>
              </w:rPr>
            </w:pPr>
            <w:r>
              <w:rPr>
                <w:rFonts w:eastAsia="TimesNewRomanPS-BoldMT"/>
                <w:sz w:val="18"/>
                <w:szCs w:val="18"/>
                <w:lang w:val="sr-Cyrl-CS"/>
              </w:rPr>
              <w:lastRenderedPageBreak/>
              <w:t>Број слика (шема, графикона)</w:t>
            </w:r>
          </w:p>
        </w:tc>
        <w:tc>
          <w:tcPr>
            <w:tcW w:w="8353" w:type="dxa"/>
            <w:gridSpan w:val="8"/>
            <w:vAlign w:val="center"/>
          </w:tcPr>
          <w:p w:rsidR="002E4CE3" w:rsidRPr="003A66A1" w:rsidRDefault="002E4CE3" w:rsidP="002E4CE3">
            <w:pPr>
              <w:rPr>
                <w:lang w:val="ru-RU"/>
              </w:rPr>
            </w:pPr>
          </w:p>
        </w:tc>
      </w:tr>
      <w:tr w:rsidR="002E4CE3" w:rsidRPr="003A66A1">
        <w:trPr>
          <w:gridBefore w:val="1"/>
          <w:wBefore w:w="7" w:type="dxa"/>
          <w:trHeight w:val="340"/>
          <w:jc w:val="center"/>
        </w:trPr>
        <w:tc>
          <w:tcPr>
            <w:tcW w:w="2521" w:type="dxa"/>
            <w:gridSpan w:val="3"/>
            <w:shd w:val="clear" w:color="auto" w:fill="F3F3F3"/>
            <w:vAlign w:val="center"/>
          </w:tcPr>
          <w:p w:rsidR="002E4CE3" w:rsidRPr="00741600" w:rsidRDefault="002E4CE3" w:rsidP="002E4CE3">
            <w:pPr>
              <w:rPr>
                <w:sz w:val="18"/>
                <w:szCs w:val="18"/>
                <w:lang w:val="ru-RU"/>
              </w:rPr>
            </w:pPr>
            <w:r>
              <w:rPr>
                <w:rFonts w:eastAsia="TimesNewRomanPS-BoldMT"/>
                <w:sz w:val="18"/>
                <w:szCs w:val="18"/>
                <w:lang w:val="sr-Cyrl-CS"/>
              </w:rPr>
              <w:t>Број табела</w:t>
            </w:r>
          </w:p>
        </w:tc>
        <w:tc>
          <w:tcPr>
            <w:tcW w:w="8353" w:type="dxa"/>
            <w:gridSpan w:val="8"/>
            <w:vAlign w:val="center"/>
          </w:tcPr>
          <w:p w:rsidR="002E4CE3" w:rsidRPr="003A66A1" w:rsidRDefault="002E4CE3" w:rsidP="002E4CE3">
            <w:pPr>
              <w:rPr>
                <w:lang w:val="ru-RU"/>
              </w:rPr>
            </w:pPr>
          </w:p>
        </w:tc>
      </w:tr>
      <w:tr w:rsidR="002E4CE3" w:rsidRPr="003A66A1">
        <w:trPr>
          <w:gridBefore w:val="1"/>
          <w:wBefore w:w="7" w:type="dxa"/>
          <w:trHeight w:val="340"/>
          <w:jc w:val="center"/>
        </w:trPr>
        <w:tc>
          <w:tcPr>
            <w:tcW w:w="2521" w:type="dxa"/>
            <w:gridSpan w:val="3"/>
            <w:shd w:val="clear" w:color="auto" w:fill="F3F3F3"/>
            <w:vAlign w:val="center"/>
          </w:tcPr>
          <w:p w:rsidR="002E4CE3" w:rsidRPr="00741600" w:rsidRDefault="002E4CE3" w:rsidP="002E4CE3">
            <w:pPr>
              <w:rPr>
                <w:sz w:val="18"/>
                <w:szCs w:val="18"/>
                <w:lang w:val="ru-RU"/>
              </w:rPr>
            </w:pPr>
            <w:r>
              <w:rPr>
                <w:rFonts w:eastAsia="TimesNewRomanPS-BoldMT"/>
                <w:sz w:val="18"/>
                <w:szCs w:val="18"/>
                <w:lang w:val="sr-Cyrl-CS"/>
              </w:rPr>
              <w:t>Број прилога</w:t>
            </w:r>
          </w:p>
        </w:tc>
        <w:tc>
          <w:tcPr>
            <w:tcW w:w="8353" w:type="dxa"/>
            <w:gridSpan w:val="8"/>
            <w:vAlign w:val="center"/>
          </w:tcPr>
          <w:p w:rsidR="002E4CE3" w:rsidRPr="003A66A1" w:rsidRDefault="002F2F9B" w:rsidP="00481720">
            <w:pPr>
              <w:rPr>
                <w:lang w:val="ru-RU"/>
              </w:rPr>
            </w:pPr>
            <w:r w:rsidRPr="009A660B">
              <w:rPr>
                <w:b/>
                <w:lang w:val="ru-RU"/>
              </w:rPr>
              <w:t>2</w:t>
            </w:r>
            <w:r w:rsidR="00B469A1">
              <w:rPr>
                <w:b/>
                <w:lang w:val="ru-RU"/>
              </w:rPr>
              <w:t>1. фотографија</w:t>
            </w:r>
            <w:r w:rsidRPr="009A660B">
              <w:rPr>
                <w:b/>
                <w:lang w:val="ru-RU"/>
              </w:rPr>
              <w:t xml:space="preserve"> </w:t>
            </w:r>
            <w:r w:rsidRPr="009A660B">
              <w:rPr>
                <w:lang w:val="ru-RU"/>
              </w:rPr>
              <w:t xml:space="preserve">(стр. </w:t>
            </w:r>
            <w:r w:rsidR="00E24774">
              <w:rPr>
                <w:lang w:val="ru-RU"/>
              </w:rPr>
              <w:t>166</w:t>
            </w:r>
            <w:r w:rsidRPr="009A660B">
              <w:rPr>
                <w:lang w:val="ru-RU"/>
              </w:rPr>
              <w:t>-</w:t>
            </w:r>
            <w:r w:rsidR="00E24774">
              <w:rPr>
                <w:lang w:val="ru-RU"/>
              </w:rPr>
              <w:t>177</w:t>
            </w:r>
            <w:r w:rsidRPr="009A660B">
              <w:rPr>
                <w:lang w:val="ru-RU"/>
              </w:rPr>
              <w:t>)</w:t>
            </w:r>
            <w:r>
              <w:rPr>
                <w:lang w:val="ru-RU"/>
              </w:rPr>
              <w:t xml:space="preserve">. </w:t>
            </w:r>
            <w:r w:rsidR="00E24774">
              <w:rPr>
                <w:lang w:val="ru-RU"/>
              </w:rPr>
              <w:t xml:space="preserve">На фотографијама су личности, споменици, предмети који се односе на </w:t>
            </w:r>
            <w:r w:rsidR="00481720">
              <w:rPr>
                <w:lang w:val="ru-RU"/>
              </w:rPr>
              <w:t xml:space="preserve">тему </w:t>
            </w:r>
            <w:r w:rsidR="00E24774">
              <w:rPr>
                <w:lang w:val="ru-RU"/>
              </w:rPr>
              <w:t>докторске дисертације</w:t>
            </w:r>
            <w:r w:rsidR="00481720">
              <w:rPr>
                <w:lang w:val="ru-RU"/>
              </w:rPr>
              <w:t>.</w:t>
            </w:r>
          </w:p>
        </w:tc>
      </w:tr>
      <w:tr w:rsidR="002E4CE3" w:rsidRPr="003A66A1">
        <w:trPr>
          <w:gridBefore w:val="1"/>
          <w:wBefore w:w="7" w:type="dxa"/>
          <w:trHeight w:val="340"/>
          <w:jc w:val="center"/>
        </w:trPr>
        <w:tc>
          <w:tcPr>
            <w:tcW w:w="2521" w:type="dxa"/>
            <w:gridSpan w:val="3"/>
            <w:shd w:val="clear" w:color="auto" w:fill="F3F3F3"/>
            <w:vAlign w:val="center"/>
          </w:tcPr>
          <w:p w:rsidR="002E4CE3" w:rsidRPr="00741600" w:rsidRDefault="002E4CE3" w:rsidP="002E4CE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8353" w:type="dxa"/>
            <w:gridSpan w:val="8"/>
            <w:vAlign w:val="center"/>
          </w:tcPr>
          <w:p w:rsidR="002E4CE3" w:rsidRPr="003A66A1" w:rsidRDefault="002E4CE3" w:rsidP="002E4CE3">
            <w:pPr>
              <w:rPr>
                <w:lang w:val="ru-RU"/>
              </w:rPr>
            </w:pPr>
          </w:p>
        </w:tc>
      </w:tr>
      <w:tr w:rsidR="002E4CE3" w:rsidRPr="003A66A1">
        <w:trPr>
          <w:gridBefore w:val="1"/>
          <w:wBefore w:w="7" w:type="dxa"/>
          <w:trHeight w:val="340"/>
          <w:jc w:val="center"/>
        </w:trPr>
        <w:tc>
          <w:tcPr>
            <w:tcW w:w="2521" w:type="dxa"/>
            <w:gridSpan w:val="3"/>
            <w:shd w:val="clear" w:color="auto" w:fill="F3F3F3"/>
            <w:vAlign w:val="center"/>
          </w:tcPr>
          <w:p w:rsidR="002E4CE3" w:rsidRPr="00741600" w:rsidRDefault="002E4CE3" w:rsidP="002E4CE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8353" w:type="dxa"/>
            <w:gridSpan w:val="8"/>
            <w:vAlign w:val="center"/>
          </w:tcPr>
          <w:p w:rsidR="002E4CE3" w:rsidRPr="003A66A1" w:rsidRDefault="002E4CE3" w:rsidP="002E4CE3">
            <w:pPr>
              <w:rPr>
                <w:lang w:val="ru-RU"/>
              </w:rPr>
            </w:pP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10874" w:type="dxa"/>
            <w:gridSpan w:val="11"/>
            <w:shd w:val="clear" w:color="auto" w:fill="D9D9D9"/>
            <w:vAlign w:val="center"/>
          </w:tcPr>
          <w:p w:rsidR="00A775DA" w:rsidRDefault="00E273C3" w:rsidP="00E273C3">
            <w:pPr>
              <w:jc w:val="center"/>
              <w:rPr>
                <w:rFonts w:eastAsia="TimesNewRomanPS-BoldMT"/>
                <w:b/>
                <w:lang w:val="sr-Cyrl-CS"/>
              </w:rPr>
            </w:pPr>
            <w:r>
              <w:rPr>
                <w:rFonts w:eastAsia="TimesNewRomanPS-BoldMT"/>
                <w:b/>
                <w:lang w:val="sr-Cyrl-CS"/>
              </w:rPr>
              <w:t>ПРИКАЗ НАУЧНИХ И СТРУЧНИХ РАДОВА</w:t>
            </w:r>
            <w:r w:rsidR="002E4CE3">
              <w:rPr>
                <w:rFonts w:eastAsia="TimesNewRomanPS-BoldMT"/>
                <w:b/>
                <w:lang w:val="sr-Cyrl-CS"/>
              </w:rPr>
              <w:t xml:space="preserve"> КАНДИДАТА</w:t>
            </w:r>
          </w:p>
          <w:p w:rsidR="002E4CE3" w:rsidRPr="00E273C3" w:rsidRDefault="002E4CE3" w:rsidP="00E273C3">
            <w:pPr>
              <w:jc w:val="center"/>
              <w:rPr>
                <w:rFonts w:eastAsia="TimesNewRomanPS-BoldMT"/>
                <w:b/>
                <w:lang w:val="sr-Cyrl-CS"/>
              </w:rPr>
            </w:pPr>
            <w:r>
              <w:rPr>
                <w:rFonts w:eastAsia="TimesNewRomanPS-BoldMT"/>
                <w:b/>
                <w:lang w:val="sr-Cyrl-CS"/>
              </w:rPr>
              <w:t>који садрже резултате истраживања у оквиру докторске дисертације</w:t>
            </w:r>
          </w:p>
        </w:tc>
      </w:tr>
      <w:tr w:rsidR="00E273C3" w:rsidRPr="00E273C3">
        <w:trPr>
          <w:gridBefore w:val="1"/>
          <w:wBefore w:w="7" w:type="dxa"/>
          <w:trHeight w:val="340"/>
          <w:jc w:val="center"/>
        </w:trPr>
        <w:tc>
          <w:tcPr>
            <w:tcW w:w="542" w:type="dxa"/>
            <w:shd w:val="clear" w:color="auto" w:fill="F3F3F3"/>
            <w:vAlign w:val="center"/>
          </w:tcPr>
          <w:p w:rsidR="00E273C3" w:rsidRPr="00E273C3" w:rsidRDefault="00E273C3" w:rsidP="00447FE3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E273C3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76" w:type="dxa"/>
            <w:gridSpan w:val="7"/>
            <w:vAlign w:val="center"/>
          </w:tcPr>
          <w:p w:rsidR="00E273C3" w:rsidRPr="00E273C3" w:rsidRDefault="00E273C3" w:rsidP="00E273C3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E273C3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156" w:type="dxa"/>
            <w:gridSpan w:val="3"/>
            <w:vAlign w:val="center"/>
          </w:tcPr>
          <w:p w:rsidR="00E273C3" w:rsidRPr="00E273C3" w:rsidRDefault="00E273C3" w:rsidP="002E4CE3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E273C3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592963" w:rsidRPr="003A66A1">
        <w:trPr>
          <w:gridBefore w:val="1"/>
          <w:wBefore w:w="7" w:type="dxa"/>
          <w:trHeight w:val="340"/>
          <w:jc w:val="center"/>
        </w:trPr>
        <w:tc>
          <w:tcPr>
            <w:tcW w:w="542" w:type="dxa"/>
            <w:vMerge w:val="restart"/>
            <w:shd w:val="clear" w:color="auto" w:fill="F3F3F3"/>
            <w:vAlign w:val="center"/>
          </w:tcPr>
          <w:p w:rsidR="00592963" w:rsidRPr="00741600" w:rsidRDefault="005F098D" w:rsidP="005F098D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76" w:type="dxa"/>
            <w:gridSpan w:val="7"/>
            <w:vAlign w:val="center"/>
          </w:tcPr>
          <w:p w:rsidR="00592963" w:rsidRPr="00420310" w:rsidRDefault="00420310" w:rsidP="00592963">
            <w:pPr>
              <w:rPr>
                <w:lang w:val="ru-RU"/>
              </w:rPr>
            </w:pPr>
            <w:r w:rsidRPr="00C87120">
              <w:rPr>
                <w:rStyle w:val="Emphasis"/>
                <w:rFonts w:ascii="Helvetica" w:hAnsi="Helvetica"/>
                <w:i w:val="0"/>
                <w:color w:val="333333"/>
                <w:sz w:val="20"/>
                <w:szCs w:val="20"/>
                <w:shd w:val="clear" w:color="auto" w:fill="F6F5F1"/>
                <w:lang w:val="ru-RU"/>
              </w:rPr>
              <w:t>Милена Жикић</w:t>
            </w:r>
            <w:r>
              <w:rPr>
                <w:rStyle w:val="Emphasis"/>
                <w:rFonts w:ascii="Helvetica" w:hAnsi="Helvetica"/>
                <w:color w:val="333333"/>
                <w:sz w:val="20"/>
                <w:szCs w:val="20"/>
                <w:shd w:val="clear" w:color="auto" w:fill="F6F5F1"/>
                <w:lang w:val="ru-RU"/>
              </w:rPr>
              <w:t xml:space="preserve">, </w:t>
            </w:r>
            <w:r w:rsidRPr="00C87120">
              <w:rPr>
                <w:rStyle w:val="Emphasis"/>
                <w:rFonts w:ascii="Helvetica" w:hAnsi="Helvetica"/>
                <w:i w:val="0"/>
                <w:color w:val="333333"/>
                <w:sz w:val="20"/>
                <w:szCs w:val="20"/>
                <w:shd w:val="clear" w:color="auto" w:fill="F6F5F1"/>
                <w:lang w:val="ru-RU"/>
              </w:rPr>
              <w:t>Надежда Петровић на страницама српске штампе,</w:t>
            </w:r>
            <w:r w:rsidRPr="00420310">
              <w:rPr>
                <w:rStyle w:val="Emphasis"/>
                <w:rFonts w:ascii="Helvetica" w:hAnsi="Helvetica"/>
                <w:color w:val="333333"/>
                <w:sz w:val="20"/>
                <w:szCs w:val="20"/>
                <w:shd w:val="clear" w:color="auto" w:fill="F6F5F1"/>
                <w:lang w:val="ru-RU"/>
              </w:rPr>
              <w:t xml:space="preserve"> </w:t>
            </w:r>
            <w:r w:rsidRPr="00C87120">
              <w:rPr>
                <w:rStyle w:val="Emphasis"/>
                <w:rFonts w:ascii="Helvetica" w:hAnsi="Helvetica"/>
                <w:i w:val="0"/>
                <w:color w:val="333333"/>
                <w:sz w:val="20"/>
                <w:szCs w:val="20"/>
                <w:shd w:val="clear" w:color="auto" w:fill="F6F5F1"/>
                <w:lang w:val="ru-RU"/>
              </w:rPr>
              <w:t xml:space="preserve">у: </w:t>
            </w:r>
            <w:r w:rsidRPr="00C87120">
              <w:rPr>
                <w:rStyle w:val="Emphasis"/>
                <w:rFonts w:ascii="Helvetica" w:hAnsi="Helvetica"/>
                <w:color w:val="333333"/>
                <w:sz w:val="20"/>
                <w:szCs w:val="20"/>
                <w:shd w:val="clear" w:color="auto" w:fill="F6F5F1"/>
                <w:lang w:val="ru-RU"/>
              </w:rPr>
              <w:t>Војно дело</w:t>
            </w:r>
            <w:r w:rsidRPr="00C87120">
              <w:rPr>
                <w:rStyle w:val="Emphasis"/>
                <w:rFonts w:ascii="Helvetica" w:hAnsi="Helvetica"/>
                <w:i w:val="0"/>
                <w:color w:val="333333"/>
                <w:sz w:val="20"/>
                <w:szCs w:val="20"/>
                <w:shd w:val="clear" w:color="auto" w:fill="F6F5F1"/>
                <w:lang w:val="ru-RU"/>
              </w:rPr>
              <w:t>, бр. 5/2017, стр. 523-533</w:t>
            </w:r>
          </w:p>
        </w:tc>
        <w:tc>
          <w:tcPr>
            <w:tcW w:w="1156" w:type="dxa"/>
            <w:gridSpan w:val="3"/>
            <w:vMerge w:val="restart"/>
            <w:vAlign w:val="center"/>
          </w:tcPr>
          <w:p w:rsidR="00592963" w:rsidRPr="003A66A1" w:rsidRDefault="00751CF2" w:rsidP="00751CF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М51</w:t>
            </w:r>
          </w:p>
        </w:tc>
      </w:tr>
      <w:tr w:rsidR="002E4CE3" w:rsidRPr="003A66A1">
        <w:trPr>
          <w:gridBefore w:val="1"/>
          <w:wBefore w:w="7" w:type="dxa"/>
          <w:trHeight w:val="357"/>
          <w:jc w:val="center"/>
        </w:trPr>
        <w:tc>
          <w:tcPr>
            <w:tcW w:w="542" w:type="dxa"/>
            <w:vMerge/>
            <w:shd w:val="clear" w:color="auto" w:fill="F3F3F3"/>
            <w:vAlign w:val="center"/>
          </w:tcPr>
          <w:p w:rsidR="002E4CE3" w:rsidRPr="00741600" w:rsidRDefault="002E4CE3" w:rsidP="005F098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6" w:type="dxa"/>
            <w:gridSpan w:val="7"/>
          </w:tcPr>
          <w:p w:rsidR="002E4CE3" w:rsidRDefault="001325EE" w:rsidP="00E111DF">
            <w:pPr>
              <w:jc w:val="both"/>
            </w:pPr>
            <w:r w:rsidRPr="00835154">
              <w:t xml:space="preserve">У </w:t>
            </w:r>
            <w:r w:rsidR="00FE23A7">
              <w:t xml:space="preserve">раду је дат </w:t>
            </w:r>
            <w:r w:rsidR="00DF2338">
              <w:t>преглед пи</w:t>
            </w:r>
            <w:r w:rsidR="00FE23A7">
              <w:t>сања</w:t>
            </w:r>
            <w:r w:rsidR="00DF2338">
              <w:t xml:space="preserve"> српске штампе о уметничком</w:t>
            </w:r>
            <w:r>
              <w:t xml:space="preserve"> рад</w:t>
            </w:r>
            <w:r w:rsidR="00DF2338">
              <w:t>у</w:t>
            </w:r>
            <w:r w:rsidR="00E111DF">
              <w:t xml:space="preserve"> сликарке Надежде Петровић и</w:t>
            </w:r>
            <w:r w:rsidRPr="00835154">
              <w:t xml:space="preserve"> </w:t>
            </w:r>
            <w:r w:rsidR="00DF2338">
              <w:t xml:space="preserve">њеном </w:t>
            </w:r>
            <w:r w:rsidR="00E111DF">
              <w:t>доприносу</w:t>
            </w:r>
            <w:r w:rsidRPr="00835154">
              <w:t xml:space="preserve"> у три рата</w:t>
            </w:r>
            <w:r w:rsidRPr="00E479E2">
              <w:t>,</w:t>
            </w:r>
            <w:r w:rsidRPr="00835154">
              <w:t xml:space="preserve"> </w:t>
            </w:r>
            <w:r w:rsidR="00DF2338">
              <w:t>од 1912. до 1915. године</w:t>
            </w:r>
            <w:r>
              <w:t xml:space="preserve">. Такође су представљена сећања на </w:t>
            </w:r>
            <w:r w:rsidR="00481720">
              <w:t xml:space="preserve">Надеждин </w:t>
            </w:r>
            <w:r>
              <w:t>хуман</w:t>
            </w:r>
            <w:r w:rsidR="00481720">
              <w:t>итарни рад</w:t>
            </w:r>
            <w:r>
              <w:t>, објављена касније у листу „Време“. Приказан је и њен допринос настанку друштва „Коло српских сестара“. Посебна пажња посвећена је ратним скицама, сликама и портретима, насталим у време Балканских ратова</w:t>
            </w:r>
            <w:r w:rsidR="00E111DF">
              <w:t>,</w:t>
            </w:r>
            <w:r>
              <w:t xml:space="preserve"> од којих је формирана Ратна збирка слика, трајно остављена у наслеђе српској историји и народу.</w:t>
            </w:r>
          </w:p>
          <w:p w:rsidR="00E24774" w:rsidRPr="00E24774" w:rsidRDefault="00E24774" w:rsidP="00284822">
            <w:pPr>
              <w:jc w:val="both"/>
            </w:pPr>
            <w:r w:rsidRPr="00801024">
              <w:rPr>
                <w:sz w:val="20"/>
                <w:szCs w:val="20"/>
                <w:lang w:val="ru-RU"/>
              </w:rPr>
              <w:t xml:space="preserve">Поједини резултати овог рада употребљени су у </w:t>
            </w:r>
            <w:r>
              <w:rPr>
                <w:sz w:val="20"/>
                <w:szCs w:val="20"/>
                <w:lang w:val="ru-RU"/>
              </w:rPr>
              <w:t>поглављу</w:t>
            </w:r>
            <w:r w:rsidRPr="00801024">
              <w:rPr>
                <w:sz w:val="20"/>
                <w:szCs w:val="20"/>
                <w:lang w:val="ru-RU"/>
              </w:rPr>
              <w:t xml:space="preserve"> </w:t>
            </w:r>
            <w:r w:rsidRPr="00801024">
              <w:rPr>
                <w:sz w:val="20"/>
                <w:szCs w:val="20"/>
              </w:rPr>
              <w:t>„</w:t>
            </w:r>
            <w:r>
              <w:rPr>
                <w:sz w:val="20"/>
                <w:szCs w:val="20"/>
              </w:rPr>
              <w:t xml:space="preserve">Жена у </w:t>
            </w:r>
            <w:r w:rsidR="00284822">
              <w:rPr>
                <w:sz w:val="20"/>
                <w:szCs w:val="20"/>
              </w:rPr>
              <w:t>медицинским</w:t>
            </w:r>
            <w:r>
              <w:rPr>
                <w:sz w:val="20"/>
                <w:szCs w:val="20"/>
              </w:rPr>
              <w:t xml:space="preserve"> мисијама''</w:t>
            </w:r>
            <w:r w:rsidRPr="00801024">
              <w:rPr>
                <w:sz w:val="20"/>
                <w:szCs w:val="20"/>
              </w:rPr>
              <w:t xml:space="preserve"> докторске дисертације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56" w:type="dxa"/>
            <w:gridSpan w:val="3"/>
            <w:vMerge/>
            <w:vAlign w:val="center"/>
          </w:tcPr>
          <w:p w:rsidR="002E4CE3" w:rsidRPr="003A66A1" w:rsidRDefault="002E4CE3" w:rsidP="00592963">
            <w:pPr>
              <w:rPr>
                <w:lang w:val="ru-RU"/>
              </w:rPr>
            </w:pPr>
          </w:p>
        </w:tc>
      </w:tr>
      <w:tr w:rsidR="002E4CE3" w:rsidRPr="003A66A1">
        <w:trPr>
          <w:gridBefore w:val="1"/>
          <w:wBefore w:w="7" w:type="dxa"/>
          <w:trHeight w:val="340"/>
          <w:jc w:val="center"/>
        </w:trPr>
        <w:tc>
          <w:tcPr>
            <w:tcW w:w="542" w:type="dxa"/>
            <w:vMerge w:val="restart"/>
            <w:shd w:val="clear" w:color="auto" w:fill="F3F3F3"/>
            <w:vAlign w:val="center"/>
          </w:tcPr>
          <w:p w:rsidR="002E4CE3" w:rsidRPr="00741600" w:rsidRDefault="002E4CE3" w:rsidP="002E4CE3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76" w:type="dxa"/>
            <w:gridSpan w:val="7"/>
            <w:vAlign w:val="center"/>
          </w:tcPr>
          <w:p w:rsidR="002E4CE3" w:rsidRPr="00420310" w:rsidRDefault="00420310" w:rsidP="00FE23A7">
            <w:pPr>
              <w:rPr>
                <w:lang w:val="ru-RU"/>
              </w:rPr>
            </w:pPr>
            <w:r w:rsidRPr="00C87120">
              <w:rPr>
                <w:rStyle w:val="Emphasis"/>
                <w:rFonts w:ascii="Helvetica" w:hAnsi="Helvetica"/>
                <w:i w:val="0"/>
                <w:color w:val="333333"/>
                <w:sz w:val="20"/>
                <w:szCs w:val="20"/>
                <w:shd w:val="clear" w:color="auto" w:fill="F6F5F1"/>
                <w:lang w:val="ru-RU"/>
              </w:rPr>
              <w:t>Милена Жикић, Жена на раскршћу епоха - положај и улога у 19. и почетком 20. века</w:t>
            </w:r>
            <w:r w:rsidRPr="00420310">
              <w:rPr>
                <w:rFonts w:ascii="Helvetica" w:hAnsi="Helvetica"/>
                <w:color w:val="333333"/>
                <w:sz w:val="20"/>
                <w:szCs w:val="20"/>
                <w:shd w:val="clear" w:color="auto" w:fill="F6F5F1"/>
                <w:lang w:val="ru-RU"/>
              </w:rPr>
              <w:t>, у:</w:t>
            </w:r>
            <w:r w:rsidR="00F4196B">
              <w:rPr>
                <w:rFonts w:ascii="Helvetica" w:hAnsi="Helvetica"/>
                <w:color w:val="333333"/>
                <w:sz w:val="20"/>
                <w:szCs w:val="20"/>
                <w:shd w:val="clear" w:color="auto" w:fill="F6F5F1"/>
                <w:lang w:val="ru-RU"/>
              </w:rPr>
              <w:t xml:space="preserve"> </w:t>
            </w:r>
            <w:r w:rsidR="00F4196B" w:rsidRPr="00C87120">
              <w:rPr>
                <w:rFonts w:ascii="Helvetica" w:hAnsi="Helvetica"/>
                <w:i/>
                <w:color w:val="333333"/>
                <w:sz w:val="20"/>
                <w:szCs w:val="20"/>
                <w:shd w:val="clear" w:color="auto" w:fill="F6F5F1"/>
                <w:lang w:val="ru-RU"/>
              </w:rPr>
              <w:t>Митолошки зборник</w:t>
            </w:r>
            <w:r w:rsidR="00FE23A7" w:rsidRPr="00C87120">
              <w:rPr>
                <w:rFonts w:ascii="Helvetica" w:hAnsi="Helvetica"/>
                <w:i/>
                <w:color w:val="333333"/>
                <w:sz w:val="20"/>
                <w:szCs w:val="20"/>
                <w:shd w:val="clear" w:color="auto" w:fill="F6F5F1"/>
                <w:lang w:val="ru-RU"/>
              </w:rPr>
              <w:t xml:space="preserve">, бр.37 (Научни скуп </w:t>
            </w:r>
            <w:r w:rsidRPr="00C87120">
              <w:rPr>
                <w:rFonts w:ascii="Helvetica" w:hAnsi="Helvetica"/>
                <w:i/>
                <w:color w:val="333333"/>
                <w:sz w:val="20"/>
                <w:szCs w:val="20"/>
                <w:shd w:val="clear" w:color="auto" w:fill="F6F5F1"/>
                <w:lang w:val="ru-RU"/>
              </w:rPr>
              <w:t xml:space="preserve"> </w:t>
            </w:r>
            <w:r w:rsidR="00FE23A7" w:rsidRPr="00C87120">
              <w:rPr>
                <w:rFonts w:ascii="Helvetica" w:hAnsi="Helvetica"/>
                <w:i/>
                <w:color w:val="333333"/>
                <w:sz w:val="20"/>
                <w:szCs w:val="20"/>
                <w:shd w:val="clear" w:color="auto" w:fill="F6F5F1"/>
                <w:lang w:val="ru-RU"/>
              </w:rPr>
              <w:t>''</w:t>
            </w:r>
            <w:r w:rsidRPr="00C87120">
              <w:rPr>
                <w:rFonts w:ascii="Helvetica" w:hAnsi="Helvetica"/>
                <w:i/>
                <w:color w:val="333333"/>
                <w:sz w:val="20"/>
                <w:szCs w:val="20"/>
                <w:shd w:val="clear" w:color="auto" w:fill="F6F5F1"/>
                <w:lang w:val="ru-RU"/>
              </w:rPr>
              <w:t>Два века од смрти српског вожда Ђорђа Петровића Карађорђа</w:t>
            </w:r>
            <w:r w:rsidR="00FE23A7" w:rsidRPr="00C87120">
              <w:rPr>
                <w:rFonts w:ascii="Helvetica" w:hAnsi="Helvetica"/>
                <w:i/>
                <w:color w:val="333333"/>
                <w:sz w:val="20"/>
                <w:szCs w:val="20"/>
                <w:shd w:val="clear" w:color="auto" w:fill="F6F5F1"/>
                <w:lang w:val="ru-RU"/>
              </w:rPr>
              <w:t>''</w:t>
            </w:r>
            <w:r w:rsidRPr="00420310">
              <w:rPr>
                <w:rFonts w:ascii="Helvetica" w:hAnsi="Helvetica"/>
                <w:color w:val="333333"/>
                <w:sz w:val="20"/>
                <w:szCs w:val="20"/>
                <w:shd w:val="clear" w:color="auto" w:fill="F6F5F1"/>
                <w:lang w:val="ru-RU"/>
              </w:rPr>
              <w:t xml:space="preserve"> / приредио Живојин Андрејић, Рача : Центар за митолошке студије Србије, 2017, стр. 347-367.</w:t>
            </w:r>
          </w:p>
        </w:tc>
        <w:tc>
          <w:tcPr>
            <w:tcW w:w="1156" w:type="dxa"/>
            <w:gridSpan w:val="3"/>
            <w:vMerge w:val="restart"/>
            <w:vAlign w:val="center"/>
          </w:tcPr>
          <w:p w:rsidR="002E4CE3" w:rsidRPr="003A66A1" w:rsidRDefault="00751CF2" w:rsidP="00751CF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М53</w:t>
            </w:r>
          </w:p>
        </w:tc>
      </w:tr>
      <w:tr w:rsidR="002E4CE3" w:rsidRPr="003A66A1">
        <w:trPr>
          <w:gridBefore w:val="1"/>
          <w:wBefore w:w="7" w:type="dxa"/>
          <w:trHeight w:val="357"/>
          <w:jc w:val="center"/>
        </w:trPr>
        <w:tc>
          <w:tcPr>
            <w:tcW w:w="542" w:type="dxa"/>
            <w:vMerge/>
            <w:shd w:val="clear" w:color="auto" w:fill="F3F3F3"/>
            <w:vAlign w:val="center"/>
          </w:tcPr>
          <w:p w:rsidR="002E4CE3" w:rsidRPr="00741600" w:rsidRDefault="002E4CE3" w:rsidP="002E4CE3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6" w:type="dxa"/>
            <w:gridSpan w:val="7"/>
          </w:tcPr>
          <w:p w:rsidR="000D3B0F" w:rsidRDefault="00481720" w:rsidP="0032073D">
            <w:pPr>
              <w:jc w:val="both"/>
            </w:pPr>
            <w:r>
              <w:t>У чланку ј</w:t>
            </w:r>
            <w:r w:rsidR="0032073D">
              <w:t>е анализира</w:t>
            </w:r>
            <w:r>
              <w:t>но</w:t>
            </w:r>
            <w:r w:rsidR="0032073D">
              <w:t xml:space="preserve"> неколико питања из домена улоге и положаја жене у српском друштву у </w:t>
            </w:r>
            <w:r>
              <w:t xml:space="preserve">периоду дужем </w:t>
            </w:r>
            <w:r w:rsidR="0032073D">
              <w:t xml:space="preserve">од </w:t>
            </w:r>
            <w:r>
              <w:t>једног века</w:t>
            </w:r>
            <w:r w:rsidR="0032073D">
              <w:t xml:space="preserve">. </w:t>
            </w:r>
            <w:r w:rsidR="00F4196B">
              <w:t>Разматра</w:t>
            </w:r>
            <w:r>
              <w:t>на</w:t>
            </w:r>
            <w:r w:rsidR="0032073D">
              <w:t xml:space="preserve"> </w:t>
            </w:r>
            <w:r>
              <w:t>ј</w:t>
            </w:r>
            <w:r w:rsidR="0032073D">
              <w:t>е улога жене у годинама</w:t>
            </w:r>
            <w:r w:rsidR="00F4196B">
              <w:t xml:space="preserve"> немира,</w:t>
            </w:r>
            <w:r w:rsidR="0032073D">
              <w:t xml:space="preserve"> </w:t>
            </w:r>
            <w:r w:rsidR="00F4196B">
              <w:t xml:space="preserve">побуна, ратова и </w:t>
            </w:r>
            <w:r w:rsidR="0032073D" w:rsidRPr="0099142C">
              <w:t>ослобођења.</w:t>
            </w:r>
            <w:r w:rsidR="0032073D">
              <w:t xml:space="preserve"> Сагледа</w:t>
            </w:r>
            <w:r>
              <w:t>не с</w:t>
            </w:r>
            <w:r w:rsidR="0032073D">
              <w:t>у околности</w:t>
            </w:r>
            <w:r w:rsidR="0032073D" w:rsidRPr="0099142C">
              <w:t xml:space="preserve"> </w:t>
            </w:r>
            <w:r w:rsidR="0032073D" w:rsidRPr="009838DB">
              <w:t xml:space="preserve">у којима се </w:t>
            </w:r>
            <w:r w:rsidR="00F4196B">
              <w:t>нашла женау</w:t>
            </w:r>
            <w:r w:rsidR="0032073D">
              <w:t xml:space="preserve"> свим изазовима ратних година у току 19. века. Указ</w:t>
            </w:r>
            <w:r>
              <w:t xml:space="preserve">ано </w:t>
            </w:r>
            <w:r w:rsidR="0032073D">
              <w:t xml:space="preserve">је на </w:t>
            </w:r>
            <w:r w:rsidR="00F4196B">
              <w:t>промену</w:t>
            </w:r>
            <w:r w:rsidR="0032073D">
              <w:t xml:space="preserve"> коју доноси 20. век, као и на пораст женске популације </w:t>
            </w:r>
            <w:r w:rsidR="0032073D" w:rsidRPr="007A3BF4">
              <w:t>услед ратова од 1912. до 1918. године</w:t>
            </w:r>
            <w:r w:rsidR="0032073D">
              <w:rPr>
                <w:i/>
              </w:rPr>
              <w:t>.</w:t>
            </w:r>
            <w:r w:rsidR="00F4196B">
              <w:t xml:space="preserve"> </w:t>
            </w:r>
            <w:r>
              <w:t>Истакнута ј</w:t>
            </w:r>
            <w:r w:rsidR="00F4196B">
              <w:t>е  улога жена</w:t>
            </w:r>
            <w:r w:rsidR="0032073D" w:rsidRPr="001D0B9A">
              <w:t xml:space="preserve"> </w:t>
            </w:r>
            <w:r w:rsidR="0032073D">
              <w:t xml:space="preserve">у формирању друштвено-хуманитарних организација крајем 19. и почетком </w:t>
            </w:r>
            <w:r w:rsidR="0032073D">
              <w:lastRenderedPageBreak/>
              <w:t xml:space="preserve">20. </w:t>
            </w:r>
            <w:r w:rsidR="00F4196B">
              <w:t>в</w:t>
            </w:r>
            <w:r w:rsidR="0032073D">
              <w:t>ека</w:t>
            </w:r>
            <w:r w:rsidR="00F4196B">
              <w:t xml:space="preserve"> у Србији</w:t>
            </w:r>
            <w:r w:rsidR="0032073D">
              <w:t>.</w:t>
            </w:r>
            <w:r w:rsidR="0032073D" w:rsidRPr="000E44F0">
              <w:t xml:space="preserve"> </w:t>
            </w:r>
            <w:r w:rsidR="000D3B0F">
              <w:t xml:space="preserve"> </w:t>
            </w:r>
          </w:p>
          <w:p w:rsidR="002E4CE3" w:rsidRPr="000D3B0F" w:rsidRDefault="000D3B0F" w:rsidP="0032073D">
            <w:pPr>
              <w:jc w:val="both"/>
            </w:pPr>
            <w:r w:rsidRPr="00801024">
              <w:rPr>
                <w:sz w:val="20"/>
                <w:szCs w:val="20"/>
                <w:lang w:val="ru-RU"/>
              </w:rPr>
              <w:t>Поједини резултати овог рада употребљени су</w:t>
            </w:r>
            <w:r w:rsidR="00472D9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у уводном делу докторске дисертације.</w:t>
            </w:r>
          </w:p>
          <w:p w:rsidR="000D3B0F" w:rsidRPr="000D3B0F" w:rsidRDefault="000D3B0F" w:rsidP="0032073D">
            <w:pPr>
              <w:jc w:val="both"/>
              <w:rPr>
                <w:i/>
              </w:rPr>
            </w:pPr>
          </w:p>
        </w:tc>
        <w:tc>
          <w:tcPr>
            <w:tcW w:w="1156" w:type="dxa"/>
            <w:gridSpan w:val="3"/>
            <w:vMerge/>
            <w:vAlign w:val="center"/>
          </w:tcPr>
          <w:p w:rsidR="002E4CE3" w:rsidRPr="003A66A1" w:rsidRDefault="002E4CE3" w:rsidP="002E4CE3">
            <w:pPr>
              <w:rPr>
                <w:lang w:val="ru-RU"/>
              </w:rPr>
            </w:pPr>
          </w:p>
        </w:tc>
      </w:tr>
      <w:tr w:rsidR="002E4CE3" w:rsidRPr="003A66A1">
        <w:trPr>
          <w:gridBefore w:val="1"/>
          <w:wBefore w:w="7" w:type="dxa"/>
          <w:trHeight w:val="340"/>
          <w:jc w:val="center"/>
        </w:trPr>
        <w:tc>
          <w:tcPr>
            <w:tcW w:w="542" w:type="dxa"/>
            <w:vMerge w:val="restart"/>
            <w:shd w:val="clear" w:color="auto" w:fill="F3F3F3"/>
            <w:vAlign w:val="center"/>
          </w:tcPr>
          <w:p w:rsidR="002E4CE3" w:rsidRPr="002F7403" w:rsidRDefault="002F7403" w:rsidP="002E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176" w:type="dxa"/>
            <w:gridSpan w:val="7"/>
            <w:vAlign w:val="center"/>
          </w:tcPr>
          <w:p w:rsidR="002E4CE3" w:rsidRPr="00335F8E" w:rsidRDefault="002E4CE3" w:rsidP="002E4CE3">
            <w:pPr>
              <w:rPr>
                <w:lang w:val="ru-RU"/>
              </w:rPr>
            </w:pPr>
          </w:p>
        </w:tc>
        <w:tc>
          <w:tcPr>
            <w:tcW w:w="1156" w:type="dxa"/>
            <w:gridSpan w:val="3"/>
            <w:vMerge w:val="restart"/>
            <w:vAlign w:val="center"/>
          </w:tcPr>
          <w:p w:rsidR="002E4CE3" w:rsidRPr="003A66A1" w:rsidRDefault="002E4CE3" w:rsidP="00751CF2">
            <w:pPr>
              <w:jc w:val="center"/>
              <w:rPr>
                <w:lang w:val="ru-RU"/>
              </w:rPr>
            </w:pPr>
          </w:p>
        </w:tc>
      </w:tr>
      <w:tr w:rsidR="002E4CE3" w:rsidRPr="003A66A1">
        <w:trPr>
          <w:gridBefore w:val="1"/>
          <w:wBefore w:w="7" w:type="dxa"/>
          <w:trHeight w:val="357"/>
          <w:jc w:val="center"/>
        </w:trPr>
        <w:tc>
          <w:tcPr>
            <w:tcW w:w="542" w:type="dxa"/>
            <w:vMerge/>
            <w:shd w:val="clear" w:color="auto" w:fill="F3F3F3"/>
            <w:vAlign w:val="center"/>
          </w:tcPr>
          <w:p w:rsidR="002E4CE3" w:rsidRPr="00741600" w:rsidRDefault="002E4CE3" w:rsidP="002E4CE3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6" w:type="dxa"/>
            <w:gridSpan w:val="7"/>
          </w:tcPr>
          <w:p w:rsidR="00751CF2" w:rsidRPr="00F4150B" w:rsidRDefault="00751CF2" w:rsidP="00751CF2">
            <w:pPr>
              <w:jc w:val="both"/>
            </w:pPr>
          </w:p>
          <w:p w:rsidR="002E4CE3" w:rsidRPr="00B77224" w:rsidRDefault="002E4CE3" w:rsidP="002E4CE3">
            <w:pPr>
              <w:rPr>
                <w:i/>
                <w:lang w:val="ru-RU"/>
              </w:rPr>
            </w:pPr>
          </w:p>
        </w:tc>
        <w:tc>
          <w:tcPr>
            <w:tcW w:w="1156" w:type="dxa"/>
            <w:gridSpan w:val="3"/>
            <w:vMerge/>
            <w:vAlign w:val="center"/>
          </w:tcPr>
          <w:p w:rsidR="002E4CE3" w:rsidRPr="003A66A1" w:rsidRDefault="002E4CE3" w:rsidP="002E4CE3">
            <w:pPr>
              <w:rPr>
                <w:lang w:val="ru-RU"/>
              </w:rPr>
            </w:pPr>
          </w:p>
        </w:tc>
      </w:tr>
      <w:tr w:rsidR="005F098D" w:rsidRPr="003A66A1">
        <w:trPr>
          <w:gridBefore w:val="1"/>
          <w:wBefore w:w="7" w:type="dxa"/>
          <w:trHeight w:val="340"/>
          <w:jc w:val="center"/>
        </w:trPr>
        <w:tc>
          <w:tcPr>
            <w:tcW w:w="10874" w:type="dxa"/>
            <w:gridSpan w:val="11"/>
            <w:shd w:val="clear" w:color="auto" w:fill="F3F3F3"/>
            <w:vAlign w:val="center"/>
          </w:tcPr>
          <w:p w:rsidR="005F098D" w:rsidRPr="005F098D" w:rsidRDefault="005F098D" w:rsidP="00592963">
            <w:pPr>
              <w:rPr>
                <w:sz w:val="20"/>
                <w:szCs w:val="20"/>
                <w:lang w:val="ru-RU"/>
              </w:rPr>
            </w:pPr>
            <w:r w:rsidRPr="005F098D">
              <w:rPr>
                <w:b/>
                <w:sz w:val="20"/>
                <w:szCs w:val="20"/>
                <w:lang w:val="ru-RU"/>
              </w:rPr>
              <w:t>НАПОМЕНА</w:t>
            </w:r>
            <w:r w:rsidRPr="005F098D">
              <w:rPr>
                <w:sz w:val="20"/>
                <w:szCs w:val="20"/>
                <w:lang w:val="ru-RU"/>
              </w:rPr>
              <w:t xml:space="preserve">: уколико је кандидат објавио више од </w:t>
            </w:r>
            <w:r w:rsidR="002E4CE3">
              <w:rPr>
                <w:sz w:val="20"/>
                <w:szCs w:val="20"/>
                <w:lang w:val="ru-RU"/>
              </w:rPr>
              <w:t>3</w:t>
            </w:r>
            <w:r w:rsidRPr="005F098D">
              <w:rPr>
                <w:sz w:val="20"/>
                <w:szCs w:val="20"/>
                <w:lang w:val="ru-RU"/>
              </w:rPr>
              <w:t xml:space="preserve"> рада</w:t>
            </w:r>
            <w:r>
              <w:rPr>
                <w:sz w:val="20"/>
                <w:szCs w:val="20"/>
                <w:lang w:val="ru-RU"/>
              </w:rPr>
              <w:t>,</w:t>
            </w:r>
            <w:r w:rsidRPr="005F098D">
              <w:rPr>
                <w:sz w:val="20"/>
                <w:szCs w:val="20"/>
                <w:lang w:val="ru-RU"/>
              </w:rPr>
              <w:t xml:space="preserve"> додати </w:t>
            </w:r>
            <w:r>
              <w:rPr>
                <w:sz w:val="20"/>
                <w:szCs w:val="20"/>
                <w:lang w:val="ru-RU"/>
              </w:rPr>
              <w:t xml:space="preserve">нове </w:t>
            </w:r>
            <w:r w:rsidRPr="005F098D">
              <w:rPr>
                <w:sz w:val="20"/>
                <w:szCs w:val="20"/>
                <w:lang w:val="ru-RU"/>
              </w:rPr>
              <w:t>р</w:t>
            </w:r>
            <w:r>
              <w:rPr>
                <w:sz w:val="20"/>
                <w:szCs w:val="20"/>
                <w:lang w:val="ru-RU"/>
              </w:rPr>
              <w:t>е</w:t>
            </w:r>
            <w:r w:rsidRPr="005F098D">
              <w:rPr>
                <w:sz w:val="20"/>
                <w:szCs w:val="20"/>
                <w:lang w:val="ru-RU"/>
              </w:rPr>
              <w:t>дове</w:t>
            </w:r>
            <w:r>
              <w:rPr>
                <w:sz w:val="20"/>
                <w:szCs w:val="20"/>
                <w:lang w:val="ru-RU"/>
              </w:rPr>
              <w:t xml:space="preserve"> у овај део документа</w:t>
            </w: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10874" w:type="dxa"/>
            <w:gridSpan w:val="11"/>
            <w:shd w:val="clear" w:color="auto" w:fill="D9D9D9"/>
            <w:vAlign w:val="center"/>
          </w:tcPr>
          <w:p w:rsidR="00A775DA" w:rsidRPr="00641E65" w:rsidRDefault="008523EE" w:rsidP="007A0A5B">
            <w:pPr>
              <w:jc w:val="center"/>
              <w:rPr>
                <w:b/>
                <w:lang w:val="ru-RU"/>
              </w:rPr>
            </w:pPr>
            <w:r w:rsidRPr="00641E65">
              <w:rPr>
                <w:rFonts w:eastAsia="TimesNewRomanPS-BoldMT"/>
                <w:b/>
                <w:lang w:val="sr-Cyrl-CS"/>
              </w:rPr>
              <w:t>ИС</w:t>
            </w:r>
            <w:r w:rsidR="00804FF1" w:rsidRPr="00641E65">
              <w:rPr>
                <w:rFonts w:eastAsia="TimesNewRomanPS-BoldMT"/>
                <w:b/>
                <w:lang w:val="sr-Cyrl-CS"/>
              </w:rPr>
              <w:t>П</w:t>
            </w:r>
            <w:r w:rsidRPr="00641E65">
              <w:rPr>
                <w:rFonts w:eastAsia="TimesNewRomanPS-BoldMT"/>
                <w:b/>
                <w:lang w:val="sr-Cyrl-CS"/>
              </w:rPr>
              <w:t xml:space="preserve">УЊЕНОСТ УСЛОВА ЗА </w:t>
            </w:r>
            <w:r w:rsidR="00902472">
              <w:rPr>
                <w:rFonts w:eastAsia="TimesNewRomanPS-BoldMT"/>
                <w:b/>
                <w:lang w:val="sr-Cyrl-CS"/>
              </w:rPr>
              <w:t xml:space="preserve">ОДБРАНУ </w:t>
            </w:r>
            <w:r w:rsidR="002E4CE3" w:rsidRPr="00641E65">
              <w:rPr>
                <w:rFonts w:eastAsia="TimesNewRomanPS-BoldMT"/>
                <w:b/>
                <w:lang w:val="sr-Cyrl-CS"/>
              </w:rPr>
              <w:t xml:space="preserve"> ДОКТОРСКЕ ДИСЕРТАЦИЈЕ</w:t>
            </w:r>
          </w:p>
        </w:tc>
      </w:tr>
      <w:tr w:rsidR="003343DD" w:rsidRPr="003A66A1">
        <w:trPr>
          <w:gridAfter w:val="1"/>
          <w:wAfter w:w="95" w:type="dxa"/>
          <w:trHeight w:val="340"/>
          <w:jc w:val="center"/>
        </w:trPr>
        <w:tc>
          <w:tcPr>
            <w:tcW w:w="9725" w:type="dxa"/>
            <w:gridSpan w:val="9"/>
            <w:tcBorders>
              <w:bottom w:val="single" w:sz="4" w:space="0" w:color="C0C0C0"/>
            </w:tcBorders>
            <w:shd w:val="clear" w:color="auto" w:fill="F3F3F3"/>
            <w:vAlign w:val="center"/>
          </w:tcPr>
          <w:p w:rsidR="003343DD" w:rsidRPr="004B2C9E" w:rsidRDefault="003343DD" w:rsidP="003343DD">
            <w:pPr>
              <w:rPr>
                <w:b/>
                <w:sz w:val="20"/>
                <w:szCs w:val="20"/>
                <w:lang w:val="ru-RU"/>
              </w:rPr>
            </w:pPr>
            <w:r w:rsidRPr="008523EE">
              <w:rPr>
                <w:sz w:val="20"/>
                <w:szCs w:val="20"/>
                <w:lang w:val="ru-RU"/>
              </w:rPr>
              <w:t>Кандидат испуњава услове</w:t>
            </w:r>
            <w:r w:rsidRPr="008523EE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 xml:space="preserve">за оцену и одбрану докторске дисертације који су </w:t>
            </w:r>
            <w:r w:rsidRPr="008523EE">
              <w:rPr>
                <w:sz w:val="20"/>
                <w:szCs w:val="20"/>
                <w:lang w:val="sr-Cyrl-CS"/>
              </w:rPr>
              <w:t>предвиђен</w:t>
            </w:r>
            <w:r>
              <w:rPr>
                <w:sz w:val="20"/>
                <w:szCs w:val="20"/>
                <w:lang w:val="sr-Cyrl-CS"/>
              </w:rPr>
              <w:t>и</w:t>
            </w:r>
            <w:r w:rsidRPr="008523EE">
              <w:rPr>
                <w:sz w:val="20"/>
                <w:szCs w:val="20"/>
                <w:lang w:val="sr-Cyrl-CS"/>
              </w:rPr>
              <w:t xml:space="preserve"> Законом о високом образ</w:t>
            </w:r>
            <w:r>
              <w:rPr>
                <w:sz w:val="20"/>
                <w:szCs w:val="20"/>
                <w:lang w:val="sr-Cyrl-CS"/>
              </w:rPr>
              <w:t>овању, Статутом Универзитета и</w:t>
            </w:r>
            <w:r w:rsidRPr="008523EE">
              <w:rPr>
                <w:sz w:val="20"/>
                <w:szCs w:val="20"/>
                <w:lang w:val="sr-Cyrl-CS"/>
              </w:rPr>
              <w:t xml:space="preserve"> Статутом Факултета</w:t>
            </w:r>
            <w:r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54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:rsidR="003343DD" w:rsidRPr="004B2C9E" w:rsidRDefault="003343DD" w:rsidP="003343D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4201C">
              <w:rPr>
                <w:b/>
                <w:sz w:val="20"/>
                <w:szCs w:val="20"/>
                <w:highlight w:val="yellow"/>
                <w:lang w:val="ru-RU"/>
              </w:rPr>
              <w:t>ДА</w:t>
            </w:r>
          </w:p>
        </w:tc>
        <w:tc>
          <w:tcPr>
            <w:tcW w:w="521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:rsidR="003343DD" w:rsidRPr="004B2C9E" w:rsidRDefault="003343DD" w:rsidP="003343D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77224">
              <w:rPr>
                <w:b/>
                <w:sz w:val="20"/>
                <w:szCs w:val="20"/>
                <w:lang w:val="ru-RU"/>
              </w:rPr>
              <w:t>НЕ</w:t>
            </w:r>
          </w:p>
        </w:tc>
      </w:tr>
      <w:tr w:rsidR="00B77224" w:rsidRPr="003A66A1">
        <w:trPr>
          <w:gridBefore w:val="1"/>
          <w:wBefore w:w="7" w:type="dxa"/>
          <w:trHeight w:val="340"/>
          <w:jc w:val="center"/>
        </w:trPr>
        <w:tc>
          <w:tcPr>
            <w:tcW w:w="10874" w:type="dxa"/>
            <w:gridSpan w:val="11"/>
            <w:shd w:val="clear" w:color="auto" w:fill="auto"/>
            <w:vAlign w:val="center"/>
          </w:tcPr>
          <w:p w:rsidR="00580C52" w:rsidRDefault="00580C52" w:rsidP="00481720">
            <w:pPr>
              <w:jc w:val="both"/>
              <w:rPr>
                <w:sz w:val="22"/>
                <w:szCs w:val="22"/>
                <w:lang w:val="ru-RU"/>
              </w:rPr>
            </w:pPr>
          </w:p>
          <w:p w:rsidR="00481720" w:rsidRDefault="00481720" w:rsidP="00481720">
            <w:pPr>
              <w:jc w:val="both"/>
              <w:rPr>
                <w:sz w:val="22"/>
                <w:szCs w:val="22"/>
                <w:lang w:val="ru-RU"/>
              </w:rPr>
            </w:pPr>
            <w:r w:rsidRPr="008C288A">
              <w:rPr>
                <w:sz w:val="22"/>
                <w:szCs w:val="22"/>
                <w:lang w:val="ru-RU"/>
              </w:rPr>
              <w:t>Кандидат</w:t>
            </w:r>
            <w:r w:rsidR="009F5EDB">
              <w:rPr>
                <w:sz w:val="22"/>
                <w:szCs w:val="22"/>
                <w:lang w:val="ru-RU"/>
              </w:rPr>
              <w:t>киња</w:t>
            </w:r>
            <w:r w:rsidRPr="008C288A">
              <w:rPr>
                <w:sz w:val="22"/>
                <w:szCs w:val="22"/>
                <w:lang w:val="ru-RU"/>
              </w:rPr>
              <w:t xml:space="preserve"> </w:t>
            </w:r>
            <w:r w:rsidRPr="008127DD">
              <w:rPr>
                <w:b/>
                <w:sz w:val="22"/>
                <w:szCs w:val="22"/>
                <w:lang w:val="ru-RU"/>
              </w:rPr>
              <w:t>испуњава услове</w:t>
            </w:r>
            <w:r w:rsidRPr="008C288A">
              <w:rPr>
                <w:sz w:val="22"/>
                <w:szCs w:val="22"/>
                <w:lang w:val="ru-RU"/>
              </w:rPr>
              <w:t xml:space="preserve"> за оцену и одбрану докторске дисертације који су предвиђени Законом о високом образовању, Статутом Универзитета у Нишу и Статутом Филозофског факултета Универзитета у Нишу.</w:t>
            </w:r>
          </w:p>
          <w:p w:rsidR="00B77224" w:rsidRPr="003343DD" w:rsidRDefault="00B77224" w:rsidP="00B77224">
            <w:pPr>
              <w:rPr>
                <w:i/>
                <w:color w:val="808080"/>
                <w:sz w:val="20"/>
                <w:szCs w:val="20"/>
                <w:lang w:val="ru-RU"/>
              </w:rPr>
            </w:pPr>
          </w:p>
        </w:tc>
      </w:tr>
      <w:tr w:rsidR="004506E1" w:rsidRPr="003A66A1">
        <w:trPr>
          <w:gridBefore w:val="1"/>
          <w:wBefore w:w="7" w:type="dxa"/>
          <w:trHeight w:val="340"/>
          <w:jc w:val="center"/>
        </w:trPr>
        <w:tc>
          <w:tcPr>
            <w:tcW w:w="10874" w:type="dxa"/>
            <w:gridSpan w:val="11"/>
            <w:shd w:val="clear" w:color="auto" w:fill="D9D9D9"/>
            <w:vAlign w:val="center"/>
          </w:tcPr>
          <w:p w:rsidR="004506E1" w:rsidRPr="00645536" w:rsidRDefault="004506E1" w:rsidP="004506E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ВРЕДНОВАЊЕ ПОЈЕДИНИХ ДЕЛОВА ДОКТОРСКЕ ДИСЕРТАЦИЈЕ</w:t>
            </w:r>
          </w:p>
        </w:tc>
      </w:tr>
      <w:tr w:rsidR="004506E1" w:rsidRPr="003A66A1">
        <w:trPr>
          <w:gridBefore w:val="1"/>
          <w:wBefore w:w="7" w:type="dxa"/>
          <w:trHeight w:val="227"/>
          <w:jc w:val="center"/>
        </w:trPr>
        <w:tc>
          <w:tcPr>
            <w:tcW w:w="10874" w:type="dxa"/>
            <w:gridSpan w:val="11"/>
            <w:shd w:val="clear" w:color="auto" w:fill="F3F3F3"/>
            <w:vAlign w:val="center"/>
          </w:tcPr>
          <w:p w:rsidR="004506E1" w:rsidRPr="00641E65" w:rsidRDefault="004506E1" w:rsidP="004506E1">
            <w:pPr>
              <w:rPr>
                <w:sz w:val="22"/>
                <w:szCs w:val="22"/>
                <w:lang w:val="ru-RU"/>
              </w:rPr>
            </w:pPr>
            <w:r w:rsidRPr="00641E65">
              <w:rPr>
                <w:sz w:val="22"/>
                <w:szCs w:val="22"/>
                <w:lang w:val="ru-RU"/>
              </w:rPr>
              <w:t xml:space="preserve">Кратак опис појединих делова дисертације </w:t>
            </w:r>
            <w:r w:rsidRPr="00A25821">
              <w:rPr>
                <w:color w:val="808080"/>
                <w:sz w:val="22"/>
                <w:szCs w:val="22"/>
                <w:lang w:val="ru-RU"/>
              </w:rPr>
              <w:t>(</w:t>
            </w:r>
            <w:r w:rsidRPr="00A25821">
              <w:rPr>
                <w:i/>
                <w:color w:val="808080"/>
                <w:sz w:val="22"/>
                <w:szCs w:val="22"/>
                <w:lang w:val="ru-RU"/>
              </w:rPr>
              <w:t xml:space="preserve">до </w:t>
            </w:r>
            <w:r w:rsidR="007E30AE" w:rsidRPr="00A25821">
              <w:rPr>
                <w:i/>
                <w:color w:val="808080"/>
                <w:sz w:val="22"/>
                <w:szCs w:val="22"/>
                <w:lang w:val="ru-RU"/>
              </w:rPr>
              <w:t>5</w:t>
            </w:r>
            <w:r w:rsidRPr="00A25821">
              <w:rPr>
                <w:i/>
                <w:color w:val="808080"/>
                <w:sz w:val="22"/>
                <w:szCs w:val="22"/>
                <w:lang w:val="ru-RU"/>
              </w:rPr>
              <w:t>00 речи</w:t>
            </w:r>
            <w:r w:rsidRPr="00A25821">
              <w:rPr>
                <w:color w:val="808080"/>
                <w:sz w:val="22"/>
                <w:szCs w:val="22"/>
                <w:lang w:val="ru-RU"/>
              </w:rPr>
              <w:t>)</w:t>
            </w:r>
          </w:p>
        </w:tc>
      </w:tr>
      <w:tr w:rsidR="004506E1" w:rsidRPr="003A66A1">
        <w:trPr>
          <w:gridBefore w:val="1"/>
          <w:wBefore w:w="7" w:type="dxa"/>
          <w:trHeight w:val="567"/>
          <w:jc w:val="center"/>
        </w:trPr>
        <w:tc>
          <w:tcPr>
            <w:tcW w:w="10874" w:type="dxa"/>
            <w:gridSpan w:val="11"/>
          </w:tcPr>
          <w:p w:rsidR="00580C52" w:rsidRDefault="00580C52" w:rsidP="003D4FCC">
            <w:pPr>
              <w:spacing w:line="276" w:lineRule="auto"/>
              <w:ind w:firstLine="878"/>
              <w:jc w:val="both"/>
              <w:rPr>
                <w:sz w:val="22"/>
                <w:szCs w:val="22"/>
                <w:lang w:val="ru-RU"/>
              </w:rPr>
            </w:pPr>
          </w:p>
          <w:p w:rsidR="005A6E76" w:rsidRPr="000D7AFD" w:rsidRDefault="006E6370" w:rsidP="003D4FCC">
            <w:pPr>
              <w:spacing w:line="276" w:lineRule="auto"/>
              <w:ind w:firstLine="878"/>
              <w:jc w:val="both"/>
              <w:rPr>
                <w:sz w:val="22"/>
                <w:szCs w:val="22"/>
                <w:lang w:val="ru-RU"/>
              </w:rPr>
            </w:pPr>
            <w:r w:rsidRPr="00765403">
              <w:rPr>
                <w:sz w:val="22"/>
                <w:szCs w:val="22"/>
                <w:lang w:val="ru-RU"/>
              </w:rPr>
              <w:t xml:space="preserve">Предмет </w:t>
            </w:r>
            <w:r w:rsidRPr="00765403">
              <w:rPr>
                <w:sz w:val="22"/>
                <w:szCs w:val="22"/>
              </w:rPr>
              <w:t xml:space="preserve">истраживања </w:t>
            </w:r>
            <w:r w:rsidRPr="00765403">
              <w:rPr>
                <w:sz w:val="22"/>
                <w:szCs w:val="22"/>
                <w:lang w:val="ru-RU"/>
              </w:rPr>
              <w:t xml:space="preserve">докторске дисертације </w:t>
            </w:r>
            <w:r w:rsidR="00E4201C">
              <w:rPr>
                <w:sz w:val="22"/>
                <w:szCs w:val="22"/>
                <w:lang w:val="ru-RU"/>
              </w:rPr>
              <w:t>Милене Жикић</w:t>
            </w:r>
            <w:r w:rsidRPr="00765403">
              <w:rPr>
                <w:sz w:val="22"/>
                <w:szCs w:val="22"/>
                <w:lang w:val="ru-RU"/>
              </w:rPr>
              <w:t xml:space="preserve"> је</w:t>
            </w:r>
            <w:r w:rsidR="00B93C36">
              <w:rPr>
                <w:sz w:val="22"/>
                <w:szCs w:val="22"/>
                <w:lang w:val="ru-RU"/>
              </w:rPr>
              <w:t xml:space="preserve"> улога жена у ратним операцијама које је српска војска водила од 1912.</w:t>
            </w:r>
            <w:r w:rsidR="00E455DC">
              <w:rPr>
                <w:sz w:val="22"/>
                <w:szCs w:val="22"/>
                <w:lang w:val="ru-RU"/>
              </w:rPr>
              <w:t xml:space="preserve"> </w:t>
            </w:r>
            <w:r w:rsidR="00B93C36">
              <w:rPr>
                <w:sz w:val="22"/>
                <w:szCs w:val="22"/>
                <w:lang w:val="ru-RU"/>
              </w:rPr>
              <w:t>до 1918.</w:t>
            </w:r>
            <w:r w:rsidR="00E455DC">
              <w:rPr>
                <w:sz w:val="22"/>
                <w:szCs w:val="22"/>
                <w:lang w:val="ru-RU"/>
              </w:rPr>
              <w:t xml:space="preserve"> </w:t>
            </w:r>
            <w:r w:rsidR="00B93C36">
              <w:rPr>
                <w:sz w:val="22"/>
                <w:szCs w:val="22"/>
                <w:lang w:val="ru-RU"/>
              </w:rPr>
              <w:t xml:space="preserve">године. </w:t>
            </w:r>
            <w:r w:rsidR="000D7AFD">
              <w:rPr>
                <w:sz w:val="22"/>
                <w:szCs w:val="22"/>
                <w:lang w:val="ru-RU"/>
              </w:rPr>
              <w:t>У тр</w:t>
            </w:r>
            <w:r w:rsidR="00B93C36">
              <w:rPr>
                <w:sz w:val="22"/>
                <w:szCs w:val="22"/>
                <w:lang w:val="ru-RU"/>
              </w:rPr>
              <w:t>и рата, Прв</w:t>
            </w:r>
            <w:r w:rsidR="000D7AFD">
              <w:rPr>
                <w:sz w:val="22"/>
                <w:szCs w:val="22"/>
                <w:lang w:val="ru-RU"/>
              </w:rPr>
              <w:t>ом</w:t>
            </w:r>
            <w:r w:rsidR="00B93C36">
              <w:rPr>
                <w:sz w:val="22"/>
                <w:szCs w:val="22"/>
                <w:lang w:val="ru-RU"/>
              </w:rPr>
              <w:t xml:space="preserve"> и Друг</w:t>
            </w:r>
            <w:r w:rsidR="000D7AFD">
              <w:rPr>
                <w:sz w:val="22"/>
                <w:szCs w:val="22"/>
                <w:lang w:val="ru-RU"/>
              </w:rPr>
              <w:t>ом</w:t>
            </w:r>
            <w:r w:rsidR="00B93C36">
              <w:rPr>
                <w:sz w:val="22"/>
                <w:szCs w:val="22"/>
                <w:lang w:val="ru-RU"/>
              </w:rPr>
              <w:t xml:space="preserve"> балканск</w:t>
            </w:r>
            <w:r w:rsidR="000D7AFD">
              <w:rPr>
                <w:sz w:val="22"/>
                <w:szCs w:val="22"/>
                <w:lang w:val="ru-RU"/>
              </w:rPr>
              <w:t>ом</w:t>
            </w:r>
            <w:r w:rsidR="00B93C36">
              <w:rPr>
                <w:sz w:val="22"/>
                <w:szCs w:val="22"/>
                <w:lang w:val="ru-RU"/>
              </w:rPr>
              <w:t xml:space="preserve"> и Велик</w:t>
            </w:r>
            <w:r w:rsidR="000D7AFD">
              <w:rPr>
                <w:sz w:val="22"/>
                <w:szCs w:val="22"/>
                <w:lang w:val="ru-RU"/>
              </w:rPr>
              <w:t>ом</w:t>
            </w:r>
            <w:r w:rsidR="00B93C36">
              <w:rPr>
                <w:sz w:val="22"/>
                <w:szCs w:val="22"/>
                <w:lang w:val="ru-RU"/>
              </w:rPr>
              <w:t xml:space="preserve"> рат</w:t>
            </w:r>
            <w:r w:rsidR="000D7AFD">
              <w:rPr>
                <w:sz w:val="22"/>
                <w:szCs w:val="22"/>
                <w:lang w:val="ru-RU"/>
              </w:rPr>
              <w:t>у,</w:t>
            </w:r>
            <w:r w:rsidR="00D54B53">
              <w:rPr>
                <w:sz w:val="22"/>
                <w:szCs w:val="22"/>
                <w:lang w:val="ru-RU"/>
              </w:rPr>
              <w:t xml:space="preserve"> жене су почеле да се баве</w:t>
            </w:r>
            <w:r w:rsidR="008757FF">
              <w:rPr>
                <w:sz w:val="22"/>
                <w:szCs w:val="22"/>
                <w:lang w:val="ru-RU"/>
              </w:rPr>
              <w:t xml:space="preserve"> и</w:t>
            </w:r>
            <w:r w:rsidR="00D54B53">
              <w:rPr>
                <w:sz w:val="22"/>
                <w:szCs w:val="22"/>
                <w:lang w:val="ru-RU"/>
              </w:rPr>
              <w:t xml:space="preserve"> пословима који су до тада искључиво били ''резервисани'' за мушкарце. У </w:t>
            </w:r>
            <w:r w:rsidR="000D7AFD">
              <w:rPr>
                <w:sz w:val="22"/>
                <w:szCs w:val="22"/>
                <w:lang w:val="ru-RU"/>
              </w:rPr>
              <w:t>ратном времену</w:t>
            </w:r>
            <w:r w:rsidR="00D54B53">
              <w:rPr>
                <w:sz w:val="22"/>
                <w:szCs w:val="22"/>
                <w:lang w:val="ru-RU"/>
              </w:rPr>
              <w:t xml:space="preserve"> жене су </w:t>
            </w:r>
            <w:r w:rsidR="008757FF">
              <w:rPr>
                <w:sz w:val="22"/>
                <w:szCs w:val="22"/>
                <w:lang w:val="ru-RU"/>
              </w:rPr>
              <w:t xml:space="preserve">биле у прилици да кроз </w:t>
            </w:r>
            <w:r w:rsidR="000D7AFD">
              <w:rPr>
                <w:sz w:val="22"/>
                <w:szCs w:val="22"/>
                <w:lang w:val="ru-RU"/>
              </w:rPr>
              <w:t>посебан</w:t>
            </w:r>
            <w:r w:rsidR="00E455DC">
              <w:rPr>
                <w:sz w:val="22"/>
                <w:szCs w:val="22"/>
                <w:lang w:val="ru-RU"/>
              </w:rPr>
              <w:t xml:space="preserve"> </w:t>
            </w:r>
            <w:r w:rsidR="00D54B53">
              <w:rPr>
                <w:sz w:val="22"/>
                <w:szCs w:val="22"/>
                <w:lang w:val="ru-RU"/>
              </w:rPr>
              <w:t>доп</w:t>
            </w:r>
            <w:r w:rsidR="000D7AFD">
              <w:rPr>
                <w:sz w:val="22"/>
                <w:szCs w:val="22"/>
                <w:lang w:val="ru-RU"/>
              </w:rPr>
              <w:t>ринос у оружаним сукобима (улога</w:t>
            </w:r>
            <w:r w:rsidR="00D54B53">
              <w:rPr>
                <w:sz w:val="22"/>
                <w:szCs w:val="22"/>
                <w:lang w:val="ru-RU"/>
              </w:rPr>
              <w:t xml:space="preserve"> лекарке, болничарке, неговатељице, медицинске сестре, возача санитетских аутомобила, хуманитарне раднице) </w:t>
            </w:r>
            <w:r w:rsidR="008757FF">
              <w:rPr>
                <w:sz w:val="22"/>
                <w:szCs w:val="22"/>
                <w:lang w:val="ru-RU"/>
              </w:rPr>
              <w:t xml:space="preserve">дају удела </w:t>
            </w:r>
            <w:r w:rsidR="00D54B53">
              <w:rPr>
                <w:sz w:val="22"/>
                <w:szCs w:val="22"/>
                <w:lang w:val="ru-RU"/>
              </w:rPr>
              <w:t>у коначној победи</w:t>
            </w:r>
            <w:r w:rsidR="00C870DD">
              <w:rPr>
                <w:sz w:val="22"/>
                <w:szCs w:val="22"/>
                <w:lang w:val="ru-RU"/>
              </w:rPr>
              <w:t xml:space="preserve"> српске војске</w:t>
            </w:r>
            <w:r w:rsidR="00D54B53">
              <w:rPr>
                <w:sz w:val="22"/>
                <w:szCs w:val="22"/>
                <w:lang w:val="ru-RU"/>
              </w:rPr>
              <w:t xml:space="preserve"> над противником.</w:t>
            </w:r>
            <w:r w:rsidRPr="00765403">
              <w:rPr>
                <w:sz w:val="22"/>
                <w:szCs w:val="22"/>
              </w:rPr>
              <w:t xml:space="preserve"> </w:t>
            </w:r>
            <w:r w:rsidR="0087276F">
              <w:rPr>
                <w:sz w:val="22"/>
                <w:szCs w:val="22"/>
              </w:rPr>
              <w:t>Н</w:t>
            </w:r>
            <w:r w:rsidR="000D7AFD">
              <w:rPr>
                <w:sz w:val="22"/>
                <w:szCs w:val="22"/>
              </w:rPr>
              <w:t>еколико жена-добровољаца</w:t>
            </w:r>
            <w:r w:rsidR="0087276F">
              <w:rPr>
                <w:sz w:val="22"/>
                <w:szCs w:val="22"/>
              </w:rPr>
              <w:t xml:space="preserve"> борило се</w:t>
            </w:r>
            <w:r w:rsidR="000D7AFD">
              <w:rPr>
                <w:sz w:val="22"/>
                <w:szCs w:val="22"/>
              </w:rPr>
              <w:t xml:space="preserve"> у </w:t>
            </w:r>
            <w:r w:rsidR="0087276F">
              <w:rPr>
                <w:sz w:val="22"/>
                <w:szCs w:val="22"/>
              </w:rPr>
              <w:t>редовима српске војске.</w:t>
            </w:r>
            <w:r w:rsidR="000D7AFD">
              <w:rPr>
                <w:sz w:val="22"/>
                <w:szCs w:val="22"/>
              </w:rPr>
              <w:t xml:space="preserve"> </w:t>
            </w:r>
            <w:r w:rsidRPr="00765403">
              <w:rPr>
                <w:sz w:val="22"/>
                <w:szCs w:val="22"/>
                <w:lang w:val="ru-RU"/>
              </w:rPr>
              <w:t>Дисертација кандидат</w:t>
            </w:r>
            <w:r w:rsidR="00E4201C">
              <w:rPr>
                <w:sz w:val="22"/>
                <w:szCs w:val="22"/>
                <w:lang w:val="ru-RU"/>
              </w:rPr>
              <w:t>киње Милене</w:t>
            </w:r>
            <w:r w:rsidRPr="00765403">
              <w:rPr>
                <w:sz w:val="22"/>
                <w:szCs w:val="22"/>
                <w:lang w:val="ru-RU"/>
              </w:rPr>
              <w:t xml:space="preserve"> </w:t>
            </w:r>
            <w:r w:rsidR="00E4201C">
              <w:rPr>
                <w:sz w:val="22"/>
                <w:szCs w:val="22"/>
                <w:lang w:val="ru-RU"/>
              </w:rPr>
              <w:t>Жикић</w:t>
            </w:r>
            <w:r w:rsidRPr="00765403">
              <w:rPr>
                <w:sz w:val="22"/>
                <w:szCs w:val="22"/>
                <w:lang w:val="ru-RU"/>
              </w:rPr>
              <w:t xml:space="preserve"> састоји се из више целина и њу чине: увод, </w:t>
            </w:r>
            <w:r w:rsidR="0087276F">
              <w:rPr>
                <w:sz w:val="22"/>
                <w:szCs w:val="22"/>
                <w:lang w:val="ru-RU"/>
              </w:rPr>
              <w:t>п</w:t>
            </w:r>
            <w:r w:rsidRPr="00765403">
              <w:rPr>
                <w:sz w:val="22"/>
                <w:szCs w:val="22"/>
                <w:lang w:val="ru-RU"/>
              </w:rPr>
              <w:t xml:space="preserve">ет поглавља, закључак, списак коришћених извора, списак коришћене литературе и прилози. Структура дисертације је урађена по </w:t>
            </w:r>
            <w:r w:rsidR="0087276F">
              <w:rPr>
                <w:sz w:val="22"/>
                <w:szCs w:val="22"/>
              </w:rPr>
              <w:t>тематском</w:t>
            </w:r>
            <w:r w:rsidR="00AA3DF1">
              <w:rPr>
                <w:sz w:val="22"/>
                <w:szCs w:val="22"/>
              </w:rPr>
              <w:t xml:space="preserve"> принципу</w:t>
            </w:r>
            <w:r w:rsidRPr="00765403">
              <w:rPr>
                <w:sz w:val="22"/>
                <w:szCs w:val="22"/>
                <w:lang w:val="ru-RU"/>
              </w:rPr>
              <w:t xml:space="preserve"> и одговара методолошким правилима у области историј</w:t>
            </w:r>
            <w:r w:rsidR="00AA3DF1">
              <w:rPr>
                <w:sz w:val="22"/>
                <w:szCs w:val="22"/>
                <w:lang w:val="ru-RU"/>
              </w:rPr>
              <w:t>ск</w:t>
            </w:r>
            <w:r w:rsidRPr="00765403">
              <w:rPr>
                <w:sz w:val="22"/>
                <w:szCs w:val="22"/>
                <w:lang w:val="ru-RU"/>
              </w:rPr>
              <w:t>е</w:t>
            </w:r>
            <w:r w:rsidR="00AA3DF1">
              <w:rPr>
                <w:sz w:val="22"/>
                <w:szCs w:val="22"/>
                <w:lang w:val="ru-RU"/>
              </w:rPr>
              <w:t xml:space="preserve"> науке</w:t>
            </w:r>
            <w:r w:rsidRPr="00765403">
              <w:rPr>
                <w:sz w:val="22"/>
                <w:szCs w:val="22"/>
                <w:lang w:val="ru-RU"/>
              </w:rPr>
              <w:t>.</w:t>
            </w:r>
            <w:r w:rsidRPr="00765403">
              <w:rPr>
                <w:sz w:val="22"/>
                <w:szCs w:val="22"/>
              </w:rPr>
              <w:t xml:space="preserve"> </w:t>
            </w:r>
            <w:r w:rsidR="005A6E76">
              <w:rPr>
                <w:sz w:val="22"/>
                <w:szCs w:val="22"/>
              </w:rPr>
              <w:t xml:space="preserve"> </w:t>
            </w:r>
            <w:r w:rsidR="005A6E76">
              <w:tab/>
            </w:r>
            <w:r w:rsidR="005A6E76">
              <w:rPr>
                <w:rFonts w:ascii="Arial" w:hAnsi="Arial" w:cs="Arial"/>
                <w:vanish/>
                <w:sz w:val="16"/>
                <w:szCs w:val="16"/>
              </w:rPr>
              <w:t>Top of Form</w:t>
            </w:r>
          </w:p>
          <w:p w:rsidR="00D54B53" w:rsidRPr="00D54B53" w:rsidRDefault="005A6E76" w:rsidP="003D4FCC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 xml:space="preserve"> </w:t>
            </w:r>
          </w:p>
          <w:p w:rsidR="00C870DD" w:rsidRDefault="006E6370" w:rsidP="003D4FCC">
            <w:pPr>
              <w:spacing w:line="276" w:lineRule="auto"/>
              <w:ind w:firstLine="878"/>
              <w:jc w:val="both"/>
              <w:rPr>
                <w:sz w:val="22"/>
                <w:szCs w:val="22"/>
              </w:rPr>
            </w:pPr>
            <w:r w:rsidRPr="00765403">
              <w:rPr>
                <w:sz w:val="22"/>
                <w:szCs w:val="22"/>
                <w:lang w:val="ru-RU"/>
              </w:rPr>
              <w:t xml:space="preserve">У </w:t>
            </w:r>
            <w:r w:rsidR="00D54B53">
              <w:rPr>
                <w:b/>
                <w:sz w:val="22"/>
                <w:szCs w:val="22"/>
                <w:lang w:val="ru-RU"/>
              </w:rPr>
              <w:t>Предговору</w:t>
            </w:r>
            <w:r w:rsidRPr="00765403">
              <w:rPr>
                <w:sz w:val="22"/>
                <w:szCs w:val="22"/>
                <w:lang w:val="ru-RU"/>
              </w:rPr>
              <w:t xml:space="preserve"> кандидат</w:t>
            </w:r>
            <w:r w:rsidR="00E4201C">
              <w:rPr>
                <w:sz w:val="22"/>
                <w:szCs w:val="22"/>
                <w:lang w:val="ru-RU"/>
              </w:rPr>
              <w:t>киња</w:t>
            </w:r>
            <w:r>
              <w:rPr>
                <w:sz w:val="22"/>
                <w:szCs w:val="22"/>
                <w:lang w:val="ru-RU"/>
              </w:rPr>
              <w:t xml:space="preserve"> је</w:t>
            </w:r>
            <w:r w:rsidRPr="00765403">
              <w:rPr>
                <w:sz w:val="22"/>
                <w:szCs w:val="22"/>
                <w:lang w:val="ru-RU"/>
              </w:rPr>
              <w:t xml:space="preserve"> истак</w:t>
            </w:r>
            <w:r w:rsidR="00E4201C">
              <w:rPr>
                <w:sz w:val="22"/>
                <w:szCs w:val="22"/>
                <w:lang w:val="ru-RU"/>
              </w:rPr>
              <w:t>ла</w:t>
            </w:r>
            <w:r w:rsidR="00D54B53">
              <w:rPr>
                <w:sz w:val="22"/>
                <w:szCs w:val="22"/>
                <w:lang w:val="ru-RU"/>
              </w:rPr>
              <w:t xml:space="preserve"> важност теме, образложила </w:t>
            </w:r>
            <w:r w:rsidR="008757FF">
              <w:rPr>
                <w:sz w:val="22"/>
                <w:szCs w:val="22"/>
                <w:lang w:val="ru-RU"/>
              </w:rPr>
              <w:t xml:space="preserve">научну заснованост </w:t>
            </w:r>
            <w:r w:rsidR="00AA3DF1">
              <w:rPr>
                <w:sz w:val="22"/>
                <w:szCs w:val="22"/>
                <w:lang w:val="ru-RU"/>
              </w:rPr>
              <w:t>теме, представила структуру докторске дисертације, оценила вредност постојеће лит</w:t>
            </w:r>
            <w:r w:rsidR="000C02EF">
              <w:rPr>
                <w:sz w:val="22"/>
                <w:szCs w:val="22"/>
                <w:lang w:val="ru-RU"/>
              </w:rPr>
              <w:t>е</w:t>
            </w:r>
            <w:r w:rsidR="00AA3DF1">
              <w:rPr>
                <w:sz w:val="22"/>
                <w:szCs w:val="22"/>
                <w:lang w:val="ru-RU"/>
              </w:rPr>
              <w:t xml:space="preserve">ратуре и представила изворе из којих је </w:t>
            </w:r>
            <w:r w:rsidR="009F5EDB">
              <w:rPr>
                <w:sz w:val="22"/>
                <w:szCs w:val="22"/>
                <w:lang w:val="ru-RU"/>
              </w:rPr>
              <w:t>користила</w:t>
            </w:r>
            <w:r w:rsidR="00AA3DF1">
              <w:rPr>
                <w:sz w:val="22"/>
                <w:szCs w:val="22"/>
                <w:lang w:val="ru-RU"/>
              </w:rPr>
              <w:t xml:space="preserve"> податке на основу којих је доносила закључке и реконструисала појаве, догађаје и процесе.</w:t>
            </w:r>
            <w:r w:rsidR="000C02EF">
              <w:rPr>
                <w:sz w:val="22"/>
                <w:szCs w:val="22"/>
                <w:lang w:val="ru-RU"/>
              </w:rPr>
              <w:t xml:space="preserve"> </w:t>
            </w:r>
            <w:r w:rsidR="00AA3DF1">
              <w:rPr>
                <w:sz w:val="22"/>
                <w:szCs w:val="22"/>
              </w:rPr>
              <w:t xml:space="preserve">У </w:t>
            </w:r>
            <w:r w:rsidR="00AA3DF1" w:rsidRPr="00AA3DF1">
              <w:rPr>
                <w:b/>
                <w:sz w:val="22"/>
                <w:szCs w:val="22"/>
              </w:rPr>
              <w:t>Уводу</w:t>
            </w:r>
            <w:r w:rsidR="00AA3DF1">
              <w:rPr>
                <w:sz w:val="22"/>
                <w:szCs w:val="22"/>
              </w:rPr>
              <w:t xml:space="preserve"> се осврнула на улогу и положај жене у српском друштву у 19.</w:t>
            </w:r>
            <w:r w:rsidR="000C02EF">
              <w:rPr>
                <w:sz w:val="22"/>
                <w:szCs w:val="22"/>
              </w:rPr>
              <w:t xml:space="preserve"> в</w:t>
            </w:r>
            <w:r w:rsidR="00AA3DF1">
              <w:rPr>
                <w:sz w:val="22"/>
                <w:szCs w:val="22"/>
              </w:rPr>
              <w:t>еку</w:t>
            </w:r>
            <w:r w:rsidR="000C02EF">
              <w:rPr>
                <w:sz w:val="22"/>
                <w:szCs w:val="22"/>
              </w:rPr>
              <w:t xml:space="preserve"> и </w:t>
            </w:r>
            <w:r w:rsidR="00721670">
              <w:rPr>
                <w:sz w:val="22"/>
                <w:szCs w:val="22"/>
              </w:rPr>
              <w:t xml:space="preserve">указала на кључне моменте који су одредили </w:t>
            </w:r>
            <w:r w:rsidR="0087276F">
              <w:rPr>
                <w:sz w:val="22"/>
                <w:szCs w:val="22"/>
              </w:rPr>
              <w:t xml:space="preserve">друштвену </w:t>
            </w:r>
            <w:r w:rsidR="00721670">
              <w:rPr>
                <w:sz w:val="22"/>
                <w:szCs w:val="22"/>
              </w:rPr>
              <w:t>улогу жене све до почетних година 20.</w:t>
            </w:r>
            <w:r w:rsidR="0087276F">
              <w:rPr>
                <w:sz w:val="22"/>
                <w:szCs w:val="22"/>
              </w:rPr>
              <w:t xml:space="preserve"> </w:t>
            </w:r>
            <w:r w:rsidR="00721670">
              <w:rPr>
                <w:sz w:val="22"/>
                <w:szCs w:val="22"/>
              </w:rPr>
              <w:t xml:space="preserve">века. </w:t>
            </w:r>
          </w:p>
          <w:p w:rsidR="006E6370" w:rsidRPr="00765403" w:rsidRDefault="006E6370" w:rsidP="003D4FCC">
            <w:pPr>
              <w:spacing w:line="276" w:lineRule="auto"/>
              <w:ind w:firstLine="878"/>
              <w:jc w:val="both"/>
              <w:rPr>
                <w:sz w:val="22"/>
                <w:szCs w:val="22"/>
              </w:rPr>
            </w:pPr>
            <w:r w:rsidRPr="00765403">
              <w:rPr>
                <w:sz w:val="22"/>
                <w:szCs w:val="22"/>
              </w:rPr>
              <w:t xml:space="preserve">Прва целина под насловом </w:t>
            </w:r>
            <w:r w:rsidRPr="00765403">
              <w:rPr>
                <w:b/>
                <w:sz w:val="22"/>
                <w:szCs w:val="22"/>
                <w:lang w:val="ru-RU"/>
              </w:rPr>
              <w:t>„</w:t>
            </w:r>
            <w:r w:rsidR="00721670">
              <w:rPr>
                <w:b/>
                <w:sz w:val="22"/>
                <w:szCs w:val="22"/>
              </w:rPr>
              <w:t>Жена у улози борца''</w:t>
            </w:r>
            <w:r w:rsidRPr="00765403">
              <w:rPr>
                <w:sz w:val="22"/>
                <w:szCs w:val="22"/>
              </w:rPr>
              <w:t xml:space="preserve">, </w:t>
            </w:r>
            <w:r w:rsidR="00721670">
              <w:rPr>
                <w:sz w:val="22"/>
                <w:szCs w:val="22"/>
              </w:rPr>
              <w:t xml:space="preserve">послужила је кандидаткињи да представи </w:t>
            </w:r>
            <w:r w:rsidR="0087276F">
              <w:rPr>
                <w:sz w:val="22"/>
                <w:szCs w:val="22"/>
              </w:rPr>
              <w:t>жене-добровољце, које су се учествовале у ратним операцијама</w:t>
            </w:r>
            <w:r w:rsidR="00721670">
              <w:rPr>
                <w:sz w:val="22"/>
                <w:szCs w:val="22"/>
              </w:rPr>
              <w:t xml:space="preserve"> српск</w:t>
            </w:r>
            <w:r w:rsidR="0087276F">
              <w:rPr>
                <w:sz w:val="22"/>
                <w:szCs w:val="22"/>
              </w:rPr>
              <w:t>е</w:t>
            </w:r>
            <w:r w:rsidR="00721670">
              <w:rPr>
                <w:sz w:val="22"/>
                <w:szCs w:val="22"/>
              </w:rPr>
              <w:t xml:space="preserve"> војс</w:t>
            </w:r>
            <w:r w:rsidR="0087276F">
              <w:rPr>
                <w:sz w:val="22"/>
                <w:szCs w:val="22"/>
              </w:rPr>
              <w:t>ке</w:t>
            </w:r>
            <w:r w:rsidR="00721670">
              <w:rPr>
                <w:sz w:val="22"/>
                <w:szCs w:val="22"/>
              </w:rPr>
              <w:t>.</w:t>
            </w:r>
            <w:r w:rsidR="00E455DC">
              <w:rPr>
                <w:sz w:val="22"/>
                <w:szCs w:val="22"/>
              </w:rPr>
              <w:t xml:space="preserve"> </w:t>
            </w:r>
            <w:r w:rsidR="0087276F">
              <w:rPr>
                <w:sz w:val="22"/>
                <w:szCs w:val="22"/>
              </w:rPr>
              <w:t>Приказан је ратни пут тр</w:t>
            </w:r>
            <w:r w:rsidR="00721670">
              <w:rPr>
                <w:sz w:val="22"/>
                <w:szCs w:val="22"/>
              </w:rPr>
              <w:t>и жене: Милунке Савић, Софије Јовановић и Флоре Сенд</w:t>
            </w:r>
            <w:r w:rsidR="005B78B8">
              <w:rPr>
                <w:sz w:val="22"/>
                <w:szCs w:val="22"/>
              </w:rPr>
              <w:t>с</w:t>
            </w:r>
            <w:r w:rsidR="00721670">
              <w:rPr>
                <w:sz w:val="22"/>
                <w:szCs w:val="22"/>
              </w:rPr>
              <w:t>.</w:t>
            </w:r>
          </w:p>
          <w:p w:rsidR="006E6370" w:rsidRPr="00765403" w:rsidRDefault="006E6370" w:rsidP="003D4FCC">
            <w:pPr>
              <w:spacing w:line="276" w:lineRule="auto"/>
              <w:ind w:firstLine="878"/>
              <w:jc w:val="both"/>
              <w:rPr>
                <w:sz w:val="22"/>
                <w:szCs w:val="22"/>
                <w:lang w:val="sr-Cyrl-CS"/>
              </w:rPr>
            </w:pPr>
            <w:r w:rsidRPr="00765403">
              <w:rPr>
                <w:sz w:val="22"/>
                <w:szCs w:val="22"/>
              </w:rPr>
              <w:t xml:space="preserve">У другом поглављу </w:t>
            </w:r>
            <w:r w:rsidR="00721670">
              <w:rPr>
                <w:b/>
                <w:sz w:val="22"/>
                <w:szCs w:val="22"/>
              </w:rPr>
              <w:t>„Жена на челу транс</w:t>
            </w:r>
            <w:r w:rsidR="00EC73DB">
              <w:rPr>
                <w:b/>
                <w:sz w:val="22"/>
                <w:szCs w:val="22"/>
              </w:rPr>
              <w:t>п</w:t>
            </w:r>
            <w:r w:rsidR="00721670">
              <w:rPr>
                <w:b/>
                <w:sz w:val="22"/>
                <w:szCs w:val="22"/>
              </w:rPr>
              <w:t>ортних јединица</w:t>
            </w:r>
            <w:r w:rsidRPr="00765403">
              <w:rPr>
                <w:b/>
                <w:sz w:val="22"/>
                <w:szCs w:val="22"/>
              </w:rPr>
              <w:t>“</w:t>
            </w:r>
            <w:r w:rsidRPr="00765403">
              <w:rPr>
                <w:sz w:val="22"/>
                <w:szCs w:val="22"/>
              </w:rPr>
              <w:t xml:space="preserve"> , </w:t>
            </w:r>
            <w:r w:rsidR="00591FA0">
              <w:rPr>
                <w:sz w:val="22"/>
                <w:szCs w:val="22"/>
              </w:rPr>
              <w:t xml:space="preserve">кандидаткиња је приказала </w:t>
            </w:r>
            <w:r w:rsidR="0087276F">
              <w:rPr>
                <w:sz w:val="22"/>
                <w:szCs w:val="22"/>
              </w:rPr>
              <w:t xml:space="preserve">развој српског војног санитета и објаснила </w:t>
            </w:r>
            <w:r w:rsidR="00591FA0">
              <w:rPr>
                <w:sz w:val="22"/>
                <w:szCs w:val="22"/>
              </w:rPr>
              <w:t>различите начине транспорта рањеника у току два балканска и на почетку Великог рата.</w:t>
            </w:r>
            <w:r w:rsidR="0087276F">
              <w:rPr>
                <w:sz w:val="22"/>
                <w:szCs w:val="22"/>
              </w:rPr>
              <w:t xml:space="preserve"> Указала је на недостатке батаљонских двоколица </w:t>
            </w:r>
            <w:r w:rsidR="00591FA0">
              <w:rPr>
                <w:sz w:val="22"/>
                <w:szCs w:val="22"/>
              </w:rPr>
              <w:t>које су коришћене пре енглеских фордова и служиле за пре</w:t>
            </w:r>
            <w:r w:rsidR="00293655">
              <w:rPr>
                <w:sz w:val="22"/>
                <w:szCs w:val="22"/>
              </w:rPr>
              <w:t>в</w:t>
            </w:r>
            <w:r w:rsidR="00591FA0">
              <w:rPr>
                <w:sz w:val="22"/>
                <w:szCs w:val="22"/>
              </w:rPr>
              <w:t>о</w:t>
            </w:r>
            <w:r w:rsidR="00293655">
              <w:rPr>
                <w:sz w:val="22"/>
                <w:szCs w:val="22"/>
              </w:rPr>
              <w:t>з</w:t>
            </w:r>
            <w:r w:rsidR="00591FA0">
              <w:rPr>
                <w:sz w:val="22"/>
                <w:szCs w:val="22"/>
              </w:rPr>
              <w:t xml:space="preserve"> рањеника и болесних војника, као и</w:t>
            </w:r>
            <w:r w:rsidR="00293655">
              <w:rPr>
                <w:sz w:val="22"/>
                <w:szCs w:val="22"/>
              </w:rPr>
              <w:t xml:space="preserve"> на</w:t>
            </w:r>
            <w:r w:rsidR="00591FA0">
              <w:rPr>
                <w:sz w:val="22"/>
                <w:szCs w:val="22"/>
              </w:rPr>
              <w:t xml:space="preserve"> ефикасност која је постигнута употребом фордова. </w:t>
            </w:r>
            <w:r w:rsidR="00E4201C">
              <w:rPr>
                <w:sz w:val="22"/>
                <w:szCs w:val="22"/>
              </w:rPr>
              <w:t>Милена Жикић</w:t>
            </w:r>
            <w:r w:rsidRPr="00765403">
              <w:rPr>
                <w:sz w:val="22"/>
                <w:szCs w:val="22"/>
              </w:rPr>
              <w:t xml:space="preserve"> </w:t>
            </w:r>
            <w:r w:rsidR="00721670">
              <w:rPr>
                <w:sz w:val="22"/>
                <w:szCs w:val="22"/>
              </w:rPr>
              <w:t>је</w:t>
            </w:r>
            <w:r w:rsidR="00293655">
              <w:rPr>
                <w:sz w:val="22"/>
                <w:szCs w:val="22"/>
              </w:rPr>
              <w:t xml:space="preserve"> са посебном пажњом </w:t>
            </w:r>
            <w:r w:rsidR="00721670">
              <w:rPr>
                <w:sz w:val="22"/>
                <w:szCs w:val="22"/>
              </w:rPr>
              <w:t>приказала</w:t>
            </w:r>
            <w:r w:rsidR="005F0C73">
              <w:rPr>
                <w:sz w:val="22"/>
                <w:szCs w:val="22"/>
              </w:rPr>
              <w:t xml:space="preserve"> жене које су </w:t>
            </w:r>
            <w:r w:rsidR="00293655">
              <w:rPr>
                <w:sz w:val="22"/>
                <w:szCs w:val="22"/>
              </w:rPr>
              <w:t xml:space="preserve">управљале </w:t>
            </w:r>
            <w:r w:rsidR="005F0C73">
              <w:rPr>
                <w:sz w:val="22"/>
                <w:szCs w:val="22"/>
              </w:rPr>
              <w:t>санитетски</w:t>
            </w:r>
            <w:r w:rsidR="00293655">
              <w:rPr>
                <w:sz w:val="22"/>
                <w:szCs w:val="22"/>
              </w:rPr>
              <w:t>м</w:t>
            </w:r>
            <w:r w:rsidR="005F0C73">
              <w:rPr>
                <w:sz w:val="22"/>
                <w:szCs w:val="22"/>
              </w:rPr>
              <w:t xml:space="preserve"> аутомобил</w:t>
            </w:r>
            <w:r w:rsidR="00293655">
              <w:rPr>
                <w:sz w:val="22"/>
                <w:szCs w:val="22"/>
              </w:rPr>
              <w:t>им</w:t>
            </w:r>
            <w:r w:rsidR="005F0C73">
              <w:rPr>
                <w:sz w:val="22"/>
                <w:szCs w:val="22"/>
              </w:rPr>
              <w:t xml:space="preserve">а на фронтовима у Солуну и Добруџи. </w:t>
            </w:r>
            <w:r w:rsidR="00591FA0">
              <w:rPr>
                <w:sz w:val="22"/>
                <w:szCs w:val="22"/>
              </w:rPr>
              <w:t xml:space="preserve">На Солунском фронту </w:t>
            </w:r>
            <w:r w:rsidR="00E324E3">
              <w:rPr>
                <w:sz w:val="22"/>
                <w:szCs w:val="22"/>
              </w:rPr>
              <w:t>су</w:t>
            </w:r>
            <w:r w:rsidR="00591FA0">
              <w:rPr>
                <w:sz w:val="22"/>
                <w:szCs w:val="22"/>
              </w:rPr>
              <w:t xml:space="preserve"> </w:t>
            </w:r>
            <w:r w:rsidR="0063151C">
              <w:rPr>
                <w:sz w:val="22"/>
                <w:szCs w:val="22"/>
              </w:rPr>
              <w:t>т</w:t>
            </w:r>
            <w:r w:rsidR="00591FA0">
              <w:rPr>
                <w:sz w:val="22"/>
                <w:szCs w:val="22"/>
              </w:rPr>
              <w:t>ранспортн</w:t>
            </w:r>
            <w:r w:rsidR="00E324E3">
              <w:rPr>
                <w:sz w:val="22"/>
                <w:szCs w:val="22"/>
              </w:rPr>
              <w:t>и</w:t>
            </w:r>
            <w:r w:rsidR="00591FA0">
              <w:rPr>
                <w:sz w:val="22"/>
                <w:szCs w:val="22"/>
              </w:rPr>
              <w:t>м јединиц</w:t>
            </w:r>
            <w:r w:rsidR="00E324E3">
              <w:rPr>
                <w:sz w:val="22"/>
                <w:szCs w:val="22"/>
              </w:rPr>
              <w:t>а</w:t>
            </w:r>
            <w:r w:rsidR="00591FA0">
              <w:rPr>
                <w:sz w:val="22"/>
                <w:szCs w:val="22"/>
              </w:rPr>
              <w:t>м</w:t>
            </w:r>
            <w:r w:rsidR="00E324E3">
              <w:rPr>
                <w:sz w:val="22"/>
                <w:szCs w:val="22"/>
              </w:rPr>
              <w:t>а</w:t>
            </w:r>
            <w:r w:rsidR="00591FA0">
              <w:rPr>
                <w:sz w:val="22"/>
                <w:szCs w:val="22"/>
              </w:rPr>
              <w:t xml:space="preserve">  управљал</w:t>
            </w:r>
            <w:r w:rsidR="00E324E3">
              <w:rPr>
                <w:sz w:val="22"/>
                <w:szCs w:val="22"/>
              </w:rPr>
              <w:t>е</w:t>
            </w:r>
            <w:r w:rsidR="00591FA0">
              <w:rPr>
                <w:sz w:val="22"/>
                <w:szCs w:val="22"/>
              </w:rPr>
              <w:t xml:space="preserve"> Кетрин Харли, Мери Бедфорд</w:t>
            </w:r>
            <w:r w:rsidR="0063151C">
              <w:rPr>
                <w:sz w:val="22"/>
                <w:szCs w:val="22"/>
              </w:rPr>
              <w:t>,</w:t>
            </w:r>
            <w:r w:rsidR="00591FA0">
              <w:rPr>
                <w:sz w:val="22"/>
                <w:szCs w:val="22"/>
              </w:rPr>
              <w:t xml:space="preserve"> Кет</w:t>
            </w:r>
            <w:r w:rsidR="00751D67">
              <w:rPr>
                <w:sz w:val="22"/>
                <w:szCs w:val="22"/>
              </w:rPr>
              <w:t>л</w:t>
            </w:r>
            <w:r w:rsidR="00591FA0">
              <w:rPr>
                <w:sz w:val="22"/>
                <w:szCs w:val="22"/>
              </w:rPr>
              <w:t>ин Дилон</w:t>
            </w:r>
            <w:r w:rsidR="0063151C">
              <w:rPr>
                <w:sz w:val="22"/>
                <w:szCs w:val="22"/>
              </w:rPr>
              <w:t xml:space="preserve"> и</w:t>
            </w:r>
            <w:r w:rsidR="00293655">
              <w:rPr>
                <w:sz w:val="22"/>
                <w:szCs w:val="22"/>
              </w:rPr>
              <w:t xml:space="preserve"> Олив Кинг</w:t>
            </w:r>
            <w:r w:rsidR="00591FA0">
              <w:rPr>
                <w:sz w:val="22"/>
                <w:szCs w:val="22"/>
              </w:rPr>
              <w:t xml:space="preserve">. </w:t>
            </w:r>
            <w:r w:rsidR="00293655">
              <w:rPr>
                <w:sz w:val="22"/>
                <w:szCs w:val="22"/>
              </w:rPr>
              <w:t xml:space="preserve">Чланице </w:t>
            </w:r>
            <w:r w:rsidR="0063151C">
              <w:rPr>
                <w:sz w:val="22"/>
                <w:szCs w:val="22"/>
              </w:rPr>
              <w:t>т</w:t>
            </w:r>
            <w:r w:rsidR="00293655">
              <w:rPr>
                <w:sz w:val="22"/>
                <w:szCs w:val="22"/>
              </w:rPr>
              <w:t>ранспортних јединица су пружиле в</w:t>
            </w:r>
            <w:r w:rsidR="00E324E3">
              <w:rPr>
                <w:sz w:val="22"/>
                <w:szCs w:val="22"/>
              </w:rPr>
              <w:t xml:space="preserve">елику помоћ у </w:t>
            </w:r>
            <w:r w:rsidR="00293655">
              <w:rPr>
                <w:sz w:val="22"/>
                <w:szCs w:val="22"/>
              </w:rPr>
              <w:t xml:space="preserve">превожењу </w:t>
            </w:r>
            <w:r w:rsidR="00E324E3">
              <w:rPr>
                <w:sz w:val="22"/>
                <w:szCs w:val="22"/>
              </w:rPr>
              <w:t>српских рањеника у јесен 1916.</w:t>
            </w:r>
            <w:r w:rsidR="00293655">
              <w:rPr>
                <w:sz w:val="22"/>
                <w:szCs w:val="22"/>
              </w:rPr>
              <w:t xml:space="preserve"> </w:t>
            </w:r>
            <w:r w:rsidR="00E324E3">
              <w:rPr>
                <w:sz w:val="22"/>
                <w:szCs w:val="22"/>
              </w:rPr>
              <w:t>године када су вођене битке на Горничеву, Кајмакчалану и Црној реци. Рањеници су превожени аутомобилима до првих прихватних (завојишних) пунктова, па потом до најближ</w:t>
            </w:r>
            <w:r w:rsidR="00293655">
              <w:rPr>
                <w:sz w:val="22"/>
                <w:szCs w:val="22"/>
              </w:rPr>
              <w:t>их</w:t>
            </w:r>
            <w:r w:rsidR="00E324E3">
              <w:rPr>
                <w:sz w:val="22"/>
                <w:szCs w:val="22"/>
              </w:rPr>
              <w:t xml:space="preserve"> болниц</w:t>
            </w:r>
            <w:r w:rsidR="00293655">
              <w:rPr>
                <w:sz w:val="22"/>
                <w:szCs w:val="22"/>
              </w:rPr>
              <w:t>а</w:t>
            </w:r>
            <w:r w:rsidR="00E324E3">
              <w:rPr>
                <w:sz w:val="22"/>
                <w:szCs w:val="22"/>
              </w:rPr>
              <w:t>.</w:t>
            </w:r>
            <w:r w:rsidR="00293655">
              <w:rPr>
                <w:sz w:val="22"/>
                <w:szCs w:val="22"/>
              </w:rPr>
              <w:t xml:space="preserve"> Управо због брзине превоза многи рањеници су преживели.</w:t>
            </w:r>
            <w:r w:rsidR="00E324E3">
              <w:rPr>
                <w:sz w:val="22"/>
                <w:szCs w:val="22"/>
              </w:rPr>
              <w:t xml:space="preserve"> На фронту у Добруџи борили су се борци Првог српског добровољачког корпуса, односно </w:t>
            </w:r>
            <w:r w:rsidR="0063151C">
              <w:rPr>
                <w:sz w:val="22"/>
                <w:szCs w:val="22"/>
              </w:rPr>
              <w:t xml:space="preserve">бивши </w:t>
            </w:r>
            <w:r w:rsidR="00E324E3">
              <w:rPr>
                <w:sz w:val="22"/>
                <w:szCs w:val="22"/>
              </w:rPr>
              <w:t xml:space="preserve">војници </w:t>
            </w:r>
            <w:r w:rsidR="005B78B8">
              <w:rPr>
                <w:sz w:val="22"/>
                <w:szCs w:val="22"/>
              </w:rPr>
              <w:t>аустроугарске војске који су се предали руским трупама. Они су били прикључени 47.</w:t>
            </w:r>
            <w:r w:rsidR="009F5EDB">
              <w:rPr>
                <w:sz w:val="22"/>
                <w:szCs w:val="22"/>
              </w:rPr>
              <w:t xml:space="preserve"> </w:t>
            </w:r>
            <w:r w:rsidR="005B78B8">
              <w:rPr>
                <w:sz w:val="22"/>
                <w:szCs w:val="22"/>
              </w:rPr>
              <w:t>специјалном руском корпусу. Помоћ у превозу рањеника пружиле су Осма болница шкотских жена и Аутомобилско одељење са 16 аутомобила.</w:t>
            </w:r>
            <w:r w:rsidR="00AC3C03">
              <w:rPr>
                <w:sz w:val="22"/>
                <w:szCs w:val="22"/>
              </w:rPr>
              <w:t xml:space="preserve"> Предводник </w:t>
            </w:r>
            <w:r w:rsidR="0063151C">
              <w:rPr>
                <w:sz w:val="22"/>
                <w:szCs w:val="22"/>
              </w:rPr>
              <w:t>т</w:t>
            </w:r>
            <w:r w:rsidR="00AC3C03">
              <w:rPr>
                <w:sz w:val="22"/>
                <w:szCs w:val="22"/>
              </w:rPr>
              <w:t xml:space="preserve">ранспортне јединице била је Евелин Хаверфилд, а санитетске аутомобиле су возиле Рут Плимсон, </w:t>
            </w:r>
            <w:r w:rsidR="00584E18">
              <w:rPr>
                <w:sz w:val="22"/>
                <w:szCs w:val="22"/>
              </w:rPr>
              <w:t>Гледис Џенсен и Џералдин Хеџес.</w:t>
            </w:r>
            <w:r w:rsidR="00E324E3">
              <w:rPr>
                <w:sz w:val="22"/>
                <w:szCs w:val="22"/>
              </w:rPr>
              <w:t xml:space="preserve"> </w:t>
            </w:r>
            <w:r w:rsidR="005F0C73">
              <w:rPr>
                <w:sz w:val="22"/>
                <w:szCs w:val="22"/>
              </w:rPr>
              <w:t xml:space="preserve">У поглављу је кандидаткиња </w:t>
            </w:r>
            <w:r w:rsidR="00293655">
              <w:rPr>
                <w:sz w:val="22"/>
                <w:szCs w:val="22"/>
              </w:rPr>
              <w:t xml:space="preserve">детаљно </w:t>
            </w:r>
            <w:r w:rsidR="005F0C73">
              <w:rPr>
                <w:sz w:val="22"/>
                <w:szCs w:val="22"/>
              </w:rPr>
              <w:t>приказала активности кој</w:t>
            </w:r>
            <w:r w:rsidR="00293655">
              <w:rPr>
                <w:sz w:val="22"/>
                <w:szCs w:val="22"/>
              </w:rPr>
              <w:t>е</w:t>
            </w:r>
            <w:r w:rsidR="005F0C73">
              <w:rPr>
                <w:sz w:val="22"/>
                <w:szCs w:val="22"/>
              </w:rPr>
              <w:t xml:space="preserve"> су чланице </w:t>
            </w:r>
            <w:r w:rsidR="0063151C">
              <w:rPr>
                <w:sz w:val="22"/>
                <w:szCs w:val="22"/>
              </w:rPr>
              <w:t>т</w:t>
            </w:r>
            <w:r w:rsidR="005F0C73">
              <w:rPr>
                <w:sz w:val="22"/>
                <w:szCs w:val="22"/>
              </w:rPr>
              <w:t>ранспортних јединица</w:t>
            </w:r>
            <w:r w:rsidR="00433D1D">
              <w:rPr>
                <w:sz w:val="22"/>
                <w:szCs w:val="22"/>
              </w:rPr>
              <w:t xml:space="preserve"> обављале, </w:t>
            </w:r>
            <w:r w:rsidR="005F0C73">
              <w:rPr>
                <w:sz w:val="22"/>
                <w:szCs w:val="22"/>
              </w:rPr>
              <w:t xml:space="preserve"> жртвујући често</w:t>
            </w:r>
            <w:r w:rsidR="00433D1D">
              <w:rPr>
                <w:sz w:val="22"/>
                <w:szCs w:val="22"/>
              </w:rPr>
              <w:t xml:space="preserve"> и</w:t>
            </w:r>
            <w:r w:rsidR="005F0C73">
              <w:rPr>
                <w:sz w:val="22"/>
                <w:szCs w:val="22"/>
              </w:rPr>
              <w:t xml:space="preserve"> свој живот. Милена Жикић је, илуструјући на више примера, показала огромн</w:t>
            </w:r>
            <w:r w:rsidR="00433D1D">
              <w:rPr>
                <w:sz w:val="22"/>
                <w:szCs w:val="22"/>
              </w:rPr>
              <w:t xml:space="preserve">е заслуге жена које су превозиле рањенике и пружале им прву помоћ. Својом </w:t>
            </w:r>
            <w:r w:rsidR="005F0C73">
              <w:rPr>
                <w:sz w:val="22"/>
                <w:szCs w:val="22"/>
              </w:rPr>
              <w:t>пожртвовано</w:t>
            </w:r>
            <w:r w:rsidR="00433D1D">
              <w:rPr>
                <w:sz w:val="22"/>
                <w:szCs w:val="22"/>
              </w:rPr>
              <w:t xml:space="preserve">шћу </w:t>
            </w:r>
            <w:r w:rsidR="005F0C73">
              <w:rPr>
                <w:sz w:val="22"/>
                <w:szCs w:val="22"/>
              </w:rPr>
              <w:t>дале</w:t>
            </w:r>
            <w:r w:rsidR="00433D1D">
              <w:rPr>
                <w:sz w:val="22"/>
                <w:szCs w:val="22"/>
              </w:rPr>
              <w:t xml:space="preserve"> су</w:t>
            </w:r>
            <w:r w:rsidR="005F0C73">
              <w:rPr>
                <w:sz w:val="22"/>
                <w:szCs w:val="22"/>
              </w:rPr>
              <w:t xml:space="preserve"> </w:t>
            </w:r>
            <w:r w:rsidR="005B78B8">
              <w:rPr>
                <w:sz w:val="22"/>
                <w:szCs w:val="22"/>
              </w:rPr>
              <w:t>велики</w:t>
            </w:r>
            <w:r w:rsidR="005F0C73">
              <w:rPr>
                <w:sz w:val="22"/>
                <w:szCs w:val="22"/>
              </w:rPr>
              <w:t xml:space="preserve"> допринос</w:t>
            </w:r>
            <w:r w:rsidR="0063151C">
              <w:rPr>
                <w:sz w:val="22"/>
                <w:szCs w:val="22"/>
              </w:rPr>
              <w:t>,</w:t>
            </w:r>
            <w:r w:rsidR="005F0C73">
              <w:rPr>
                <w:sz w:val="22"/>
                <w:szCs w:val="22"/>
              </w:rPr>
              <w:t xml:space="preserve"> да се смањи број војника који су губили живот</w:t>
            </w:r>
            <w:r w:rsidR="0063151C">
              <w:rPr>
                <w:sz w:val="22"/>
                <w:szCs w:val="22"/>
              </w:rPr>
              <w:t>,</w:t>
            </w:r>
            <w:r w:rsidR="005F0C73">
              <w:rPr>
                <w:sz w:val="22"/>
                <w:szCs w:val="22"/>
              </w:rPr>
              <w:t xml:space="preserve"> услед немогућности да им се на време укаже </w:t>
            </w:r>
            <w:r w:rsidR="009F5EDB">
              <w:rPr>
                <w:sz w:val="22"/>
                <w:szCs w:val="22"/>
              </w:rPr>
              <w:t>одговарајућа</w:t>
            </w:r>
            <w:r w:rsidR="005F0C73">
              <w:rPr>
                <w:sz w:val="22"/>
                <w:szCs w:val="22"/>
              </w:rPr>
              <w:t xml:space="preserve"> лекарска помоћ. У</w:t>
            </w:r>
            <w:r w:rsidR="00433D1D">
              <w:rPr>
                <w:sz w:val="22"/>
                <w:szCs w:val="22"/>
              </w:rPr>
              <w:t xml:space="preserve"> поглављу су, у</w:t>
            </w:r>
            <w:r w:rsidR="005F0C73">
              <w:rPr>
                <w:sz w:val="22"/>
                <w:szCs w:val="22"/>
              </w:rPr>
              <w:t xml:space="preserve"> оној мери у којој </w:t>
            </w:r>
            <w:r w:rsidR="00433D1D">
              <w:rPr>
                <w:sz w:val="22"/>
                <w:szCs w:val="22"/>
              </w:rPr>
              <w:t xml:space="preserve">је кандидаткиња располагала историјским изворима, </w:t>
            </w:r>
            <w:r w:rsidR="005F0C73">
              <w:rPr>
                <w:sz w:val="22"/>
                <w:szCs w:val="22"/>
              </w:rPr>
              <w:t>представљене</w:t>
            </w:r>
            <w:r w:rsidR="00751D67">
              <w:rPr>
                <w:sz w:val="22"/>
                <w:szCs w:val="22"/>
              </w:rPr>
              <w:t xml:space="preserve"> жене које су возиле транспортне аутомобиле,</w:t>
            </w:r>
            <w:r w:rsidR="005F0C73">
              <w:rPr>
                <w:sz w:val="22"/>
                <w:szCs w:val="22"/>
              </w:rPr>
              <w:t xml:space="preserve"> лекарке</w:t>
            </w:r>
            <w:r w:rsidR="00751D67">
              <w:rPr>
                <w:sz w:val="22"/>
                <w:szCs w:val="22"/>
              </w:rPr>
              <w:t xml:space="preserve"> и</w:t>
            </w:r>
            <w:r w:rsidR="005B78B8">
              <w:rPr>
                <w:sz w:val="22"/>
                <w:szCs w:val="22"/>
              </w:rPr>
              <w:t xml:space="preserve"> болничарке, Такође су </w:t>
            </w:r>
            <w:r w:rsidR="00433D1D">
              <w:rPr>
                <w:sz w:val="22"/>
                <w:szCs w:val="22"/>
              </w:rPr>
              <w:t xml:space="preserve">регистрована </w:t>
            </w:r>
            <w:r w:rsidR="005B78B8">
              <w:rPr>
                <w:sz w:val="22"/>
                <w:szCs w:val="22"/>
              </w:rPr>
              <w:t xml:space="preserve">имена жена </w:t>
            </w:r>
            <w:r w:rsidR="005F0C73">
              <w:rPr>
                <w:sz w:val="22"/>
                <w:szCs w:val="22"/>
              </w:rPr>
              <w:t>које су за показану храброст и заслуге</w:t>
            </w:r>
            <w:r w:rsidR="0036308E">
              <w:rPr>
                <w:sz w:val="22"/>
                <w:szCs w:val="22"/>
              </w:rPr>
              <w:t xml:space="preserve"> </w:t>
            </w:r>
            <w:r w:rsidR="00751D67">
              <w:rPr>
                <w:sz w:val="22"/>
                <w:szCs w:val="22"/>
              </w:rPr>
              <w:t>добиле одликовања</w:t>
            </w:r>
            <w:r w:rsidR="0036308E">
              <w:rPr>
                <w:sz w:val="22"/>
                <w:szCs w:val="22"/>
              </w:rPr>
              <w:t xml:space="preserve"> од стране српске државе.</w:t>
            </w:r>
          </w:p>
          <w:p w:rsidR="006E6370" w:rsidRPr="008C288A" w:rsidRDefault="005A6E76" w:rsidP="003D4FCC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         </w:t>
            </w:r>
            <w:r w:rsidR="006E6370" w:rsidRPr="008C288A">
              <w:rPr>
                <w:sz w:val="22"/>
                <w:szCs w:val="22"/>
              </w:rPr>
              <w:t xml:space="preserve">У трећем поглављу </w:t>
            </w:r>
            <w:r w:rsidR="0036308E">
              <w:rPr>
                <w:b/>
                <w:sz w:val="22"/>
                <w:szCs w:val="22"/>
              </w:rPr>
              <w:t>„Жена у медицинским мисијама</w:t>
            </w:r>
            <w:r w:rsidR="006E6370" w:rsidRPr="008C288A">
              <w:rPr>
                <w:b/>
                <w:sz w:val="22"/>
                <w:szCs w:val="22"/>
              </w:rPr>
              <w:t>“</w:t>
            </w:r>
            <w:r w:rsidR="006E6370" w:rsidRPr="008C288A">
              <w:rPr>
                <w:sz w:val="22"/>
                <w:szCs w:val="22"/>
              </w:rPr>
              <w:t xml:space="preserve"> , кандидат</w:t>
            </w:r>
            <w:r w:rsidR="00E4201C">
              <w:rPr>
                <w:sz w:val="22"/>
                <w:szCs w:val="22"/>
              </w:rPr>
              <w:t>киња</w:t>
            </w:r>
            <w:r w:rsidR="006E6370" w:rsidRPr="008C288A">
              <w:rPr>
                <w:sz w:val="22"/>
                <w:szCs w:val="22"/>
              </w:rPr>
              <w:t xml:space="preserve"> је обради</w:t>
            </w:r>
            <w:r w:rsidR="00E4201C">
              <w:rPr>
                <w:sz w:val="22"/>
                <w:szCs w:val="22"/>
              </w:rPr>
              <w:t>ла</w:t>
            </w:r>
            <w:r w:rsidR="0036308E">
              <w:rPr>
                <w:sz w:val="22"/>
                <w:szCs w:val="22"/>
              </w:rPr>
              <w:t xml:space="preserve"> медицинске мисије</w:t>
            </w:r>
            <w:r w:rsidR="006E6370" w:rsidRPr="008C288A">
              <w:rPr>
                <w:sz w:val="22"/>
                <w:szCs w:val="22"/>
              </w:rPr>
              <w:t xml:space="preserve"> </w:t>
            </w:r>
            <w:r w:rsidR="0036308E">
              <w:rPr>
                <w:sz w:val="22"/>
                <w:szCs w:val="22"/>
              </w:rPr>
              <w:t>које су пру</w:t>
            </w:r>
            <w:r w:rsidR="00053AF4">
              <w:rPr>
                <w:sz w:val="22"/>
                <w:szCs w:val="22"/>
              </w:rPr>
              <w:t>жале помоћ српској војсци</w:t>
            </w:r>
            <w:r w:rsidR="0036308E">
              <w:rPr>
                <w:sz w:val="22"/>
                <w:szCs w:val="22"/>
              </w:rPr>
              <w:t>.</w:t>
            </w:r>
            <w:r w:rsidR="00433D1D">
              <w:rPr>
                <w:sz w:val="22"/>
                <w:szCs w:val="22"/>
              </w:rPr>
              <w:t xml:space="preserve"> </w:t>
            </w:r>
            <w:r w:rsidR="006E3979">
              <w:rPr>
                <w:sz w:val="22"/>
                <w:szCs w:val="22"/>
              </w:rPr>
              <w:t>Српкиње су биле</w:t>
            </w:r>
            <w:r w:rsidR="00751D67">
              <w:rPr>
                <w:sz w:val="22"/>
                <w:szCs w:val="22"/>
              </w:rPr>
              <w:t xml:space="preserve"> ангажоване као</w:t>
            </w:r>
            <w:r w:rsidR="006E3979">
              <w:rPr>
                <w:sz w:val="22"/>
                <w:szCs w:val="22"/>
              </w:rPr>
              <w:t xml:space="preserve"> лекари у војним болницама у позадини, а њихове колеге у болницама у близини ратишта. Многе жене и девојке су постале болничко особље и помагале у неговању рањеника.</w:t>
            </w:r>
            <w:r w:rsidR="00C654E9">
              <w:rPr>
                <w:sz w:val="22"/>
                <w:szCs w:val="22"/>
              </w:rPr>
              <w:t xml:space="preserve"> Будући да није имала довољно медицинског особља, Краљевини Србији су од Балканских ратова, медицинску помоћ  послале многе државе посредством Црвеног крста (Шведска, Норвешка, Британија, Русија, Румунија, Француска, Швајцарска).</w:t>
            </w:r>
            <w:r w:rsidR="006E3979">
              <w:rPr>
                <w:sz w:val="22"/>
                <w:szCs w:val="22"/>
              </w:rPr>
              <w:t xml:space="preserve"> </w:t>
            </w:r>
            <w:r w:rsidR="00C654E9">
              <w:rPr>
                <w:sz w:val="22"/>
                <w:szCs w:val="22"/>
              </w:rPr>
              <w:t xml:space="preserve">Кандидаткиња је детаљно приказала рад </w:t>
            </w:r>
            <w:r w:rsidR="006E3979">
              <w:rPr>
                <w:sz w:val="22"/>
                <w:szCs w:val="22"/>
              </w:rPr>
              <w:t>медицинских мисија које су до</w:t>
            </w:r>
            <w:r w:rsidR="00C654E9">
              <w:rPr>
                <w:sz w:val="22"/>
                <w:szCs w:val="22"/>
              </w:rPr>
              <w:t>лази</w:t>
            </w:r>
            <w:r w:rsidR="006E3979">
              <w:rPr>
                <w:sz w:val="22"/>
                <w:szCs w:val="22"/>
              </w:rPr>
              <w:t>ле из Велике Британије, Француске, Сједињених Америчких Држава, Аустралије</w:t>
            </w:r>
            <w:r w:rsidR="00751D67">
              <w:rPr>
                <w:sz w:val="22"/>
                <w:szCs w:val="22"/>
              </w:rPr>
              <w:t>,</w:t>
            </w:r>
            <w:r w:rsidR="006E3979">
              <w:rPr>
                <w:sz w:val="22"/>
                <w:szCs w:val="22"/>
              </w:rPr>
              <w:t xml:space="preserve"> Русије</w:t>
            </w:r>
            <w:r w:rsidR="005B291B">
              <w:rPr>
                <w:sz w:val="22"/>
                <w:szCs w:val="22"/>
              </w:rPr>
              <w:t>.</w:t>
            </w:r>
            <w:r w:rsidR="00751D67">
              <w:rPr>
                <w:sz w:val="22"/>
                <w:szCs w:val="22"/>
              </w:rPr>
              <w:t>..</w:t>
            </w:r>
            <w:r w:rsidR="005B291B">
              <w:rPr>
                <w:sz w:val="22"/>
                <w:szCs w:val="22"/>
              </w:rPr>
              <w:t xml:space="preserve"> Чланице ових мисија, лекарке и болничарке</w:t>
            </w:r>
            <w:r w:rsidR="00751D67">
              <w:rPr>
                <w:sz w:val="22"/>
                <w:szCs w:val="22"/>
              </w:rPr>
              <w:t>,</w:t>
            </w:r>
            <w:r w:rsidR="005B291B">
              <w:rPr>
                <w:sz w:val="22"/>
                <w:szCs w:val="22"/>
              </w:rPr>
              <w:t xml:space="preserve"> лечиле су српске рањенике и болесне војнике у Србији, али и на Крфу, Солунском фронту, у Би</w:t>
            </w:r>
            <w:r w:rsidR="00C654E9">
              <w:rPr>
                <w:sz w:val="22"/>
                <w:szCs w:val="22"/>
              </w:rPr>
              <w:t>зерти, на Корзици, у Француској.</w:t>
            </w:r>
            <w:r w:rsidR="009F5EDB">
              <w:rPr>
                <w:sz w:val="22"/>
                <w:szCs w:val="22"/>
              </w:rPr>
              <w:t>..</w:t>
            </w:r>
            <w:r w:rsidR="00C654E9">
              <w:rPr>
                <w:sz w:val="22"/>
                <w:szCs w:val="22"/>
              </w:rPr>
              <w:t xml:space="preserve"> </w:t>
            </w:r>
            <w:r w:rsidR="0036308E">
              <w:rPr>
                <w:sz w:val="22"/>
                <w:szCs w:val="22"/>
              </w:rPr>
              <w:t xml:space="preserve"> </w:t>
            </w:r>
            <w:r w:rsidR="00C654E9">
              <w:rPr>
                <w:sz w:val="22"/>
                <w:szCs w:val="22"/>
              </w:rPr>
              <w:t xml:space="preserve">Детаљно је представљен рад </w:t>
            </w:r>
            <w:r w:rsidR="0036308E">
              <w:rPr>
                <w:sz w:val="22"/>
                <w:szCs w:val="22"/>
              </w:rPr>
              <w:t>лекарк</w:t>
            </w:r>
            <w:r w:rsidR="00C654E9">
              <w:rPr>
                <w:sz w:val="22"/>
                <w:szCs w:val="22"/>
              </w:rPr>
              <w:t>и</w:t>
            </w:r>
            <w:r w:rsidR="0036308E">
              <w:rPr>
                <w:sz w:val="22"/>
                <w:szCs w:val="22"/>
              </w:rPr>
              <w:t>, болничарк</w:t>
            </w:r>
            <w:r w:rsidR="00C654E9">
              <w:rPr>
                <w:sz w:val="22"/>
                <w:szCs w:val="22"/>
              </w:rPr>
              <w:t>и</w:t>
            </w:r>
            <w:r w:rsidR="0036308E">
              <w:rPr>
                <w:sz w:val="22"/>
                <w:szCs w:val="22"/>
              </w:rPr>
              <w:t>, неговатељиц</w:t>
            </w:r>
            <w:r w:rsidR="00C654E9">
              <w:rPr>
                <w:sz w:val="22"/>
                <w:szCs w:val="22"/>
              </w:rPr>
              <w:t>а</w:t>
            </w:r>
            <w:r w:rsidR="0036308E">
              <w:rPr>
                <w:sz w:val="22"/>
                <w:szCs w:val="22"/>
              </w:rPr>
              <w:t xml:space="preserve">, које су даноноћним </w:t>
            </w:r>
            <w:r w:rsidR="00C654E9">
              <w:rPr>
                <w:sz w:val="22"/>
                <w:szCs w:val="22"/>
              </w:rPr>
              <w:t>непрекидним</w:t>
            </w:r>
            <w:r w:rsidR="0036308E">
              <w:rPr>
                <w:sz w:val="22"/>
                <w:szCs w:val="22"/>
              </w:rPr>
              <w:t xml:space="preserve"> радом </w:t>
            </w:r>
            <w:r w:rsidR="00E66E5A">
              <w:rPr>
                <w:sz w:val="22"/>
                <w:szCs w:val="22"/>
              </w:rPr>
              <w:t>успевале да спасу животе</w:t>
            </w:r>
            <w:r w:rsidR="00751D67">
              <w:rPr>
                <w:sz w:val="22"/>
                <w:szCs w:val="22"/>
              </w:rPr>
              <w:t xml:space="preserve"> многих људи</w:t>
            </w:r>
            <w:r w:rsidR="00E66E5A">
              <w:rPr>
                <w:sz w:val="22"/>
                <w:szCs w:val="22"/>
              </w:rPr>
              <w:t xml:space="preserve">. Оне о којима је </w:t>
            </w:r>
            <w:r w:rsidR="00751D67">
              <w:rPr>
                <w:sz w:val="22"/>
                <w:szCs w:val="22"/>
              </w:rPr>
              <w:t>пронашла довољно</w:t>
            </w:r>
            <w:r w:rsidR="00E66E5A">
              <w:rPr>
                <w:sz w:val="22"/>
                <w:szCs w:val="22"/>
              </w:rPr>
              <w:t xml:space="preserve"> подат</w:t>
            </w:r>
            <w:r w:rsidR="00C654E9">
              <w:rPr>
                <w:sz w:val="22"/>
                <w:szCs w:val="22"/>
              </w:rPr>
              <w:t>ака</w:t>
            </w:r>
            <w:r w:rsidR="00751D67">
              <w:rPr>
                <w:sz w:val="22"/>
                <w:szCs w:val="22"/>
              </w:rPr>
              <w:t xml:space="preserve"> Милена Жикић је </w:t>
            </w:r>
            <w:r w:rsidR="00C654E9">
              <w:rPr>
                <w:sz w:val="22"/>
                <w:szCs w:val="22"/>
              </w:rPr>
              <w:t>представ</w:t>
            </w:r>
            <w:r w:rsidR="00751D67">
              <w:rPr>
                <w:sz w:val="22"/>
                <w:szCs w:val="22"/>
              </w:rPr>
              <w:t>ила</w:t>
            </w:r>
            <w:r w:rsidR="00C654E9">
              <w:rPr>
                <w:sz w:val="22"/>
                <w:szCs w:val="22"/>
              </w:rPr>
              <w:t xml:space="preserve"> поименично и написа</w:t>
            </w:r>
            <w:r w:rsidR="00751D67">
              <w:rPr>
                <w:sz w:val="22"/>
                <w:szCs w:val="22"/>
              </w:rPr>
              <w:t>ла</w:t>
            </w:r>
            <w:r w:rsidR="00C654E9">
              <w:rPr>
                <w:sz w:val="22"/>
                <w:szCs w:val="22"/>
              </w:rPr>
              <w:t xml:space="preserve"> њихове биографије. Може се приметити да су жене у медицинским мисијама припадале</w:t>
            </w:r>
            <w:r w:rsidR="00751D67">
              <w:rPr>
                <w:sz w:val="22"/>
                <w:szCs w:val="22"/>
              </w:rPr>
              <w:t xml:space="preserve"> различитим д</w:t>
            </w:r>
            <w:r w:rsidR="00C654E9">
              <w:rPr>
                <w:sz w:val="22"/>
                <w:szCs w:val="22"/>
              </w:rPr>
              <w:t xml:space="preserve">руштвеним слојевима, али да их је </w:t>
            </w:r>
            <w:r w:rsidR="009C4786">
              <w:rPr>
                <w:sz w:val="22"/>
                <w:szCs w:val="22"/>
              </w:rPr>
              <w:t>све</w:t>
            </w:r>
            <w:r w:rsidR="00C654E9">
              <w:rPr>
                <w:sz w:val="22"/>
                <w:szCs w:val="22"/>
              </w:rPr>
              <w:t xml:space="preserve"> повез</w:t>
            </w:r>
            <w:r w:rsidR="009F5EDB">
              <w:rPr>
                <w:sz w:val="22"/>
                <w:szCs w:val="22"/>
              </w:rPr>
              <w:t>ив</w:t>
            </w:r>
            <w:r w:rsidR="00C654E9">
              <w:rPr>
                <w:sz w:val="22"/>
                <w:szCs w:val="22"/>
              </w:rPr>
              <w:t xml:space="preserve">ала идеја да помажу рањеним и болесним војницима. </w:t>
            </w:r>
            <w:r w:rsidR="000203BD">
              <w:rPr>
                <w:sz w:val="22"/>
                <w:szCs w:val="22"/>
              </w:rPr>
              <w:t>У детаљном набрајању послова које су обављале кандидаткиња је показала да су и лекарке из високог друштва радиле тешке и прљ</w:t>
            </w:r>
            <w:r w:rsidR="009F5EDB">
              <w:rPr>
                <w:sz w:val="22"/>
                <w:szCs w:val="22"/>
              </w:rPr>
              <w:t>аве физичке послове и</w:t>
            </w:r>
            <w:r w:rsidR="000203BD">
              <w:rPr>
                <w:sz w:val="22"/>
                <w:szCs w:val="22"/>
              </w:rPr>
              <w:t xml:space="preserve"> да заправо није </w:t>
            </w:r>
            <w:r w:rsidR="009C4786">
              <w:rPr>
                <w:sz w:val="22"/>
                <w:szCs w:val="22"/>
              </w:rPr>
              <w:t>постојала</w:t>
            </w:r>
            <w:r w:rsidR="000203BD">
              <w:rPr>
                <w:sz w:val="22"/>
                <w:szCs w:val="22"/>
              </w:rPr>
              <w:t xml:space="preserve"> строг</w:t>
            </w:r>
            <w:r w:rsidR="009C4786">
              <w:rPr>
                <w:sz w:val="22"/>
                <w:szCs w:val="22"/>
              </w:rPr>
              <w:t>а</w:t>
            </w:r>
            <w:r w:rsidR="000203BD">
              <w:rPr>
                <w:sz w:val="22"/>
                <w:szCs w:val="22"/>
              </w:rPr>
              <w:t xml:space="preserve"> подел</w:t>
            </w:r>
            <w:r w:rsidR="009C4786">
              <w:rPr>
                <w:sz w:val="22"/>
                <w:szCs w:val="22"/>
              </w:rPr>
              <w:t>а</w:t>
            </w:r>
            <w:r w:rsidR="000203BD">
              <w:rPr>
                <w:sz w:val="22"/>
                <w:szCs w:val="22"/>
              </w:rPr>
              <w:t xml:space="preserve"> послова. У мисијама су биле</w:t>
            </w:r>
            <w:r w:rsidR="00E66E5A">
              <w:rPr>
                <w:sz w:val="22"/>
                <w:szCs w:val="22"/>
              </w:rPr>
              <w:t xml:space="preserve"> Српкиње и стране држављанке, </w:t>
            </w:r>
            <w:r w:rsidR="009F5EDB">
              <w:rPr>
                <w:sz w:val="22"/>
                <w:szCs w:val="22"/>
              </w:rPr>
              <w:t xml:space="preserve">које су </w:t>
            </w:r>
            <w:r w:rsidR="00E66E5A">
              <w:rPr>
                <w:sz w:val="22"/>
                <w:szCs w:val="22"/>
              </w:rPr>
              <w:t>за огромну помоћ исказану у најтежем времену</w:t>
            </w:r>
            <w:r w:rsidR="000203BD">
              <w:rPr>
                <w:sz w:val="22"/>
                <w:szCs w:val="22"/>
              </w:rPr>
              <w:t xml:space="preserve"> стекле одликовања од </w:t>
            </w:r>
            <w:r w:rsidR="00751D67">
              <w:rPr>
                <w:sz w:val="22"/>
                <w:szCs w:val="22"/>
              </w:rPr>
              <w:t>Краљевине Србије</w:t>
            </w:r>
            <w:r w:rsidR="000203BD">
              <w:rPr>
                <w:sz w:val="22"/>
                <w:szCs w:val="22"/>
              </w:rPr>
              <w:t>.</w:t>
            </w:r>
            <w:r w:rsidR="009C4786">
              <w:rPr>
                <w:sz w:val="22"/>
                <w:szCs w:val="22"/>
              </w:rPr>
              <w:t xml:space="preserve"> </w:t>
            </w:r>
            <w:r w:rsidR="000203BD">
              <w:rPr>
                <w:sz w:val="22"/>
                <w:szCs w:val="22"/>
              </w:rPr>
              <w:t>На страницама ове докторске дисертације забележена су њихова имена.</w:t>
            </w:r>
          </w:p>
          <w:p w:rsidR="006E6370" w:rsidRPr="00A32BCD" w:rsidRDefault="00022A5E" w:rsidP="003D4FCC">
            <w:pPr>
              <w:spacing w:line="276" w:lineRule="auto"/>
              <w:ind w:firstLine="87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У ч</w:t>
            </w:r>
            <w:r w:rsidR="006E6370" w:rsidRPr="008C288A">
              <w:rPr>
                <w:sz w:val="22"/>
                <w:szCs w:val="22"/>
                <w:lang w:val="ru-RU"/>
              </w:rPr>
              <w:t>етврто</w:t>
            </w:r>
            <w:r>
              <w:rPr>
                <w:sz w:val="22"/>
                <w:szCs w:val="22"/>
                <w:lang w:val="ru-RU"/>
              </w:rPr>
              <w:t>м</w:t>
            </w:r>
            <w:r w:rsidR="006E6370" w:rsidRPr="008C288A">
              <w:rPr>
                <w:sz w:val="22"/>
                <w:szCs w:val="22"/>
                <w:lang w:val="ru-RU"/>
              </w:rPr>
              <w:t xml:space="preserve"> поглављ</w:t>
            </w:r>
            <w:r>
              <w:rPr>
                <w:sz w:val="22"/>
                <w:szCs w:val="22"/>
                <w:lang w:val="ru-RU"/>
              </w:rPr>
              <w:t>у</w:t>
            </w:r>
            <w:r w:rsidR="006E6370" w:rsidRPr="008C288A">
              <w:rPr>
                <w:sz w:val="22"/>
                <w:szCs w:val="22"/>
                <w:lang w:val="ru-RU"/>
              </w:rPr>
              <w:t xml:space="preserve"> под насловом </w:t>
            </w:r>
            <w:r w:rsidR="006E6370" w:rsidRPr="008C288A">
              <w:rPr>
                <w:b/>
                <w:sz w:val="22"/>
                <w:szCs w:val="22"/>
              </w:rPr>
              <w:t>„</w:t>
            </w:r>
            <w:r w:rsidR="00E66E5A">
              <w:rPr>
                <w:b/>
                <w:sz w:val="22"/>
                <w:szCs w:val="22"/>
              </w:rPr>
              <w:t>Жена у друштвено-хуманитарни</w:t>
            </w:r>
            <w:r w:rsidR="00C01FE7">
              <w:rPr>
                <w:b/>
                <w:sz w:val="22"/>
                <w:szCs w:val="22"/>
              </w:rPr>
              <w:t>м</w:t>
            </w:r>
            <w:r w:rsidR="00E66E5A">
              <w:rPr>
                <w:b/>
                <w:sz w:val="22"/>
                <w:szCs w:val="22"/>
              </w:rPr>
              <w:t xml:space="preserve"> </w:t>
            </w:r>
            <w:r w:rsidR="00164B4E">
              <w:rPr>
                <w:b/>
                <w:sz w:val="22"/>
                <w:szCs w:val="22"/>
              </w:rPr>
              <w:t>oрганизацијама</w:t>
            </w:r>
            <w:r w:rsidR="000203BD">
              <w:rPr>
                <w:b/>
                <w:sz w:val="22"/>
                <w:szCs w:val="22"/>
              </w:rPr>
              <w:t>''</w:t>
            </w:r>
            <w:r w:rsidR="006E6370">
              <w:rPr>
                <w:sz w:val="22"/>
                <w:szCs w:val="22"/>
              </w:rPr>
              <w:t>, анализира</w:t>
            </w:r>
            <w:r w:rsidR="000203BD">
              <w:rPr>
                <w:sz w:val="22"/>
                <w:szCs w:val="22"/>
              </w:rPr>
              <w:t>на је</w:t>
            </w:r>
            <w:r w:rsidR="00E66E5A">
              <w:rPr>
                <w:sz w:val="22"/>
                <w:szCs w:val="22"/>
              </w:rPr>
              <w:t xml:space="preserve"> делатност жена</w:t>
            </w:r>
            <w:r w:rsidR="009C4786">
              <w:rPr>
                <w:sz w:val="22"/>
                <w:szCs w:val="22"/>
              </w:rPr>
              <w:t xml:space="preserve"> из Краљевине Србије</w:t>
            </w:r>
            <w:r w:rsidR="00E66E5A">
              <w:rPr>
                <w:sz w:val="22"/>
                <w:szCs w:val="22"/>
              </w:rPr>
              <w:t xml:space="preserve"> у женским друштвима (</w:t>
            </w:r>
            <w:r w:rsidR="000203BD">
              <w:rPr>
                <w:sz w:val="22"/>
                <w:szCs w:val="22"/>
              </w:rPr>
              <w:t>''</w:t>
            </w:r>
            <w:r w:rsidR="00E66E5A">
              <w:rPr>
                <w:sz w:val="22"/>
                <w:szCs w:val="22"/>
              </w:rPr>
              <w:t>Београдско женско друштво</w:t>
            </w:r>
            <w:r w:rsidR="000203BD">
              <w:rPr>
                <w:sz w:val="22"/>
                <w:szCs w:val="22"/>
              </w:rPr>
              <w:t>''</w:t>
            </w:r>
            <w:r w:rsidR="00E66E5A">
              <w:rPr>
                <w:sz w:val="22"/>
                <w:szCs w:val="22"/>
              </w:rPr>
              <w:t xml:space="preserve">, </w:t>
            </w:r>
            <w:r w:rsidR="000203BD">
              <w:rPr>
                <w:sz w:val="22"/>
                <w:szCs w:val="22"/>
              </w:rPr>
              <w:t>''</w:t>
            </w:r>
            <w:r w:rsidR="00E66E5A">
              <w:rPr>
                <w:sz w:val="22"/>
                <w:szCs w:val="22"/>
              </w:rPr>
              <w:t>Коло српских сестара</w:t>
            </w:r>
            <w:r w:rsidR="000203BD">
              <w:rPr>
                <w:sz w:val="22"/>
                <w:szCs w:val="22"/>
              </w:rPr>
              <w:t>''</w:t>
            </w:r>
            <w:r w:rsidR="00E66E5A">
              <w:rPr>
                <w:sz w:val="22"/>
                <w:szCs w:val="22"/>
              </w:rPr>
              <w:t xml:space="preserve">, </w:t>
            </w:r>
            <w:r w:rsidR="000203BD">
              <w:rPr>
                <w:sz w:val="22"/>
                <w:szCs w:val="22"/>
              </w:rPr>
              <w:t>''</w:t>
            </w:r>
            <w:r w:rsidR="00E66E5A">
              <w:rPr>
                <w:sz w:val="22"/>
                <w:szCs w:val="22"/>
              </w:rPr>
              <w:t xml:space="preserve">Друштво </w:t>
            </w:r>
            <w:r w:rsidR="009F5EDB">
              <w:rPr>
                <w:sz w:val="22"/>
                <w:szCs w:val="22"/>
              </w:rPr>
              <w:t>''К</w:t>
            </w:r>
            <w:r w:rsidR="00E66E5A">
              <w:rPr>
                <w:sz w:val="22"/>
                <w:szCs w:val="22"/>
              </w:rPr>
              <w:t>негињ</w:t>
            </w:r>
            <w:r w:rsidR="009F5EDB">
              <w:rPr>
                <w:sz w:val="22"/>
                <w:szCs w:val="22"/>
              </w:rPr>
              <w:t>а</w:t>
            </w:r>
            <w:r w:rsidR="00E66E5A">
              <w:rPr>
                <w:sz w:val="22"/>
                <w:szCs w:val="22"/>
              </w:rPr>
              <w:t xml:space="preserve"> Љубиц</w:t>
            </w:r>
            <w:r w:rsidR="009F5EDB">
              <w:rPr>
                <w:sz w:val="22"/>
                <w:szCs w:val="22"/>
              </w:rPr>
              <w:t>а</w:t>
            </w:r>
            <w:r w:rsidR="000203BD">
              <w:rPr>
                <w:sz w:val="22"/>
                <w:szCs w:val="22"/>
              </w:rPr>
              <w:t>''</w:t>
            </w:r>
            <w:r w:rsidR="00E66E5A">
              <w:rPr>
                <w:sz w:val="22"/>
                <w:szCs w:val="22"/>
              </w:rPr>
              <w:t>)</w:t>
            </w:r>
            <w:r w:rsidR="009C4786">
              <w:rPr>
                <w:sz w:val="22"/>
                <w:szCs w:val="22"/>
              </w:rPr>
              <w:t xml:space="preserve"> како </w:t>
            </w:r>
            <w:r w:rsidR="000203BD">
              <w:rPr>
                <w:sz w:val="22"/>
                <w:szCs w:val="22"/>
              </w:rPr>
              <w:t>у Србији</w:t>
            </w:r>
            <w:r w:rsidR="009C4786">
              <w:rPr>
                <w:sz w:val="22"/>
                <w:szCs w:val="22"/>
              </w:rPr>
              <w:t>, тако</w:t>
            </w:r>
            <w:r w:rsidR="000203BD">
              <w:rPr>
                <w:sz w:val="22"/>
                <w:szCs w:val="22"/>
              </w:rPr>
              <w:t xml:space="preserve"> и у избеглиштву</w:t>
            </w:r>
            <w:r w:rsidR="00E66E5A">
              <w:rPr>
                <w:sz w:val="22"/>
                <w:szCs w:val="22"/>
              </w:rPr>
              <w:t xml:space="preserve">. Чланице ових друштава су обављањем разних послова замењивале мушку радну снагу и тако доприносиле у </w:t>
            </w:r>
            <w:r w:rsidR="000203BD">
              <w:rPr>
                <w:sz w:val="22"/>
                <w:szCs w:val="22"/>
              </w:rPr>
              <w:t>ратним напорима</w:t>
            </w:r>
            <w:r w:rsidR="00E66E5A">
              <w:rPr>
                <w:sz w:val="22"/>
                <w:szCs w:val="22"/>
              </w:rPr>
              <w:t xml:space="preserve">. </w:t>
            </w:r>
            <w:r w:rsidR="00164B4E">
              <w:rPr>
                <w:sz w:val="22"/>
                <w:szCs w:val="22"/>
              </w:rPr>
              <w:t>И у иностранству су, преко Комитета српских госпођа у Ници, Паризу, Риму и Хагу, обављале хуманитарну делатност.</w:t>
            </w:r>
            <w:r w:rsidR="004328D0">
              <w:rPr>
                <w:sz w:val="22"/>
                <w:szCs w:val="22"/>
              </w:rPr>
              <w:t xml:space="preserve"> Поред Српкиња и у о</w:t>
            </w:r>
            <w:r w:rsidR="000203BD">
              <w:rPr>
                <w:sz w:val="22"/>
                <w:szCs w:val="22"/>
              </w:rPr>
              <w:t>во</w:t>
            </w:r>
            <w:r w:rsidR="004328D0">
              <w:rPr>
                <w:sz w:val="22"/>
                <w:szCs w:val="22"/>
              </w:rPr>
              <w:t xml:space="preserve">м поглављу докторске дисертације читамо о женама из иностранства  које су својим радом </w:t>
            </w:r>
            <w:r w:rsidR="00584E18">
              <w:rPr>
                <w:sz w:val="22"/>
                <w:szCs w:val="22"/>
              </w:rPr>
              <w:t>покушавале да ублаже драматичну ситуацију у Србији 1914.</w:t>
            </w:r>
            <w:r w:rsidR="00580C52">
              <w:rPr>
                <w:sz w:val="22"/>
                <w:szCs w:val="22"/>
              </w:rPr>
              <w:t xml:space="preserve"> </w:t>
            </w:r>
            <w:r w:rsidR="00584E18">
              <w:rPr>
                <w:sz w:val="22"/>
                <w:szCs w:val="22"/>
              </w:rPr>
              <w:t>и 1915.</w:t>
            </w:r>
            <w:r w:rsidR="00580C52">
              <w:rPr>
                <w:sz w:val="22"/>
                <w:szCs w:val="22"/>
              </w:rPr>
              <w:t xml:space="preserve"> </w:t>
            </w:r>
            <w:r w:rsidR="00584E18">
              <w:rPr>
                <w:sz w:val="22"/>
                <w:szCs w:val="22"/>
              </w:rPr>
              <w:t>године слањем помоћи у храни, новцу, али и организовањем болница у којима су лечени</w:t>
            </w:r>
            <w:r w:rsidR="00C67CA8">
              <w:rPr>
                <w:sz w:val="22"/>
                <w:szCs w:val="22"/>
              </w:rPr>
              <w:t xml:space="preserve"> војници и</w:t>
            </w:r>
            <w:r w:rsidR="00584E18">
              <w:rPr>
                <w:sz w:val="22"/>
                <w:szCs w:val="22"/>
              </w:rPr>
              <w:t xml:space="preserve"> цивили. Оне су такође </w:t>
            </w:r>
            <w:r w:rsidR="004328D0">
              <w:rPr>
                <w:sz w:val="22"/>
                <w:szCs w:val="22"/>
              </w:rPr>
              <w:t>допринеле да ратна сирочад, студенти и ратни инвалиди пронађу уточиште на територијама савезничких и неутралних држава.</w:t>
            </w:r>
            <w:r w:rsidR="00C67CA8">
              <w:rPr>
                <w:sz w:val="22"/>
                <w:szCs w:val="22"/>
              </w:rPr>
              <w:t xml:space="preserve"> Њихов хуманитарни рад обављао се </w:t>
            </w:r>
            <w:r w:rsidR="00580C52">
              <w:rPr>
                <w:sz w:val="22"/>
                <w:szCs w:val="22"/>
              </w:rPr>
              <w:t xml:space="preserve">у </w:t>
            </w:r>
            <w:r w:rsidR="00C67CA8">
              <w:rPr>
                <w:sz w:val="22"/>
                <w:szCs w:val="22"/>
              </w:rPr>
              <w:t>организација</w:t>
            </w:r>
            <w:r w:rsidR="00580C52">
              <w:rPr>
                <w:sz w:val="22"/>
                <w:szCs w:val="22"/>
              </w:rPr>
              <w:t>ма</w:t>
            </w:r>
            <w:r w:rsidR="00C67CA8">
              <w:rPr>
                <w:sz w:val="22"/>
                <w:szCs w:val="22"/>
              </w:rPr>
              <w:t xml:space="preserve"> које су осниване од почетка Великог рата: Српск</w:t>
            </w:r>
            <w:r w:rsidR="00580C52">
              <w:rPr>
                <w:sz w:val="22"/>
                <w:szCs w:val="22"/>
              </w:rPr>
              <w:t>ом</w:t>
            </w:r>
            <w:r w:rsidR="00C67CA8">
              <w:rPr>
                <w:sz w:val="22"/>
                <w:szCs w:val="22"/>
              </w:rPr>
              <w:t xml:space="preserve"> болничк</w:t>
            </w:r>
            <w:r w:rsidR="00580C52">
              <w:rPr>
                <w:sz w:val="22"/>
                <w:szCs w:val="22"/>
              </w:rPr>
              <w:t>ом</w:t>
            </w:r>
            <w:r w:rsidR="00C67CA8">
              <w:rPr>
                <w:sz w:val="22"/>
                <w:szCs w:val="22"/>
              </w:rPr>
              <w:t xml:space="preserve"> фонд</w:t>
            </w:r>
            <w:r w:rsidR="00580C52">
              <w:rPr>
                <w:sz w:val="22"/>
                <w:szCs w:val="22"/>
              </w:rPr>
              <w:t>у</w:t>
            </w:r>
            <w:r w:rsidR="00C67CA8">
              <w:rPr>
                <w:sz w:val="22"/>
                <w:szCs w:val="22"/>
              </w:rPr>
              <w:t>, Комитет</w:t>
            </w:r>
            <w:r w:rsidR="00580C52">
              <w:rPr>
                <w:sz w:val="22"/>
                <w:szCs w:val="22"/>
              </w:rPr>
              <w:t>у</w:t>
            </w:r>
            <w:r w:rsidR="00C67CA8">
              <w:rPr>
                <w:sz w:val="22"/>
                <w:szCs w:val="22"/>
              </w:rPr>
              <w:t xml:space="preserve"> шкотских жена, Српск</w:t>
            </w:r>
            <w:r w:rsidR="00580C52">
              <w:rPr>
                <w:sz w:val="22"/>
                <w:szCs w:val="22"/>
              </w:rPr>
              <w:t>ом</w:t>
            </w:r>
            <w:r w:rsidR="00C67CA8">
              <w:rPr>
                <w:sz w:val="22"/>
                <w:szCs w:val="22"/>
              </w:rPr>
              <w:t xml:space="preserve"> потпорн</w:t>
            </w:r>
            <w:r w:rsidR="00580C52">
              <w:rPr>
                <w:sz w:val="22"/>
                <w:szCs w:val="22"/>
              </w:rPr>
              <w:t>ом</w:t>
            </w:r>
            <w:r w:rsidR="00C67CA8">
              <w:rPr>
                <w:sz w:val="22"/>
                <w:szCs w:val="22"/>
              </w:rPr>
              <w:t xml:space="preserve"> фонд</w:t>
            </w:r>
            <w:r w:rsidR="00580C52">
              <w:rPr>
                <w:sz w:val="22"/>
                <w:szCs w:val="22"/>
              </w:rPr>
              <w:t>у</w:t>
            </w:r>
            <w:r w:rsidR="00C67CA8">
              <w:rPr>
                <w:sz w:val="22"/>
                <w:szCs w:val="22"/>
              </w:rPr>
              <w:t xml:space="preserve"> и </w:t>
            </w:r>
            <w:r w:rsidR="00580C52">
              <w:rPr>
                <w:sz w:val="22"/>
                <w:szCs w:val="22"/>
              </w:rPr>
              <w:t>С</w:t>
            </w:r>
            <w:r w:rsidR="00C67CA8">
              <w:rPr>
                <w:sz w:val="22"/>
                <w:szCs w:val="22"/>
              </w:rPr>
              <w:t>рпско-американск</w:t>
            </w:r>
            <w:r w:rsidR="00580C52">
              <w:rPr>
                <w:sz w:val="22"/>
                <w:szCs w:val="22"/>
              </w:rPr>
              <w:t>ом</w:t>
            </w:r>
            <w:r w:rsidR="00C67CA8">
              <w:rPr>
                <w:sz w:val="22"/>
                <w:szCs w:val="22"/>
              </w:rPr>
              <w:t xml:space="preserve"> Орфелинат</w:t>
            </w:r>
            <w:r w:rsidR="00580C52">
              <w:rPr>
                <w:sz w:val="22"/>
                <w:szCs w:val="22"/>
              </w:rPr>
              <w:t>у</w:t>
            </w:r>
            <w:r w:rsidR="00C67CA8">
              <w:rPr>
                <w:sz w:val="22"/>
                <w:szCs w:val="22"/>
              </w:rPr>
              <w:t>. Српски болнички фонд основан је са циљем помоћи српским ђацима и студентима у Швајцарској, али и српским породицама које су остале без средстава за живот.  Српски потпорни фонд, основан у Лондону,  слао је санитетску помоћ и упућивао медицинске мисије у Србију, али и збрињавао српске избеглице у Француској.</w:t>
            </w:r>
            <w:r w:rsidR="00164B4E">
              <w:rPr>
                <w:sz w:val="22"/>
                <w:szCs w:val="22"/>
              </w:rPr>
              <w:t xml:space="preserve"> </w:t>
            </w:r>
            <w:r w:rsidR="00584E18">
              <w:rPr>
                <w:sz w:val="22"/>
                <w:szCs w:val="22"/>
              </w:rPr>
              <w:t xml:space="preserve">Такође је представљена делатност </w:t>
            </w:r>
            <w:r w:rsidR="00AC3C03">
              <w:rPr>
                <w:sz w:val="22"/>
                <w:szCs w:val="22"/>
              </w:rPr>
              <w:t>Комитет</w:t>
            </w:r>
            <w:r w:rsidR="00584E18">
              <w:rPr>
                <w:sz w:val="22"/>
                <w:szCs w:val="22"/>
              </w:rPr>
              <w:t>а</w:t>
            </w:r>
            <w:r w:rsidR="00AC3C03">
              <w:rPr>
                <w:sz w:val="22"/>
                <w:szCs w:val="22"/>
              </w:rPr>
              <w:t xml:space="preserve"> шкотских жен</w:t>
            </w:r>
            <w:r w:rsidR="00584E18">
              <w:rPr>
                <w:sz w:val="22"/>
                <w:szCs w:val="22"/>
              </w:rPr>
              <w:t>а</w:t>
            </w:r>
            <w:r w:rsidR="00C67CA8">
              <w:rPr>
                <w:sz w:val="22"/>
                <w:szCs w:val="22"/>
              </w:rPr>
              <w:t xml:space="preserve"> и </w:t>
            </w:r>
            <w:r w:rsidR="00580C52">
              <w:rPr>
                <w:sz w:val="22"/>
                <w:szCs w:val="22"/>
              </w:rPr>
              <w:t xml:space="preserve">рад српско-американског Орфелината под управом Даринке Грујић-Радовић, у Солуну, Атини, Ници и Ментону. </w:t>
            </w:r>
            <w:r w:rsidR="00584E18">
              <w:rPr>
                <w:sz w:val="22"/>
                <w:szCs w:val="22"/>
              </w:rPr>
              <w:t>Кандидаткиња је врло детаљно писала о женама које су предводиле или биле чланице ових организација</w:t>
            </w:r>
            <w:r w:rsidR="00580C52">
              <w:rPr>
                <w:sz w:val="22"/>
                <w:szCs w:val="22"/>
              </w:rPr>
              <w:t xml:space="preserve">, набројала њихове активности </w:t>
            </w:r>
            <w:r w:rsidR="00584E18">
              <w:rPr>
                <w:sz w:val="22"/>
                <w:szCs w:val="22"/>
              </w:rPr>
              <w:t>и акције које су изводиле</w:t>
            </w:r>
            <w:r w:rsidR="00580C52">
              <w:rPr>
                <w:sz w:val="22"/>
                <w:szCs w:val="22"/>
              </w:rPr>
              <w:t xml:space="preserve"> да би </w:t>
            </w:r>
            <w:r w:rsidR="009F5EDB">
              <w:rPr>
                <w:sz w:val="22"/>
                <w:szCs w:val="22"/>
              </w:rPr>
              <w:t>прикупиле</w:t>
            </w:r>
            <w:r w:rsidR="00580C52">
              <w:rPr>
                <w:sz w:val="22"/>
                <w:szCs w:val="22"/>
              </w:rPr>
              <w:t xml:space="preserve"> новац и </w:t>
            </w:r>
            <w:r w:rsidR="00584E18">
              <w:rPr>
                <w:sz w:val="22"/>
                <w:szCs w:val="22"/>
              </w:rPr>
              <w:t>помогле српској војсци и становништву које се нашло у избеглиштву</w:t>
            </w:r>
            <w:r w:rsidR="00C67CA8">
              <w:rPr>
                <w:sz w:val="22"/>
                <w:szCs w:val="22"/>
              </w:rPr>
              <w:t>.</w:t>
            </w:r>
            <w:r w:rsidR="00AC3C03">
              <w:rPr>
                <w:sz w:val="22"/>
                <w:szCs w:val="22"/>
              </w:rPr>
              <w:t xml:space="preserve"> </w:t>
            </w:r>
          </w:p>
          <w:p w:rsidR="004328D0" w:rsidRPr="004328D0" w:rsidRDefault="004328D0" w:rsidP="003D4FCC">
            <w:pPr>
              <w:spacing w:line="276" w:lineRule="auto"/>
              <w:ind w:firstLine="87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Последње пето поглавље </w:t>
            </w:r>
            <w:r w:rsidRPr="004328D0">
              <w:rPr>
                <w:b/>
                <w:sz w:val="22"/>
                <w:szCs w:val="22"/>
              </w:rPr>
              <w:t>''Жена на пољу пропаганде''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бави се анализом пропагандог рада Српкиња и странкиња. Кандидаткиња се фокусирала на приказивање писане и живе речи којом се информисала светска јавност о страдањима српске војске и цивила у рат</w:t>
            </w:r>
            <w:r w:rsidR="000307BF">
              <w:rPr>
                <w:sz w:val="22"/>
                <w:szCs w:val="22"/>
              </w:rPr>
              <w:t>овима.</w:t>
            </w:r>
            <w:r w:rsidR="00BA7F1F">
              <w:rPr>
                <w:sz w:val="22"/>
                <w:szCs w:val="22"/>
              </w:rPr>
              <w:t xml:space="preserve"> Посебно је анализирала рад Елизабет Христић, Ане Христић, Емелин и Кристабел Панкхерст, Јелене Лозанић, </w:t>
            </w:r>
            <w:r w:rsidR="00C01FE7">
              <w:rPr>
                <w:sz w:val="22"/>
                <w:szCs w:val="22"/>
              </w:rPr>
              <w:t xml:space="preserve">Флоре Сендс, Даринке Грујић-Радовић, брачног пара Аскју, Рут Фарнам и Беатрис Стивенсон. </w:t>
            </w:r>
            <w:r w:rsidR="00835D0C">
              <w:rPr>
                <w:sz w:val="22"/>
                <w:szCs w:val="22"/>
              </w:rPr>
              <w:t>Оне су биле дописнице разних</w:t>
            </w:r>
            <w:r w:rsidR="00C01FE7">
              <w:rPr>
                <w:sz w:val="22"/>
                <w:szCs w:val="22"/>
              </w:rPr>
              <w:t xml:space="preserve"> новина</w:t>
            </w:r>
            <w:r w:rsidR="00835D0C">
              <w:rPr>
                <w:sz w:val="22"/>
                <w:szCs w:val="22"/>
              </w:rPr>
              <w:t xml:space="preserve"> у иностранству и тако помагале да јавно мњење савезничких и неутралних држава добије податке о ратним страхотама које преживљава српска војска као и српски народ у целини.</w:t>
            </w:r>
            <w:r w:rsidR="00C01FE7">
              <w:rPr>
                <w:sz w:val="22"/>
                <w:szCs w:val="22"/>
              </w:rPr>
              <w:t xml:space="preserve"> </w:t>
            </w:r>
            <w:r w:rsidR="00835D0C">
              <w:rPr>
                <w:sz w:val="22"/>
                <w:szCs w:val="22"/>
              </w:rPr>
              <w:t>Д</w:t>
            </w:r>
            <w:r w:rsidR="00C01FE7">
              <w:rPr>
                <w:sz w:val="22"/>
                <w:szCs w:val="22"/>
              </w:rPr>
              <w:t>ржа</w:t>
            </w:r>
            <w:r w:rsidR="00835D0C">
              <w:rPr>
                <w:sz w:val="22"/>
                <w:szCs w:val="22"/>
              </w:rPr>
              <w:t>ле су</w:t>
            </w:r>
            <w:r w:rsidR="00C01FE7">
              <w:rPr>
                <w:sz w:val="22"/>
                <w:szCs w:val="22"/>
              </w:rPr>
              <w:t xml:space="preserve"> говор</w:t>
            </w:r>
            <w:r w:rsidR="00835D0C">
              <w:rPr>
                <w:sz w:val="22"/>
                <w:szCs w:val="22"/>
              </w:rPr>
              <w:t>е на пригодним свечаностима</w:t>
            </w:r>
            <w:r w:rsidR="00C01FE7">
              <w:rPr>
                <w:sz w:val="22"/>
                <w:szCs w:val="22"/>
              </w:rPr>
              <w:t>, јавн</w:t>
            </w:r>
            <w:r w:rsidR="00835D0C">
              <w:rPr>
                <w:sz w:val="22"/>
                <w:szCs w:val="22"/>
              </w:rPr>
              <w:t>а</w:t>
            </w:r>
            <w:r w:rsidR="00C01FE7">
              <w:rPr>
                <w:sz w:val="22"/>
                <w:szCs w:val="22"/>
              </w:rPr>
              <w:t xml:space="preserve"> предавања </w:t>
            </w:r>
            <w:r w:rsidR="00835D0C">
              <w:rPr>
                <w:sz w:val="22"/>
                <w:szCs w:val="22"/>
              </w:rPr>
              <w:t>у Сједињеним А</w:t>
            </w:r>
            <w:r w:rsidR="00022A5E">
              <w:rPr>
                <w:sz w:val="22"/>
                <w:szCs w:val="22"/>
              </w:rPr>
              <w:t>м</w:t>
            </w:r>
            <w:r w:rsidR="00835D0C">
              <w:rPr>
                <w:sz w:val="22"/>
                <w:szCs w:val="22"/>
              </w:rPr>
              <w:t>еричким Државама, Великој Британији</w:t>
            </w:r>
            <w:r w:rsidR="003918CB">
              <w:rPr>
                <w:sz w:val="22"/>
                <w:szCs w:val="22"/>
              </w:rPr>
              <w:t xml:space="preserve"> и другим државама</w:t>
            </w:r>
            <w:r w:rsidR="00835D0C">
              <w:rPr>
                <w:sz w:val="22"/>
                <w:szCs w:val="22"/>
              </w:rPr>
              <w:t xml:space="preserve">. </w:t>
            </w:r>
            <w:r w:rsidR="000307BF">
              <w:rPr>
                <w:sz w:val="22"/>
                <w:szCs w:val="22"/>
              </w:rPr>
              <w:t xml:space="preserve">Крајњи </w:t>
            </w:r>
            <w:r w:rsidR="00022A5E">
              <w:rPr>
                <w:sz w:val="22"/>
                <w:szCs w:val="22"/>
              </w:rPr>
              <w:t>резултат пропагандног рада било</w:t>
            </w:r>
            <w:r w:rsidR="000307BF">
              <w:rPr>
                <w:sz w:val="22"/>
                <w:szCs w:val="22"/>
              </w:rPr>
              <w:t xml:space="preserve"> је прикупљање прилога за српску војску и избеглице</w:t>
            </w:r>
            <w:r w:rsidR="00022A5E">
              <w:rPr>
                <w:sz w:val="22"/>
                <w:szCs w:val="22"/>
              </w:rPr>
              <w:t xml:space="preserve"> из Краљевине Србије</w:t>
            </w:r>
            <w:r w:rsidR="000307BF">
              <w:rPr>
                <w:sz w:val="22"/>
                <w:szCs w:val="22"/>
              </w:rPr>
              <w:t>.</w:t>
            </w:r>
          </w:p>
          <w:p w:rsidR="006E6370" w:rsidRDefault="006E6370" w:rsidP="003D4FCC">
            <w:pPr>
              <w:spacing w:line="276" w:lineRule="auto"/>
              <w:ind w:firstLine="878"/>
              <w:jc w:val="both"/>
              <w:rPr>
                <w:sz w:val="22"/>
                <w:szCs w:val="22"/>
              </w:rPr>
            </w:pPr>
            <w:r w:rsidRPr="008C288A">
              <w:rPr>
                <w:sz w:val="22"/>
                <w:szCs w:val="22"/>
              </w:rPr>
              <w:t xml:space="preserve">У </w:t>
            </w:r>
            <w:r w:rsidRPr="008C288A">
              <w:rPr>
                <w:b/>
                <w:sz w:val="22"/>
                <w:szCs w:val="22"/>
              </w:rPr>
              <w:t>„Закључку“</w:t>
            </w:r>
            <w:r>
              <w:rPr>
                <w:sz w:val="22"/>
                <w:szCs w:val="22"/>
              </w:rPr>
              <w:t xml:space="preserve"> (296−301), кандидат</w:t>
            </w:r>
            <w:r w:rsidR="007D6E74">
              <w:rPr>
                <w:sz w:val="22"/>
                <w:szCs w:val="22"/>
              </w:rPr>
              <w:t>киња</w:t>
            </w:r>
            <w:r>
              <w:rPr>
                <w:sz w:val="22"/>
                <w:szCs w:val="22"/>
              </w:rPr>
              <w:t xml:space="preserve"> је сумира</w:t>
            </w:r>
            <w:r w:rsidR="00B93C36">
              <w:rPr>
                <w:sz w:val="22"/>
                <w:szCs w:val="22"/>
              </w:rPr>
              <w:t>ла</w:t>
            </w:r>
            <w:r>
              <w:rPr>
                <w:sz w:val="22"/>
                <w:szCs w:val="22"/>
              </w:rPr>
              <w:t xml:space="preserve"> резултате истраживања. На крају дисертације налази се  попис коришћене</w:t>
            </w:r>
            <w:r w:rsidRPr="008C288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објављене и необјављене архивске грађе и домаће и стране</w:t>
            </w:r>
            <w:r w:rsidRPr="008C288A">
              <w:rPr>
                <w:sz w:val="22"/>
                <w:szCs w:val="22"/>
              </w:rPr>
              <w:t xml:space="preserve"> литературе. На самом крају, у </w:t>
            </w:r>
            <w:r w:rsidRPr="008C288A">
              <w:rPr>
                <w:b/>
                <w:sz w:val="22"/>
                <w:szCs w:val="22"/>
              </w:rPr>
              <w:t>Прило</w:t>
            </w:r>
            <w:r w:rsidR="00B93C36">
              <w:rPr>
                <w:b/>
                <w:sz w:val="22"/>
                <w:szCs w:val="22"/>
              </w:rPr>
              <w:t>зима</w:t>
            </w:r>
            <w:r w:rsidRPr="008C288A">
              <w:rPr>
                <w:sz w:val="22"/>
                <w:szCs w:val="22"/>
              </w:rPr>
              <w:t xml:space="preserve">, </w:t>
            </w:r>
            <w:r w:rsidR="00B93C36">
              <w:rPr>
                <w:sz w:val="22"/>
                <w:szCs w:val="22"/>
              </w:rPr>
              <w:t>налази се укупно 21.фотографија којима кандидаткиња илуструје текст дисертације</w:t>
            </w:r>
            <w:r w:rsidRPr="008C288A">
              <w:rPr>
                <w:sz w:val="22"/>
                <w:szCs w:val="22"/>
              </w:rPr>
              <w:t>.</w:t>
            </w:r>
          </w:p>
          <w:p w:rsidR="004506E1" w:rsidRPr="00641E65" w:rsidRDefault="004506E1" w:rsidP="004506E1">
            <w:pPr>
              <w:rPr>
                <w:sz w:val="22"/>
                <w:szCs w:val="22"/>
                <w:lang w:val="ru-RU"/>
              </w:rPr>
            </w:pPr>
          </w:p>
        </w:tc>
      </w:tr>
      <w:tr w:rsidR="002E4CE3" w:rsidRPr="003A66A1">
        <w:trPr>
          <w:gridBefore w:val="1"/>
          <w:wBefore w:w="7" w:type="dxa"/>
          <w:trHeight w:val="340"/>
          <w:jc w:val="center"/>
        </w:trPr>
        <w:tc>
          <w:tcPr>
            <w:tcW w:w="10874" w:type="dxa"/>
            <w:gridSpan w:val="11"/>
            <w:shd w:val="clear" w:color="auto" w:fill="D9D9D9"/>
            <w:vAlign w:val="center"/>
          </w:tcPr>
          <w:p w:rsidR="002E4CE3" w:rsidRPr="00641E65" w:rsidRDefault="00F6595F" w:rsidP="00CD28AE">
            <w:pPr>
              <w:jc w:val="center"/>
              <w:rPr>
                <w:b/>
                <w:lang w:val="ru-RU"/>
              </w:rPr>
            </w:pPr>
            <w:r w:rsidRPr="00641E65">
              <w:rPr>
                <w:b/>
                <w:lang w:val="ru-RU"/>
              </w:rPr>
              <w:lastRenderedPageBreak/>
              <w:t>ВРЕДНОВАЊЕ РЕЗУЛТАТА ДОКТОРСКЕ ДИСЕРТАЦИЈЕ</w:t>
            </w:r>
          </w:p>
        </w:tc>
      </w:tr>
      <w:tr w:rsidR="007E30AE" w:rsidRPr="003A66A1">
        <w:trPr>
          <w:gridBefore w:val="1"/>
          <w:wBefore w:w="7" w:type="dxa"/>
          <w:trHeight w:val="227"/>
          <w:jc w:val="center"/>
        </w:trPr>
        <w:tc>
          <w:tcPr>
            <w:tcW w:w="10874" w:type="dxa"/>
            <w:gridSpan w:val="11"/>
            <w:shd w:val="clear" w:color="auto" w:fill="F3F3F3"/>
            <w:vAlign w:val="center"/>
          </w:tcPr>
          <w:p w:rsidR="007E30AE" w:rsidRPr="00641E65" w:rsidRDefault="007E30AE" w:rsidP="00581018">
            <w:pPr>
              <w:rPr>
                <w:sz w:val="22"/>
                <w:szCs w:val="22"/>
                <w:lang w:val="ru-RU"/>
              </w:rPr>
            </w:pPr>
            <w:r w:rsidRPr="00641E65">
              <w:rPr>
                <w:sz w:val="22"/>
                <w:szCs w:val="22"/>
                <w:lang w:val="ru-RU"/>
              </w:rPr>
              <w:t xml:space="preserve">Ниво остваривања постављених циљева из пријаве докторске дисертације </w:t>
            </w:r>
            <w:r w:rsidRPr="00A25821">
              <w:rPr>
                <w:color w:val="808080"/>
                <w:sz w:val="22"/>
                <w:szCs w:val="22"/>
                <w:lang w:val="ru-RU"/>
              </w:rPr>
              <w:t>(</w:t>
            </w:r>
            <w:r w:rsidRPr="00A25821">
              <w:rPr>
                <w:i/>
                <w:color w:val="808080"/>
                <w:sz w:val="22"/>
                <w:szCs w:val="22"/>
                <w:lang w:val="ru-RU"/>
              </w:rPr>
              <w:t>до 200 речи</w:t>
            </w:r>
            <w:r w:rsidRPr="00A25821">
              <w:rPr>
                <w:color w:val="808080"/>
                <w:sz w:val="22"/>
                <w:szCs w:val="22"/>
                <w:lang w:val="ru-RU"/>
              </w:rPr>
              <w:t>)</w:t>
            </w:r>
          </w:p>
        </w:tc>
      </w:tr>
      <w:tr w:rsidR="00A775DA" w:rsidRPr="003A66A1">
        <w:trPr>
          <w:gridBefore w:val="1"/>
          <w:wBefore w:w="7" w:type="dxa"/>
          <w:trHeight w:val="567"/>
          <w:jc w:val="center"/>
        </w:trPr>
        <w:tc>
          <w:tcPr>
            <w:tcW w:w="10874" w:type="dxa"/>
            <w:gridSpan w:val="11"/>
          </w:tcPr>
          <w:p w:rsidR="00580C52" w:rsidRDefault="00580C52" w:rsidP="003D4FCC">
            <w:pPr>
              <w:spacing w:line="276" w:lineRule="auto"/>
              <w:ind w:firstLine="878"/>
              <w:jc w:val="both"/>
              <w:rPr>
                <w:sz w:val="22"/>
                <w:szCs w:val="22"/>
                <w:lang w:val="ru-RU"/>
              </w:rPr>
            </w:pPr>
          </w:p>
          <w:p w:rsidR="001C2CC3" w:rsidRDefault="001C2CC3" w:rsidP="003D4FCC">
            <w:pPr>
              <w:spacing w:line="276" w:lineRule="auto"/>
              <w:ind w:firstLine="878"/>
              <w:jc w:val="both"/>
              <w:rPr>
                <w:sz w:val="22"/>
                <w:szCs w:val="22"/>
              </w:rPr>
            </w:pPr>
            <w:r w:rsidRPr="00A326B5">
              <w:rPr>
                <w:sz w:val="22"/>
                <w:szCs w:val="22"/>
                <w:lang w:val="ru-RU"/>
              </w:rPr>
              <w:t>На основу поређења са циљевима истраживања које је кандидат</w:t>
            </w:r>
            <w:r w:rsidR="007D6E74">
              <w:rPr>
                <w:sz w:val="22"/>
                <w:szCs w:val="22"/>
                <w:lang w:val="ru-RU"/>
              </w:rPr>
              <w:t>киња</w:t>
            </w:r>
            <w:r w:rsidRPr="00A326B5">
              <w:rPr>
                <w:sz w:val="22"/>
                <w:szCs w:val="22"/>
                <w:lang w:val="ru-RU"/>
              </w:rPr>
              <w:t xml:space="preserve"> постави</w:t>
            </w:r>
            <w:r w:rsidR="007D6E74">
              <w:rPr>
                <w:sz w:val="22"/>
                <w:szCs w:val="22"/>
                <w:lang w:val="ru-RU"/>
              </w:rPr>
              <w:t>ла</w:t>
            </w:r>
            <w:r w:rsidRPr="00A326B5">
              <w:rPr>
                <w:sz w:val="22"/>
                <w:szCs w:val="22"/>
                <w:lang w:val="ru-RU"/>
              </w:rPr>
              <w:t xml:space="preserve"> у пријави докторске дисертације може се констатовати да </w:t>
            </w:r>
            <w:r w:rsidR="00265E2A">
              <w:rPr>
                <w:sz w:val="22"/>
                <w:szCs w:val="22"/>
              </w:rPr>
              <w:t>je већина постављених циљева  остварена. Примарни циљ је Милена Жикић формулисала као приказивање улоге жена, не само Српкиња него и жена из савезничких и неутралних држава</w:t>
            </w:r>
            <w:r w:rsidR="0080652C">
              <w:rPr>
                <w:sz w:val="22"/>
                <w:szCs w:val="22"/>
              </w:rPr>
              <w:t>,</w:t>
            </w:r>
            <w:r w:rsidR="00265E2A">
              <w:rPr>
                <w:sz w:val="22"/>
                <w:szCs w:val="22"/>
              </w:rPr>
              <w:t xml:space="preserve"> у ратовима које је водила српска војска од 1912.</w:t>
            </w:r>
            <w:r w:rsidR="00C870DD">
              <w:rPr>
                <w:sz w:val="22"/>
                <w:szCs w:val="22"/>
              </w:rPr>
              <w:t xml:space="preserve"> </w:t>
            </w:r>
            <w:r w:rsidR="00265E2A">
              <w:rPr>
                <w:sz w:val="22"/>
                <w:szCs w:val="22"/>
              </w:rPr>
              <w:t>до 1918.</w:t>
            </w:r>
            <w:r w:rsidR="00C870DD">
              <w:rPr>
                <w:sz w:val="22"/>
                <w:szCs w:val="22"/>
              </w:rPr>
              <w:t xml:space="preserve"> </w:t>
            </w:r>
            <w:r w:rsidR="00265E2A">
              <w:rPr>
                <w:sz w:val="22"/>
                <w:szCs w:val="22"/>
              </w:rPr>
              <w:t xml:space="preserve">године. Те улоге </w:t>
            </w:r>
            <w:r w:rsidRPr="00A326B5">
              <w:rPr>
                <w:sz w:val="22"/>
                <w:szCs w:val="22"/>
                <w:lang w:val="ru-RU"/>
              </w:rPr>
              <w:t>су</w:t>
            </w:r>
            <w:r w:rsidR="00265E2A">
              <w:rPr>
                <w:sz w:val="22"/>
                <w:szCs w:val="22"/>
                <w:lang w:val="ru-RU"/>
              </w:rPr>
              <w:t xml:space="preserve"> се шириле на лепезу активности које је </w:t>
            </w:r>
            <w:r w:rsidR="00265E2A">
              <w:rPr>
                <w:sz w:val="22"/>
                <w:szCs w:val="22"/>
                <w:lang w:val="ru-RU"/>
              </w:rPr>
              <w:lastRenderedPageBreak/>
              <w:t xml:space="preserve">кандидаткиња сумирала у </w:t>
            </w:r>
            <w:r w:rsidR="00A91151">
              <w:rPr>
                <w:sz w:val="22"/>
                <w:szCs w:val="22"/>
                <w:lang w:val="ru-RU"/>
              </w:rPr>
              <w:t>пет</w:t>
            </w:r>
            <w:r w:rsidR="00052E5E">
              <w:rPr>
                <w:sz w:val="22"/>
                <w:szCs w:val="22"/>
                <w:lang w:val="ru-RU"/>
              </w:rPr>
              <w:t xml:space="preserve"> најважниј</w:t>
            </w:r>
            <w:r w:rsidR="00A91151">
              <w:rPr>
                <w:sz w:val="22"/>
                <w:szCs w:val="22"/>
                <w:lang w:val="ru-RU"/>
              </w:rPr>
              <w:t>их</w:t>
            </w:r>
            <w:r w:rsidR="00052E5E">
              <w:rPr>
                <w:sz w:val="22"/>
                <w:szCs w:val="22"/>
                <w:lang w:val="ru-RU"/>
              </w:rPr>
              <w:t xml:space="preserve"> – жене борци, жене у транспортним јединицама, у медицинским мисијама, у друштвено-хуманитарним организацијама и у пропагандном раду. </w:t>
            </w:r>
            <w:r w:rsidR="0080652C">
              <w:rPr>
                <w:sz w:val="22"/>
                <w:szCs w:val="22"/>
                <w:lang w:val="ru-RU"/>
              </w:rPr>
              <w:t>Као д</w:t>
            </w:r>
            <w:r w:rsidR="00052E5E">
              <w:rPr>
                <w:sz w:val="22"/>
                <w:szCs w:val="22"/>
                <w:lang w:val="ru-RU"/>
              </w:rPr>
              <w:t>руги, ништа мање важан</w:t>
            </w:r>
            <w:r w:rsidR="00E455DC">
              <w:rPr>
                <w:sz w:val="22"/>
                <w:szCs w:val="22"/>
                <w:lang w:val="ru-RU"/>
              </w:rPr>
              <w:t xml:space="preserve"> циљ</w:t>
            </w:r>
            <w:r w:rsidR="00052E5E">
              <w:rPr>
                <w:sz w:val="22"/>
                <w:szCs w:val="22"/>
                <w:lang w:val="ru-RU"/>
              </w:rPr>
              <w:t xml:space="preserve">, </w:t>
            </w:r>
            <w:r w:rsidR="0080652C">
              <w:rPr>
                <w:sz w:val="22"/>
                <w:szCs w:val="22"/>
                <w:lang w:val="ru-RU"/>
              </w:rPr>
              <w:t xml:space="preserve">кандидаткиња је навела </w:t>
            </w:r>
            <w:r w:rsidR="00052E5E">
              <w:rPr>
                <w:sz w:val="22"/>
                <w:szCs w:val="22"/>
                <w:lang w:val="ru-RU"/>
              </w:rPr>
              <w:t xml:space="preserve">да </w:t>
            </w:r>
            <w:r w:rsidR="0080652C">
              <w:rPr>
                <w:sz w:val="22"/>
                <w:szCs w:val="22"/>
                <w:lang w:val="ru-RU"/>
              </w:rPr>
              <w:t>ћ</w:t>
            </w:r>
            <w:r w:rsidR="00052E5E">
              <w:rPr>
                <w:sz w:val="22"/>
                <w:szCs w:val="22"/>
                <w:lang w:val="ru-RU"/>
              </w:rPr>
              <w:t>е тем</w:t>
            </w:r>
            <w:r w:rsidR="00077D41">
              <w:rPr>
                <w:sz w:val="22"/>
                <w:szCs w:val="22"/>
                <w:lang w:val="ru-RU"/>
              </w:rPr>
              <w:t>у</w:t>
            </w:r>
            <w:r w:rsidR="00052E5E">
              <w:rPr>
                <w:sz w:val="22"/>
                <w:szCs w:val="22"/>
                <w:lang w:val="ru-RU"/>
              </w:rPr>
              <w:t xml:space="preserve"> обради</w:t>
            </w:r>
            <w:r w:rsidR="0080652C">
              <w:rPr>
                <w:sz w:val="22"/>
                <w:szCs w:val="22"/>
                <w:lang w:val="ru-RU"/>
              </w:rPr>
              <w:t>ти</w:t>
            </w:r>
            <w:r w:rsidR="00052E5E">
              <w:rPr>
                <w:sz w:val="22"/>
                <w:szCs w:val="22"/>
                <w:lang w:val="ru-RU"/>
              </w:rPr>
              <w:t xml:space="preserve"> </w:t>
            </w:r>
            <w:r w:rsidR="0080652C">
              <w:rPr>
                <w:sz w:val="22"/>
                <w:szCs w:val="22"/>
                <w:lang w:val="ru-RU"/>
              </w:rPr>
              <w:t>по</w:t>
            </w:r>
            <w:r w:rsidR="00052E5E">
              <w:rPr>
                <w:sz w:val="22"/>
                <w:szCs w:val="22"/>
                <w:lang w:val="ru-RU"/>
              </w:rPr>
              <w:t xml:space="preserve"> пр</w:t>
            </w:r>
            <w:r w:rsidR="0080652C">
              <w:rPr>
                <w:sz w:val="22"/>
                <w:szCs w:val="22"/>
                <w:lang w:val="ru-RU"/>
              </w:rPr>
              <w:t>авилима</w:t>
            </w:r>
            <w:r w:rsidR="00052E5E">
              <w:rPr>
                <w:sz w:val="22"/>
                <w:szCs w:val="22"/>
                <w:lang w:val="ru-RU"/>
              </w:rPr>
              <w:t xml:space="preserve"> методологије историјске науке. </w:t>
            </w:r>
            <w:r w:rsidR="00077D41">
              <w:rPr>
                <w:sz w:val="22"/>
                <w:szCs w:val="22"/>
                <w:lang w:val="ru-RU"/>
              </w:rPr>
              <w:t xml:space="preserve">У процесу истраживања </w:t>
            </w:r>
            <w:r w:rsidR="00284822">
              <w:rPr>
                <w:sz w:val="22"/>
                <w:szCs w:val="22"/>
                <w:lang w:val="ru-RU"/>
              </w:rPr>
              <w:t>закључила</w:t>
            </w:r>
            <w:r w:rsidR="00077D41">
              <w:rPr>
                <w:sz w:val="22"/>
                <w:szCs w:val="22"/>
                <w:lang w:val="ru-RU"/>
              </w:rPr>
              <w:t xml:space="preserve"> је</w:t>
            </w:r>
            <w:r w:rsidR="00284822">
              <w:rPr>
                <w:sz w:val="22"/>
                <w:szCs w:val="22"/>
                <w:lang w:val="ru-RU"/>
              </w:rPr>
              <w:t xml:space="preserve"> да је п</w:t>
            </w:r>
            <w:r w:rsidR="00052E5E">
              <w:rPr>
                <w:sz w:val="22"/>
                <w:szCs w:val="22"/>
                <w:lang w:val="ru-RU"/>
              </w:rPr>
              <w:t>остојећа литература у великој мери настала трудом људи који нису школовани историчари. Стога је</w:t>
            </w:r>
            <w:r w:rsidR="00284822">
              <w:rPr>
                <w:sz w:val="22"/>
                <w:szCs w:val="22"/>
                <w:lang w:val="ru-RU"/>
              </w:rPr>
              <w:t xml:space="preserve"> као</w:t>
            </w:r>
            <w:r w:rsidR="00052E5E">
              <w:rPr>
                <w:sz w:val="22"/>
                <w:szCs w:val="22"/>
                <w:lang w:val="ru-RU"/>
              </w:rPr>
              <w:t xml:space="preserve"> крајњи исход</w:t>
            </w:r>
            <w:r w:rsidR="00077D41">
              <w:rPr>
                <w:sz w:val="22"/>
                <w:szCs w:val="22"/>
                <w:lang w:val="ru-RU"/>
              </w:rPr>
              <w:t xml:space="preserve"> </w:t>
            </w:r>
            <w:r w:rsidR="00284822">
              <w:rPr>
                <w:sz w:val="22"/>
                <w:szCs w:val="22"/>
                <w:lang w:val="ru-RU"/>
              </w:rPr>
              <w:t>своје докторске дисертације</w:t>
            </w:r>
            <w:r w:rsidR="00052E5E">
              <w:rPr>
                <w:sz w:val="22"/>
                <w:szCs w:val="22"/>
                <w:lang w:val="ru-RU"/>
              </w:rPr>
              <w:t xml:space="preserve"> предвидела с</w:t>
            </w:r>
            <w:r w:rsidR="003D4FCC">
              <w:rPr>
                <w:sz w:val="22"/>
                <w:szCs w:val="22"/>
                <w:lang w:val="ru-RU"/>
              </w:rPr>
              <w:t>тудију</w:t>
            </w:r>
            <w:r w:rsidR="00077D41">
              <w:rPr>
                <w:sz w:val="22"/>
                <w:szCs w:val="22"/>
                <w:lang w:val="ru-RU"/>
              </w:rPr>
              <w:t xml:space="preserve">, у којој ће бити укључена постојећа </w:t>
            </w:r>
            <w:r w:rsidR="00052E5E">
              <w:rPr>
                <w:sz w:val="22"/>
                <w:szCs w:val="22"/>
                <w:lang w:val="ru-RU"/>
              </w:rPr>
              <w:t>знања</w:t>
            </w:r>
            <w:r w:rsidR="00077D41">
              <w:rPr>
                <w:sz w:val="22"/>
                <w:szCs w:val="22"/>
                <w:lang w:val="ru-RU"/>
              </w:rPr>
              <w:t xml:space="preserve"> и нови резултати који су </w:t>
            </w:r>
            <w:r w:rsidR="003D4FCC">
              <w:rPr>
                <w:sz w:val="22"/>
                <w:szCs w:val="22"/>
                <w:lang w:val="ru-RU"/>
              </w:rPr>
              <w:t xml:space="preserve">настали у раду са историјским изворима у складу са правилима </w:t>
            </w:r>
            <w:r w:rsidR="00284822">
              <w:rPr>
                <w:sz w:val="22"/>
                <w:szCs w:val="22"/>
                <w:lang w:val="ru-RU"/>
              </w:rPr>
              <w:t>методологије историјске науке</w:t>
            </w:r>
            <w:r w:rsidRPr="00A326B5">
              <w:rPr>
                <w:sz w:val="22"/>
                <w:szCs w:val="22"/>
              </w:rPr>
              <w:t>.</w:t>
            </w:r>
          </w:p>
          <w:p w:rsidR="001C2CC3" w:rsidRDefault="001C2CC3" w:rsidP="003918CB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О</w:t>
            </w:r>
            <w:r w:rsidRPr="00A326B5">
              <w:rPr>
                <w:sz w:val="22"/>
                <w:szCs w:val="22"/>
              </w:rPr>
              <w:t>пределивши се за коришћење класичног историографског метода кој</w:t>
            </w:r>
            <w:r>
              <w:rPr>
                <w:sz w:val="22"/>
                <w:szCs w:val="22"/>
              </w:rPr>
              <w:t>и у овом случају подразумева</w:t>
            </w:r>
            <w:r w:rsidRPr="00A326B5">
              <w:rPr>
                <w:sz w:val="22"/>
                <w:szCs w:val="22"/>
              </w:rPr>
              <w:t xml:space="preserve"> критичку анализу и сагледавање </w:t>
            </w:r>
            <w:r w:rsidR="007214E2">
              <w:rPr>
                <w:sz w:val="22"/>
                <w:szCs w:val="22"/>
              </w:rPr>
              <w:t>војних</w:t>
            </w:r>
            <w:r w:rsidRPr="00A326B5">
              <w:rPr>
                <w:sz w:val="22"/>
                <w:szCs w:val="22"/>
              </w:rPr>
              <w:t xml:space="preserve"> извештаја, пропагандних докумената, новинских текстова, мемоарских списа и релевантне литературе</w:t>
            </w:r>
            <w:r>
              <w:rPr>
                <w:sz w:val="22"/>
                <w:szCs w:val="22"/>
              </w:rPr>
              <w:t xml:space="preserve"> кандидат</w:t>
            </w:r>
            <w:r w:rsidR="007214E2">
              <w:rPr>
                <w:sz w:val="22"/>
                <w:szCs w:val="22"/>
              </w:rPr>
              <w:t>киња</w:t>
            </w:r>
            <w:r>
              <w:rPr>
                <w:sz w:val="22"/>
                <w:szCs w:val="22"/>
              </w:rPr>
              <w:t xml:space="preserve"> је </w:t>
            </w:r>
            <w:r w:rsidRPr="00A326B5">
              <w:rPr>
                <w:sz w:val="22"/>
                <w:szCs w:val="22"/>
              </w:rPr>
              <w:t>оствари</w:t>
            </w:r>
            <w:r w:rsidR="007214E2">
              <w:rPr>
                <w:sz w:val="22"/>
                <w:szCs w:val="22"/>
              </w:rPr>
              <w:t>ла</w:t>
            </w:r>
            <w:r w:rsidRPr="00A326B5">
              <w:rPr>
                <w:sz w:val="22"/>
                <w:szCs w:val="22"/>
              </w:rPr>
              <w:t xml:space="preserve"> позитивне резултате научног истраживања и промишљања</w:t>
            </w:r>
            <w:r w:rsidR="007214E2">
              <w:rPr>
                <w:sz w:val="22"/>
                <w:szCs w:val="22"/>
              </w:rPr>
              <w:t>. На тај начин је повећала количину знања и отворила пут за даља проучавања из историје српског народа за време Великог рата.</w:t>
            </w:r>
          </w:p>
          <w:p w:rsidR="00A775DA" w:rsidRPr="00641E65" w:rsidRDefault="00A775DA" w:rsidP="00F06E1E">
            <w:pPr>
              <w:rPr>
                <w:sz w:val="22"/>
                <w:szCs w:val="22"/>
                <w:lang w:val="ru-RU"/>
              </w:rPr>
            </w:pPr>
          </w:p>
        </w:tc>
      </w:tr>
      <w:tr w:rsidR="007E30AE" w:rsidRPr="003A66A1">
        <w:trPr>
          <w:gridBefore w:val="1"/>
          <w:wBefore w:w="7" w:type="dxa"/>
          <w:trHeight w:val="227"/>
          <w:jc w:val="center"/>
        </w:trPr>
        <w:tc>
          <w:tcPr>
            <w:tcW w:w="10874" w:type="dxa"/>
            <w:gridSpan w:val="11"/>
            <w:shd w:val="clear" w:color="auto" w:fill="F3F3F3"/>
            <w:vAlign w:val="center"/>
          </w:tcPr>
          <w:p w:rsidR="007E30AE" w:rsidRPr="00641E65" w:rsidRDefault="007E30AE" w:rsidP="00834508">
            <w:pPr>
              <w:rPr>
                <w:sz w:val="22"/>
                <w:szCs w:val="22"/>
                <w:lang w:val="ru-RU"/>
              </w:rPr>
            </w:pPr>
            <w:r w:rsidRPr="00641E65">
              <w:rPr>
                <w:sz w:val="22"/>
                <w:szCs w:val="22"/>
                <w:lang w:val="ru-RU"/>
              </w:rPr>
              <w:lastRenderedPageBreak/>
              <w:t xml:space="preserve">Вредновање значаја и научног доприноса резултата дисертације </w:t>
            </w:r>
            <w:r w:rsidRPr="00A25821">
              <w:rPr>
                <w:color w:val="808080"/>
                <w:sz w:val="22"/>
                <w:szCs w:val="22"/>
                <w:lang w:val="ru-RU"/>
              </w:rPr>
              <w:t>(</w:t>
            </w:r>
            <w:r w:rsidRPr="00A25821">
              <w:rPr>
                <w:i/>
                <w:color w:val="808080"/>
                <w:sz w:val="22"/>
                <w:szCs w:val="22"/>
                <w:lang w:val="ru-RU"/>
              </w:rPr>
              <w:t>до 200 речи</w:t>
            </w:r>
            <w:r w:rsidRPr="00A25821">
              <w:rPr>
                <w:color w:val="808080"/>
                <w:sz w:val="22"/>
                <w:szCs w:val="22"/>
                <w:lang w:val="ru-RU"/>
              </w:rPr>
              <w:t>)</w:t>
            </w:r>
          </w:p>
        </w:tc>
      </w:tr>
      <w:tr w:rsidR="00834508" w:rsidRPr="003A66A1">
        <w:trPr>
          <w:gridBefore w:val="1"/>
          <w:wBefore w:w="7" w:type="dxa"/>
          <w:trHeight w:val="567"/>
          <w:jc w:val="center"/>
        </w:trPr>
        <w:tc>
          <w:tcPr>
            <w:tcW w:w="10874" w:type="dxa"/>
            <w:gridSpan w:val="11"/>
          </w:tcPr>
          <w:p w:rsidR="00580C52" w:rsidRDefault="00580C52" w:rsidP="003D4FC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ind w:right="-20"/>
              <w:jc w:val="both"/>
              <w:rPr>
                <w:sz w:val="22"/>
                <w:szCs w:val="22"/>
                <w:lang w:val="ru-RU"/>
              </w:rPr>
            </w:pPr>
          </w:p>
          <w:p w:rsidR="006F2CDA" w:rsidRPr="00334F4A" w:rsidRDefault="006F2CDA" w:rsidP="003D4FC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ind w:right="-20"/>
              <w:jc w:val="both"/>
              <w:rPr>
                <w:rFonts w:eastAsia="SimSun"/>
                <w:sz w:val="22"/>
                <w:szCs w:val="22"/>
                <w:lang w:eastAsia="zh-CN"/>
              </w:rPr>
            </w:pPr>
            <w:r w:rsidRPr="00334F4A">
              <w:rPr>
                <w:sz w:val="22"/>
                <w:szCs w:val="22"/>
                <w:lang w:val="ru-RU"/>
              </w:rPr>
              <w:t>Користећи бројне историјске изворе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="00A6773F">
              <w:rPr>
                <w:sz w:val="22"/>
                <w:szCs w:val="22"/>
              </w:rPr>
              <w:t xml:space="preserve">различите </w:t>
            </w:r>
            <w:r>
              <w:rPr>
                <w:sz w:val="22"/>
                <w:szCs w:val="22"/>
                <w:lang w:val="ru-RU"/>
              </w:rPr>
              <w:t>провенијенције</w:t>
            </w:r>
            <w:r w:rsidRPr="00334F4A">
              <w:rPr>
                <w:sz w:val="22"/>
                <w:szCs w:val="22"/>
                <w:lang w:val="ru-RU"/>
              </w:rPr>
              <w:t xml:space="preserve"> и историографску литературу</w:t>
            </w:r>
            <w:r>
              <w:rPr>
                <w:sz w:val="22"/>
                <w:szCs w:val="22"/>
                <w:lang w:val="ru-RU"/>
              </w:rPr>
              <w:t>,</w:t>
            </w:r>
            <w:r w:rsidRPr="00334F4A">
              <w:rPr>
                <w:sz w:val="22"/>
                <w:szCs w:val="22"/>
                <w:lang w:val="ru-RU"/>
              </w:rPr>
              <w:t xml:space="preserve"> </w:t>
            </w:r>
            <w:r w:rsidR="00C87120">
              <w:rPr>
                <w:sz w:val="22"/>
                <w:szCs w:val="22"/>
                <w:lang w:val="ru-RU"/>
              </w:rPr>
              <w:t xml:space="preserve"> Милена Жикић</w:t>
            </w:r>
            <w:r w:rsidRPr="00334F4A">
              <w:rPr>
                <w:sz w:val="22"/>
                <w:szCs w:val="22"/>
                <w:lang w:val="ru-RU"/>
              </w:rPr>
              <w:t xml:space="preserve"> је реконструиса</w:t>
            </w:r>
            <w:r w:rsidR="00C87120">
              <w:rPr>
                <w:sz w:val="22"/>
                <w:szCs w:val="22"/>
                <w:lang w:val="ru-RU"/>
              </w:rPr>
              <w:t>ла</w:t>
            </w:r>
            <w:r w:rsidRPr="00334F4A">
              <w:rPr>
                <w:sz w:val="22"/>
                <w:szCs w:val="22"/>
                <w:lang w:val="ru-RU"/>
              </w:rPr>
              <w:t xml:space="preserve"> важне појаве и процесе који су</w:t>
            </w:r>
            <w:r w:rsidR="00A6773F">
              <w:rPr>
                <w:sz w:val="22"/>
                <w:szCs w:val="22"/>
                <w:lang w:val="ru-RU"/>
              </w:rPr>
              <w:t xml:space="preserve"> се тицали теме њене докторске дисертације.</w:t>
            </w:r>
            <w:r w:rsidRPr="00334F4A">
              <w:rPr>
                <w:sz w:val="22"/>
                <w:szCs w:val="22"/>
                <w:lang w:val="ru-RU"/>
              </w:rPr>
              <w:t xml:space="preserve"> </w:t>
            </w:r>
            <w:r w:rsidRPr="00334F4A">
              <w:rPr>
                <w:rFonts w:eastAsia="SimSun"/>
                <w:sz w:val="22"/>
                <w:szCs w:val="22"/>
                <w:lang w:eastAsia="zh-CN"/>
              </w:rPr>
              <w:t>Приликом писања докторске дисертације, кандидат</w:t>
            </w:r>
            <w:r w:rsidR="00C87120">
              <w:rPr>
                <w:rFonts w:eastAsia="SimSun"/>
                <w:sz w:val="22"/>
                <w:szCs w:val="22"/>
                <w:lang w:eastAsia="zh-CN"/>
              </w:rPr>
              <w:t>киња</w:t>
            </w:r>
            <w:r w:rsidRPr="00334F4A">
              <w:rPr>
                <w:rFonts w:eastAsia="SimSun"/>
                <w:sz w:val="22"/>
                <w:szCs w:val="22"/>
                <w:lang w:eastAsia="zh-CN"/>
              </w:rPr>
              <w:t xml:space="preserve"> је користи</w:t>
            </w:r>
            <w:r w:rsidR="00A6773F">
              <w:rPr>
                <w:rFonts w:eastAsia="SimSun"/>
                <w:sz w:val="22"/>
                <w:szCs w:val="22"/>
                <w:lang w:eastAsia="zh-CN"/>
              </w:rPr>
              <w:t xml:space="preserve">ла необјављене и објављене историјске изворе, </w:t>
            </w:r>
            <w:r w:rsidRPr="00334F4A">
              <w:rPr>
                <w:rFonts w:eastAsia="SimSun"/>
                <w:sz w:val="22"/>
                <w:szCs w:val="22"/>
                <w:lang w:eastAsia="zh-CN"/>
              </w:rPr>
              <w:t>наративне изворе</w:t>
            </w:r>
            <w:r w:rsidR="00A6773F">
              <w:rPr>
                <w:rFonts w:eastAsia="SimSun"/>
                <w:sz w:val="22"/>
                <w:szCs w:val="22"/>
                <w:lang w:eastAsia="zh-CN"/>
              </w:rPr>
              <w:t>, штампу као историјски извор, постојећу литературу</w:t>
            </w:r>
            <w:r w:rsidRPr="00334F4A">
              <w:rPr>
                <w:rFonts w:eastAsia="SimSun"/>
                <w:sz w:val="22"/>
                <w:szCs w:val="22"/>
                <w:lang w:eastAsia="zh-CN"/>
              </w:rPr>
              <w:t xml:space="preserve"> и документарну грађу, што </w:t>
            </w:r>
            <w:r w:rsidR="00C87120">
              <w:rPr>
                <w:rFonts w:eastAsia="SimSun"/>
                <w:sz w:val="22"/>
                <w:szCs w:val="22"/>
                <w:lang w:eastAsia="zh-CN"/>
              </w:rPr>
              <w:t>јој</w:t>
            </w:r>
            <w:r w:rsidRPr="00334F4A">
              <w:rPr>
                <w:rFonts w:eastAsia="SimSun"/>
                <w:sz w:val="22"/>
                <w:szCs w:val="22"/>
                <w:lang w:eastAsia="zh-CN"/>
              </w:rPr>
              <w:t xml:space="preserve"> је омогућило да у новом светлу прикаже поједине догађаје и личности.</w:t>
            </w:r>
            <w:r w:rsidR="00A6773F">
              <w:rPr>
                <w:rFonts w:eastAsia="SimSun"/>
                <w:sz w:val="22"/>
                <w:szCs w:val="22"/>
                <w:lang w:eastAsia="zh-CN"/>
              </w:rPr>
              <w:t xml:space="preserve"> Обзиром да је ова тема врло фрагментарно рађена, </w:t>
            </w:r>
            <w:r w:rsidR="0080652C">
              <w:rPr>
                <w:rFonts w:eastAsia="SimSun"/>
                <w:sz w:val="22"/>
                <w:szCs w:val="22"/>
                <w:lang w:eastAsia="zh-CN"/>
              </w:rPr>
              <w:t>кандидаткиња</w:t>
            </w:r>
            <w:r w:rsidR="00A6773F">
              <w:rPr>
                <w:rFonts w:eastAsia="SimSun"/>
                <w:sz w:val="22"/>
                <w:szCs w:val="22"/>
                <w:lang w:eastAsia="zh-CN"/>
              </w:rPr>
              <w:t xml:space="preserve"> је имала задатак да обави пионирски посао и постави темеље за проучавање многих </w:t>
            </w:r>
            <w:r w:rsidR="00BF5CE5">
              <w:rPr>
                <w:rFonts w:eastAsia="SimSun"/>
                <w:sz w:val="22"/>
                <w:szCs w:val="22"/>
                <w:lang w:eastAsia="zh-CN"/>
              </w:rPr>
              <w:t>под</w:t>
            </w:r>
            <w:r w:rsidR="00A6773F">
              <w:rPr>
                <w:rFonts w:eastAsia="SimSun"/>
                <w:sz w:val="22"/>
                <w:szCs w:val="22"/>
                <w:lang w:eastAsia="zh-CN"/>
              </w:rPr>
              <w:t>тема</w:t>
            </w:r>
            <w:r w:rsidR="00BF5CE5">
              <w:rPr>
                <w:rFonts w:eastAsia="SimSun"/>
                <w:sz w:val="22"/>
                <w:szCs w:val="22"/>
                <w:lang w:eastAsia="zh-CN"/>
              </w:rPr>
              <w:t xml:space="preserve"> из оквира своје теме</w:t>
            </w:r>
            <w:r w:rsidR="00A6773F">
              <w:rPr>
                <w:rFonts w:eastAsia="SimSun"/>
                <w:sz w:val="22"/>
                <w:szCs w:val="22"/>
                <w:lang w:eastAsia="zh-CN"/>
              </w:rPr>
              <w:t>.</w:t>
            </w:r>
            <w:r w:rsidR="007C3B3E">
              <w:rPr>
                <w:rFonts w:eastAsia="SimSun"/>
                <w:sz w:val="22"/>
                <w:szCs w:val="22"/>
                <w:lang w:eastAsia="zh-CN"/>
              </w:rPr>
              <w:t xml:space="preserve"> Стога је врло савесно обавила хеуристичку фазу свог научно-истраживачког рада и прегледала више архивских фондова и збирки, али и објављене историјске изворе.</w:t>
            </w:r>
            <w:r w:rsidR="004A1D16">
              <w:rPr>
                <w:rFonts w:eastAsia="SimSun"/>
                <w:sz w:val="22"/>
                <w:szCs w:val="22"/>
                <w:lang w:eastAsia="zh-CN"/>
              </w:rPr>
              <w:t xml:space="preserve"> Велику пажњу посветила је анализи штампе, у недостатку друге врсте историјских извора. </w:t>
            </w:r>
            <w:r w:rsidR="007C3B3E">
              <w:rPr>
                <w:rFonts w:eastAsia="SimSun"/>
                <w:sz w:val="22"/>
                <w:szCs w:val="22"/>
                <w:lang w:eastAsia="zh-CN"/>
              </w:rPr>
              <w:t xml:space="preserve"> </w:t>
            </w:r>
            <w:r w:rsidR="004A1D16">
              <w:rPr>
                <w:rFonts w:eastAsia="SimSun"/>
                <w:sz w:val="22"/>
                <w:szCs w:val="22"/>
                <w:lang w:eastAsia="zh-CN"/>
              </w:rPr>
              <w:t>Из тог мукотрпног посла дошла је података које често није могла да упореди са изворима првог реда. Неискуство у бављењу истраживачким послом се понегде манифестовало у недовољној критичности према историјским изворима</w:t>
            </w:r>
            <w:r w:rsidR="0080652C">
              <w:rPr>
                <w:rFonts w:eastAsia="SimSun"/>
                <w:sz w:val="22"/>
                <w:szCs w:val="22"/>
                <w:lang w:eastAsia="zh-CN"/>
              </w:rPr>
              <w:t>, поготову историјским изворима</w:t>
            </w:r>
            <w:r w:rsidR="004A1D16">
              <w:rPr>
                <w:rFonts w:eastAsia="SimSun"/>
                <w:sz w:val="22"/>
                <w:szCs w:val="22"/>
                <w:lang w:eastAsia="zh-CN"/>
              </w:rPr>
              <w:t xml:space="preserve"> другог реда. Али, без обзира што је то на неки начин умањило постигнуте научне резултате, мора се имати у виду д</w:t>
            </w:r>
            <w:r w:rsidR="0080652C">
              <w:rPr>
                <w:rFonts w:eastAsia="SimSun"/>
                <w:sz w:val="22"/>
                <w:szCs w:val="22"/>
                <w:lang w:eastAsia="zh-CN"/>
              </w:rPr>
              <w:t xml:space="preserve">а је кандидаткиња отворила </w:t>
            </w:r>
            <w:r w:rsidR="004A1D16">
              <w:rPr>
                <w:rFonts w:eastAsia="SimSun"/>
                <w:sz w:val="22"/>
                <w:szCs w:val="22"/>
                <w:lang w:eastAsia="zh-CN"/>
              </w:rPr>
              <w:t>н</w:t>
            </w:r>
            <w:r w:rsidR="0080652C">
              <w:rPr>
                <w:rFonts w:eastAsia="SimSun"/>
                <w:sz w:val="22"/>
                <w:szCs w:val="22"/>
                <w:lang w:eastAsia="zh-CN"/>
              </w:rPr>
              <w:t>еке</w:t>
            </w:r>
            <w:r w:rsidR="004A1D16">
              <w:rPr>
                <w:rFonts w:eastAsia="SimSun"/>
                <w:sz w:val="22"/>
                <w:szCs w:val="22"/>
                <w:lang w:eastAsia="zh-CN"/>
              </w:rPr>
              <w:t xml:space="preserve"> нове теме, дала до сада непознате податке о улози жена у ратовима српске војске од 1912.</w:t>
            </w:r>
            <w:r w:rsidR="00BF5CE5">
              <w:rPr>
                <w:rFonts w:eastAsia="SimSun"/>
                <w:sz w:val="22"/>
                <w:szCs w:val="22"/>
                <w:lang w:eastAsia="zh-CN"/>
              </w:rPr>
              <w:t xml:space="preserve"> </w:t>
            </w:r>
            <w:r w:rsidR="004A1D16">
              <w:rPr>
                <w:rFonts w:eastAsia="SimSun"/>
                <w:sz w:val="22"/>
                <w:szCs w:val="22"/>
                <w:lang w:eastAsia="zh-CN"/>
              </w:rPr>
              <w:t>до 1918.</w:t>
            </w:r>
            <w:r w:rsidR="00BF5CE5">
              <w:rPr>
                <w:rFonts w:eastAsia="SimSun"/>
                <w:sz w:val="22"/>
                <w:szCs w:val="22"/>
                <w:lang w:eastAsia="zh-CN"/>
              </w:rPr>
              <w:t xml:space="preserve"> </w:t>
            </w:r>
            <w:r w:rsidR="004A1D16">
              <w:rPr>
                <w:rFonts w:eastAsia="SimSun"/>
                <w:sz w:val="22"/>
                <w:szCs w:val="22"/>
                <w:lang w:eastAsia="zh-CN"/>
              </w:rPr>
              <w:t xml:space="preserve">године и на тај начин </w:t>
            </w:r>
            <w:r w:rsidRPr="00334F4A">
              <w:rPr>
                <w:sz w:val="22"/>
                <w:szCs w:val="22"/>
                <w:lang w:val="ru-RU"/>
              </w:rPr>
              <w:t>унапреди</w:t>
            </w:r>
            <w:r w:rsidR="004A1D16">
              <w:rPr>
                <w:sz w:val="22"/>
                <w:szCs w:val="22"/>
                <w:lang w:val="ru-RU"/>
              </w:rPr>
              <w:t>ла</w:t>
            </w:r>
            <w:r w:rsidRPr="00334F4A">
              <w:rPr>
                <w:sz w:val="22"/>
                <w:szCs w:val="22"/>
                <w:lang w:val="ru-RU"/>
              </w:rPr>
              <w:t xml:space="preserve"> досадашња сазнањ</w:t>
            </w:r>
            <w:r w:rsidR="005B4114">
              <w:rPr>
                <w:sz w:val="22"/>
                <w:szCs w:val="22"/>
                <w:lang w:val="ru-RU"/>
              </w:rPr>
              <w:t>а</w:t>
            </w:r>
            <w:r w:rsidR="004A1D16">
              <w:rPr>
                <w:sz w:val="22"/>
                <w:szCs w:val="22"/>
                <w:lang w:val="ru-RU"/>
              </w:rPr>
              <w:t xml:space="preserve">, </w:t>
            </w:r>
            <w:r w:rsidRPr="00334F4A">
              <w:rPr>
                <w:sz w:val="22"/>
                <w:szCs w:val="22"/>
                <w:lang w:val="ru-RU"/>
              </w:rPr>
              <w:t xml:space="preserve">што омогућује да </w:t>
            </w:r>
            <w:r w:rsidR="00BF5CE5">
              <w:rPr>
                <w:sz w:val="22"/>
                <w:szCs w:val="22"/>
                <w:lang w:val="ru-RU"/>
              </w:rPr>
              <w:t xml:space="preserve">се </w:t>
            </w:r>
            <w:r w:rsidRPr="00334F4A">
              <w:rPr>
                <w:sz w:val="22"/>
                <w:szCs w:val="22"/>
                <w:lang w:val="ru-RU"/>
              </w:rPr>
              <w:t>много дубље и све</w:t>
            </w:r>
            <w:r w:rsidR="00BF5CE5">
              <w:rPr>
                <w:sz w:val="22"/>
                <w:szCs w:val="22"/>
                <w:lang w:val="ru-RU"/>
              </w:rPr>
              <w:t>страније</w:t>
            </w:r>
            <w:r w:rsidRPr="00334F4A">
              <w:rPr>
                <w:sz w:val="22"/>
                <w:szCs w:val="22"/>
                <w:lang w:val="ru-RU"/>
              </w:rPr>
              <w:t xml:space="preserve"> сагледа</w:t>
            </w:r>
            <w:r w:rsidR="00BF5CE5">
              <w:rPr>
                <w:sz w:val="22"/>
                <w:szCs w:val="22"/>
                <w:lang w:val="ru-RU"/>
              </w:rPr>
              <w:t>ју</w:t>
            </w:r>
            <w:r w:rsidRPr="00334F4A">
              <w:rPr>
                <w:sz w:val="22"/>
                <w:szCs w:val="22"/>
                <w:lang w:val="ru-RU"/>
              </w:rPr>
              <w:t xml:space="preserve"> </w:t>
            </w:r>
            <w:r w:rsidR="005B4114">
              <w:rPr>
                <w:sz w:val="22"/>
                <w:szCs w:val="22"/>
                <w:lang w:val="ru-RU"/>
              </w:rPr>
              <w:t>све улоге, односно врсте помоћи које су жене, као слабији пол, пружиле мушкарцима у униформама.</w:t>
            </w: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6F2CDA" w:rsidRDefault="006F2CDA" w:rsidP="003D4FCC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</w:t>
            </w:r>
            <w:r w:rsidRPr="00334F4A">
              <w:rPr>
                <w:sz w:val="22"/>
                <w:szCs w:val="22"/>
                <w:lang w:val="ru-RU"/>
              </w:rPr>
              <w:t xml:space="preserve">Извршивши  анализу улоге </w:t>
            </w:r>
            <w:r w:rsidR="005B4114">
              <w:rPr>
                <w:sz w:val="22"/>
                <w:szCs w:val="22"/>
                <w:lang w:val="ru-RU"/>
              </w:rPr>
              <w:t xml:space="preserve">жена у два балканска и Великом рату, </w:t>
            </w:r>
            <w:r w:rsidRPr="00334F4A">
              <w:rPr>
                <w:sz w:val="22"/>
                <w:szCs w:val="22"/>
                <w:lang w:val="ru-RU"/>
              </w:rPr>
              <w:t>кандидат</w:t>
            </w:r>
            <w:r w:rsidR="005B4114">
              <w:rPr>
                <w:sz w:val="22"/>
                <w:szCs w:val="22"/>
                <w:lang w:val="ru-RU"/>
              </w:rPr>
              <w:t>киња</w:t>
            </w:r>
            <w:r w:rsidRPr="00334F4A">
              <w:rPr>
                <w:sz w:val="22"/>
                <w:szCs w:val="22"/>
                <w:lang w:val="ru-RU"/>
              </w:rPr>
              <w:t xml:space="preserve"> је </w:t>
            </w:r>
            <w:r>
              <w:rPr>
                <w:sz w:val="22"/>
                <w:szCs w:val="22"/>
                <w:lang w:val="ru-RU"/>
              </w:rPr>
              <w:t>пружи</w:t>
            </w:r>
            <w:r w:rsidR="005B4114">
              <w:rPr>
                <w:sz w:val="22"/>
                <w:szCs w:val="22"/>
                <w:lang w:val="ru-RU"/>
              </w:rPr>
              <w:t>ла</w:t>
            </w:r>
            <w:r w:rsidRPr="00334F4A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научни допринос овој проб</w:t>
            </w:r>
            <w:r w:rsidRPr="00334F4A">
              <w:rPr>
                <w:sz w:val="22"/>
                <w:szCs w:val="22"/>
                <w:lang w:val="ru-RU"/>
              </w:rPr>
              <w:t>л</w:t>
            </w:r>
            <w:r>
              <w:rPr>
                <w:sz w:val="22"/>
                <w:szCs w:val="22"/>
                <w:lang w:val="ru-RU"/>
              </w:rPr>
              <w:t>е</w:t>
            </w:r>
            <w:r w:rsidRPr="00334F4A">
              <w:rPr>
                <w:sz w:val="22"/>
                <w:szCs w:val="22"/>
                <w:lang w:val="ru-RU"/>
              </w:rPr>
              <w:t xml:space="preserve">матици. Посебан  значај ове дисертације проистиче из чињенице да питање </w:t>
            </w:r>
            <w:r w:rsidR="005B4114">
              <w:rPr>
                <w:sz w:val="22"/>
                <w:szCs w:val="22"/>
                <w:lang w:val="ru-RU"/>
              </w:rPr>
              <w:t>улоге жена у ратовима</w:t>
            </w:r>
            <w:r w:rsidR="00A91151">
              <w:rPr>
                <w:sz w:val="22"/>
                <w:szCs w:val="22"/>
                <w:lang w:val="ru-RU"/>
              </w:rPr>
              <w:t xml:space="preserve"> српске војске</w:t>
            </w:r>
            <w:r w:rsidR="005B4114">
              <w:rPr>
                <w:sz w:val="22"/>
                <w:szCs w:val="22"/>
                <w:lang w:val="ru-RU"/>
              </w:rPr>
              <w:t xml:space="preserve"> у другој деценији 20.</w:t>
            </w:r>
            <w:r w:rsidR="00BF5CE5">
              <w:rPr>
                <w:sz w:val="22"/>
                <w:szCs w:val="22"/>
                <w:lang w:val="ru-RU"/>
              </w:rPr>
              <w:t xml:space="preserve"> </w:t>
            </w:r>
            <w:r w:rsidR="005B4114">
              <w:rPr>
                <w:sz w:val="22"/>
                <w:szCs w:val="22"/>
                <w:lang w:val="ru-RU"/>
              </w:rPr>
              <w:t>века</w:t>
            </w:r>
            <w:r w:rsidRPr="00334F4A"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334F4A">
              <w:rPr>
                <w:sz w:val="22"/>
                <w:szCs w:val="22"/>
                <w:lang w:val="ru-RU"/>
              </w:rPr>
              <w:t xml:space="preserve">спада у ред мање познатих </w:t>
            </w:r>
            <w:r w:rsidR="00A91151">
              <w:rPr>
                <w:sz w:val="22"/>
                <w:szCs w:val="22"/>
                <w:lang w:val="ru-RU"/>
              </w:rPr>
              <w:t>тема</w:t>
            </w:r>
            <w:r w:rsidRPr="00334F4A">
              <w:rPr>
                <w:sz w:val="22"/>
                <w:szCs w:val="22"/>
                <w:lang w:val="ru-RU"/>
              </w:rPr>
              <w:t xml:space="preserve"> у домаћој историографији.</w:t>
            </w:r>
            <w:r w:rsidRPr="00334F4A">
              <w:rPr>
                <w:sz w:val="22"/>
                <w:szCs w:val="22"/>
              </w:rPr>
              <w:t xml:space="preserve"> </w:t>
            </w:r>
            <w:r w:rsidR="00BF5CE5">
              <w:rPr>
                <w:sz w:val="22"/>
                <w:szCs w:val="22"/>
              </w:rPr>
              <w:t xml:space="preserve">Милена Жикић је </w:t>
            </w:r>
            <w:r w:rsidRPr="00334F4A">
              <w:rPr>
                <w:sz w:val="22"/>
                <w:szCs w:val="22"/>
              </w:rPr>
              <w:t>по</w:t>
            </w:r>
            <w:r w:rsidR="00BF5CE5">
              <w:rPr>
                <w:sz w:val="22"/>
                <w:szCs w:val="22"/>
              </w:rPr>
              <w:t>већа</w:t>
            </w:r>
            <w:r w:rsidR="005B4114">
              <w:rPr>
                <w:sz w:val="22"/>
                <w:szCs w:val="22"/>
              </w:rPr>
              <w:t>ла</w:t>
            </w:r>
            <w:r w:rsidRPr="00334F4A">
              <w:rPr>
                <w:sz w:val="22"/>
                <w:szCs w:val="22"/>
              </w:rPr>
              <w:t xml:space="preserve"> </w:t>
            </w:r>
            <w:r w:rsidR="00BF5CE5">
              <w:rPr>
                <w:sz w:val="22"/>
                <w:szCs w:val="22"/>
              </w:rPr>
              <w:t xml:space="preserve">постојећа </w:t>
            </w:r>
            <w:r w:rsidRPr="00334F4A">
              <w:rPr>
                <w:sz w:val="22"/>
                <w:szCs w:val="22"/>
              </w:rPr>
              <w:t xml:space="preserve">знања о наведеној проблематици </w:t>
            </w:r>
            <w:r w:rsidR="005B4114">
              <w:rPr>
                <w:sz w:val="22"/>
                <w:szCs w:val="22"/>
              </w:rPr>
              <w:t xml:space="preserve">и </w:t>
            </w:r>
            <w:r w:rsidRPr="00334F4A">
              <w:rPr>
                <w:sz w:val="22"/>
                <w:szCs w:val="22"/>
              </w:rPr>
              <w:t>изне</w:t>
            </w:r>
            <w:r w:rsidR="005B4114">
              <w:rPr>
                <w:sz w:val="22"/>
                <w:szCs w:val="22"/>
              </w:rPr>
              <w:t>ла</w:t>
            </w:r>
            <w:r w:rsidRPr="00334F4A">
              <w:rPr>
                <w:sz w:val="22"/>
                <w:szCs w:val="22"/>
              </w:rPr>
              <w:t xml:space="preserve"> нов</w:t>
            </w:r>
            <w:r w:rsidR="005B4114">
              <w:rPr>
                <w:sz w:val="22"/>
                <w:szCs w:val="22"/>
              </w:rPr>
              <w:t>е</w:t>
            </w:r>
            <w:r w:rsidRPr="00334F4A">
              <w:rPr>
                <w:sz w:val="22"/>
                <w:szCs w:val="22"/>
              </w:rPr>
              <w:t xml:space="preserve"> поглед</w:t>
            </w:r>
            <w:r w:rsidR="005B4114">
              <w:rPr>
                <w:sz w:val="22"/>
                <w:szCs w:val="22"/>
              </w:rPr>
              <w:t>е, утемељене на историјским изворима</w:t>
            </w:r>
            <w:r w:rsidRPr="00334F4A">
              <w:rPr>
                <w:sz w:val="22"/>
                <w:szCs w:val="22"/>
              </w:rPr>
              <w:t>.</w:t>
            </w:r>
            <w:r w:rsidRPr="00334F4A">
              <w:rPr>
                <w:bCs/>
                <w:sz w:val="22"/>
                <w:szCs w:val="22"/>
              </w:rPr>
              <w:t xml:space="preserve"> </w:t>
            </w:r>
          </w:p>
          <w:p w:rsidR="00834508" w:rsidRPr="00641E65" w:rsidRDefault="006F2CDA" w:rsidP="003D4FCC">
            <w:pPr>
              <w:spacing w:line="276" w:lineRule="auto"/>
              <w:rPr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</w:rPr>
              <w:t xml:space="preserve">               </w:t>
            </w:r>
            <w:r w:rsidRPr="00334F4A">
              <w:rPr>
                <w:bCs/>
                <w:sz w:val="22"/>
                <w:szCs w:val="22"/>
              </w:rPr>
              <w:t>Закључци до којих је к</w:t>
            </w:r>
            <w:r w:rsidR="00C87120">
              <w:rPr>
                <w:bCs/>
                <w:sz w:val="22"/>
                <w:szCs w:val="22"/>
              </w:rPr>
              <w:t>а</w:t>
            </w:r>
            <w:r w:rsidR="0080652C">
              <w:rPr>
                <w:bCs/>
                <w:sz w:val="22"/>
                <w:szCs w:val="22"/>
              </w:rPr>
              <w:t>ндидаткиња</w:t>
            </w:r>
            <w:r w:rsidRPr="00334F4A">
              <w:rPr>
                <w:bCs/>
                <w:sz w:val="22"/>
                <w:szCs w:val="22"/>
              </w:rPr>
              <w:t xml:space="preserve"> дош</w:t>
            </w:r>
            <w:r w:rsidR="00C87120">
              <w:rPr>
                <w:bCs/>
                <w:sz w:val="22"/>
                <w:szCs w:val="22"/>
              </w:rPr>
              <w:t>л</w:t>
            </w:r>
            <w:r w:rsidRPr="00334F4A">
              <w:rPr>
                <w:bCs/>
                <w:sz w:val="22"/>
                <w:szCs w:val="22"/>
              </w:rPr>
              <w:t xml:space="preserve">а су </w:t>
            </w:r>
            <w:r w:rsidR="00C87120">
              <w:rPr>
                <w:bCs/>
                <w:sz w:val="22"/>
                <w:szCs w:val="22"/>
              </w:rPr>
              <w:t>углавном</w:t>
            </w:r>
            <w:r w:rsidRPr="00334F4A">
              <w:rPr>
                <w:bCs/>
                <w:sz w:val="22"/>
                <w:szCs w:val="22"/>
              </w:rPr>
              <w:t xml:space="preserve"> утемељени на историјској грађи и литератури. Свој</w:t>
            </w:r>
            <w:r w:rsidR="0080652C">
              <w:rPr>
                <w:bCs/>
                <w:sz w:val="22"/>
                <w:szCs w:val="22"/>
              </w:rPr>
              <w:t>о</w:t>
            </w:r>
            <w:r w:rsidRPr="00334F4A">
              <w:rPr>
                <w:bCs/>
                <w:sz w:val="22"/>
                <w:szCs w:val="22"/>
              </w:rPr>
              <w:t xml:space="preserve">м </w:t>
            </w:r>
            <w:r w:rsidR="0080652C">
              <w:rPr>
                <w:bCs/>
                <w:sz w:val="22"/>
                <w:szCs w:val="22"/>
              </w:rPr>
              <w:t xml:space="preserve">докторском дисертацијом </w:t>
            </w:r>
            <w:r>
              <w:rPr>
                <w:bCs/>
                <w:sz w:val="22"/>
                <w:szCs w:val="22"/>
              </w:rPr>
              <w:t>кандидат</w:t>
            </w:r>
            <w:r w:rsidR="00C87120">
              <w:rPr>
                <w:bCs/>
                <w:sz w:val="22"/>
                <w:szCs w:val="22"/>
              </w:rPr>
              <w:t>киња</w:t>
            </w:r>
            <w:r w:rsidRPr="00334F4A">
              <w:rPr>
                <w:bCs/>
                <w:sz w:val="22"/>
                <w:szCs w:val="22"/>
              </w:rPr>
              <w:t xml:space="preserve"> је успе</w:t>
            </w:r>
            <w:r w:rsidR="00C87120">
              <w:rPr>
                <w:bCs/>
                <w:sz w:val="22"/>
                <w:szCs w:val="22"/>
              </w:rPr>
              <w:t>ла</w:t>
            </w:r>
            <w:r w:rsidRPr="00334F4A">
              <w:rPr>
                <w:bCs/>
                <w:sz w:val="22"/>
                <w:szCs w:val="22"/>
              </w:rPr>
              <w:t xml:space="preserve"> да обухвати све важне аспекте истраживања, као и да објасни најважније догађаје, њихове узроке и последице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7E30AE" w:rsidRPr="003A66A1">
        <w:trPr>
          <w:gridBefore w:val="1"/>
          <w:wBefore w:w="7" w:type="dxa"/>
          <w:trHeight w:val="227"/>
          <w:jc w:val="center"/>
        </w:trPr>
        <w:tc>
          <w:tcPr>
            <w:tcW w:w="10874" w:type="dxa"/>
            <w:gridSpan w:val="11"/>
            <w:shd w:val="clear" w:color="auto" w:fill="F3F3F3"/>
            <w:vAlign w:val="center"/>
          </w:tcPr>
          <w:p w:rsidR="007E30AE" w:rsidRPr="00641E65" w:rsidRDefault="007E30AE" w:rsidP="00581018">
            <w:pPr>
              <w:rPr>
                <w:sz w:val="22"/>
                <w:szCs w:val="22"/>
                <w:lang w:val="ru-RU"/>
              </w:rPr>
            </w:pPr>
            <w:r w:rsidRPr="00641E65">
              <w:rPr>
                <w:sz w:val="22"/>
                <w:szCs w:val="22"/>
                <w:lang w:val="ru-RU"/>
              </w:rPr>
              <w:t>Оцена самосталности научног рада кандидата</w:t>
            </w:r>
            <w:r w:rsidR="00641E65" w:rsidRPr="00641E65">
              <w:rPr>
                <w:sz w:val="22"/>
                <w:szCs w:val="22"/>
                <w:lang w:val="ru-RU"/>
              </w:rPr>
              <w:t xml:space="preserve"> </w:t>
            </w:r>
            <w:r w:rsidR="00641E65" w:rsidRPr="00A25821">
              <w:rPr>
                <w:color w:val="808080"/>
                <w:sz w:val="22"/>
                <w:szCs w:val="22"/>
                <w:lang w:val="ru-RU"/>
              </w:rPr>
              <w:t>(</w:t>
            </w:r>
            <w:r w:rsidR="00641E65" w:rsidRPr="00A25821">
              <w:rPr>
                <w:i/>
                <w:color w:val="808080"/>
                <w:sz w:val="22"/>
                <w:szCs w:val="22"/>
                <w:lang w:val="ru-RU"/>
              </w:rPr>
              <w:t>до 100 речи</w:t>
            </w:r>
            <w:r w:rsidR="00641E65" w:rsidRPr="00A25821">
              <w:rPr>
                <w:color w:val="808080"/>
                <w:sz w:val="22"/>
                <w:szCs w:val="22"/>
                <w:lang w:val="ru-RU"/>
              </w:rPr>
              <w:t>)</w:t>
            </w:r>
          </w:p>
        </w:tc>
      </w:tr>
      <w:tr w:rsidR="00A775DA" w:rsidRPr="003A66A1">
        <w:trPr>
          <w:gridBefore w:val="1"/>
          <w:wBefore w:w="7" w:type="dxa"/>
          <w:trHeight w:val="567"/>
          <w:jc w:val="center"/>
        </w:trPr>
        <w:tc>
          <w:tcPr>
            <w:tcW w:w="10874" w:type="dxa"/>
            <w:gridSpan w:val="11"/>
          </w:tcPr>
          <w:p w:rsidR="00A775DA" w:rsidRPr="00195BB6" w:rsidRDefault="00CF09DA" w:rsidP="003D4FCC">
            <w:pPr>
              <w:spacing w:line="276" w:lineRule="auto"/>
              <w:rPr>
                <w:lang w:val="ru-RU"/>
              </w:rPr>
            </w:pPr>
            <w:r w:rsidRPr="009231DA">
              <w:rPr>
                <w:sz w:val="22"/>
                <w:szCs w:val="22"/>
                <w:lang w:val="ru-RU"/>
              </w:rPr>
              <w:t>Истраживање је у целости реализовано на самосталан и оригиналан начин, обухвата научно поље недовољно истражено у српској историографији, те као такво представља допринос савременој науци</w:t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10874" w:type="dxa"/>
            <w:gridSpan w:val="11"/>
            <w:shd w:val="clear" w:color="auto" w:fill="D9D9D9"/>
            <w:vAlign w:val="center"/>
          </w:tcPr>
          <w:p w:rsidR="00A775DA" w:rsidRPr="003A66A1" w:rsidRDefault="00B638D4" w:rsidP="00220EEB">
            <w:pPr>
              <w:jc w:val="center"/>
              <w:rPr>
                <w:lang w:val="ru-RU"/>
              </w:rPr>
            </w:pPr>
            <w:r>
              <w:rPr>
                <w:b/>
                <w:lang w:val="ru-RU"/>
              </w:rPr>
              <w:t xml:space="preserve">ЗАКЉУЧАК </w:t>
            </w:r>
            <w:r w:rsidRPr="00A25821">
              <w:rPr>
                <w:color w:val="808080"/>
                <w:lang w:val="ru-RU"/>
              </w:rPr>
              <w:t>(</w:t>
            </w:r>
            <w:r w:rsidRPr="00A25821">
              <w:rPr>
                <w:i/>
                <w:color w:val="808080"/>
                <w:lang w:val="ru-RU"/>
              </w:rPr>
              <w:t>до 100 речи</w:t>
            </w:r>
            <w:r w:rsidRPr="00A25821">
              <w:rPr>
                <w:color w:val="808080"/>
                <w:lang w:val="ru-RU"/>
              </w:rPr>
              <w:t>)</w:t>
            </w: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10874" w:type="dxa"/>
            <w:gridSpan w:val="11"/>
            <w:tcBorders>
              <w:bottom w:val="single" w:sz="4" w:space="0" w:color="C0C0C0"/>
            </w:tcBorders>
            <w:vAlign w:val="center"/>
          </w:tcPr>
          <w:p w:rsidR="00580C52" w:rsidRDefault="00A775DA" w:rsidP="00751D67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  <w:p w:rsidR="00A775DA" w:rsidRPr="00195BB6" w:rsidRDefault="00D46A07" w:rsidP="00751D67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81536">
              <w:rPr>
                <w:sz w:val="22"/>
                <w:szCs w:val="22"/>
                <w:lang w:val="ru-RU"/>
              </w:rPr>
              <w:t xml:space="preserve">На основу укупне </w:t>
            </w:r>
            <w:r>
              <w:rPr>
                <w:sz w:val="22"/>
                <w:szCs w:val="22"/>
                <w:lang w:val="ru-RU"/>
              </w:rPr>
              <w:t xml:space="preserve">позитивне </w:t>
            </w:r>
            <w:r w:rsidRPr="00381536">
              <w:rPr>
                <w:sz w:val="22"/>
                <w:szCs w:val="22"/>
                <w:lang w:val="ru-RU"/>
              </w:rPr>
              <w:t xml:space="preserve">оцене текста </w:t>
            </w:r>
            <w:r>
              <w:rPr>
                <w:sz w:val="22"/>
                <w:szCs w:val="22"/>
                <w:lang w:val="ru-RU"/>
              </w:rPr>
              <w:t>докторске дисертације</w:t>
            </w:r>
            <w:r w:rsidRPr="00381536">
              <w:rPr>
                <w:sz w:val="22"/>
                <w:szCs w:val="22"/>
                <w:lang w:val="ru-RU"/>
              </w:rPr>
              <w:t xml:space="preserve"> "</w:t>
            </w:r>
            <w:r w:rsidR="00C87120" w:rsidRPr="003D4FCC">
              <w:rPr>
                <w:b/>
                <w:sz w:val="22"/>
                <w:szCs w:val="22"/>
                <w:lang w:val="ru-RU"/>
              </w:rPr>
              <w:t>Улога жена у ратовима српске војске од 1912. до 1918. године''</w:t>
            </w:r>
            <w:r w:rsidRPr="003D4FCC">
              <w:rPr>
                <w:b/>
                <w:sz w:val="22"/>
                <w:szCs w:val="22"/>
                <w:lang w:val="ru-RU"/>
              </w:rPr>
              <w:t>,</w:t>
            </w:r>
            <w:r w:rsidRPr="00381536">
              <w:rPr>
                <w:sz w:val="22"/>
                <w:szCs w:val="22"/>
                <w:lang w:val="ru-RU"/>
              </w:rPr>
              <w:t xml:space="preserve"> комисија предлаже Н</w:t>
            </w:r>
            <w:r w:rsidR="003D4FCC">
              <w:rPr>
                <w:sz w:val="22"/>
                <w:szCs w:val="22"/>
                <w:lang w:val="ru-RU"/>
              </w:rPr>
              <w:t xml:space="preserve">аставно-научном </w:t>
            </w:r>
            <w:r w:rsidRPr="00381536">
              <w:rPr>
                <w:sz w:val="22"/>
                <w:szCs w:val="22"/>
                <w:lang w:val="ru-RU"/>
              </w:rPr>
              <w:t>В</w:t>
            </w:r>
            <w:r w:rsidR="003D4FCC">
              <w:rPr>
                <w:sz w:val="22"/>
                <w:szCs w:val="22"/>
                <w:lang w:val="ru-RU"/>
              </w:rPr>
              <w:t>ећу</w:t>
            </w:r>
            <w:r w:rsidR="00751D67">
              <w:rPr>
                <w:sz w:val="22"/>
                <w:szCs w:val="22"/>
                <w:lang w:val="ru-RU"/>
              </w:rPr>
              <w:t xml:space="preserve"> </w:t>
            </w:r>
            <w:r w:rsidRPr="00381536">
              <w:rPr>
                <w:sz w:val="22"/>
                <w:szCs w:val="22"/>
                <w:lang w:val="ru-RU"/>
              </w:rPr>
              <w:t xml:space="preserve">Филозофског факултета </w:t>
            </w:r>
            <w:r>
              <w:rPr>
                <w:sz w:val="22"/>
                <w:szCs w:val="22"/>
                <w:lang w:val="ru-RU"/>
              </w:rPr>
              <w:t xml:space="preserve">Универзитета у Нишу, као и Научно-стручном већу за друштвене и хуманистичке науке Универзитета у Нишу, </w:t>
            </w:r>
            <w:r w:rsidRPr="00381536">
              <w:rPr>
                <w:sz w:val="22"/>
                <w:szCs w:val="22"/>
                <w:lang w:val="ru-RU"/>
              </w:rPr>
              <w:t xml:space="preserve">да </w:t>
            </w:r>
            <w:r>
              <w:rPr>
                <w:sz w:val="22"/>
                <w:szCs w:val="22"/>
                <w:lang w:val="ru-RU"/>
              </w:rPr>
              <w:t>извештај о оцени урађене докторске дисертације</w:t>
            </w:r>
            <w:r w:rsidRPr="00381536">
              <w:rPr>
                <w:sz w:val="22"/>
                <w:szCs w:val="22"/>
                <w:lang w:val="ru-RU"/>
              </w:rPr>
              <w:t xml:space="preserve"> прихвати</w:t>
            </w:r>
            <w:r>
              <w:rPr>
                <w:sz w:val="22"/>
                <w:szCs w:val="22"/>
                <w:lang w:val="ru-RU"/>
              </w:rPr>
              <w:t>,</w:t>
            </w:r>
            <w:r w:rsidRPr="00381536">
              <w:rPr>
                <w:sz w:val="22"/>
                <w:szCs w:val="22"/>
                <w:lang w:val="ru-RU"/>
              </w:rPr>
              <w:t xml:space="preserve"> а кандидат</w:t>
            </w:r>
            <w:r w:rsidR="00C87120">
              <w:rPr>
                <w:sz w:val="22"/>
                <w:szCs w:val="22"/>
                <w:lang w:val="ru-RU"/>
              </w:rPr>
              <w:t>кињи Милени Жикић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381536">
              <w:rPr>
                <w:sz w:val="22"/>
                <w:szCs w:val="22"/>
                <w:lang w:val="ru-RU"/>
              </w:rPr>
              <w:t>одобри јавну одбрану</w:t>
            </w:r>
            <w:r>
              <w:rPr>
                <w:lang w:val="ru-RU"/>
              </w:rPr>
              <w:t>.</w:t>
            </w:r>
            <w:r w:rsidR="00A775DA">
              <w:rPr>
                <w:lang w:val="ru-RU"/>
              </w:rPr>
              <w:t xml:space="preserve">   </w:t>
            </w:r>
          </w:p>
        </w:tc>
      </w:tr>
      <w:tr w:rsidR="002E0369" w:rsidRPr="003A66A1">
        <w:trPr>
          <w:gridBefore w:val="1"/>
          <w:wBefore w:w="7" w:type="dxa"/>
          <w:trHeight w:val="340"/>
          <w:jc w:val="center"/>
        </w:trPr>
        <w:tc>
          <w:tcPr>
            <w:tcW w:w="10874" w:type="dxa"/>
            <w:gridSpan w:val="11"/>
            <w:shd w:val="clear" w:color="auto" w:fill="D9D9D9"/>
            <w:vAlign w:val="center"/>
          </w:tcPr>
          <w:p w:rsidR="002E0369" w:rsidRPr="003A66A1" w:rsidRDefault="002E0369" w:rsidP="002E0369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КОМИСИЈА</w:t>
            </w:r>
          </w:p>
        </w:tc>
      </w:tr>
      <w:tr w:rsidR="002E0369" w:rsidRPr="001E7D50">
        <w:trPr>
          <w:gridBefore w:val="1"/>
          <w:wBefore w:w="7" w:type="dxa"/>
          <w:trHeight w:val="340"/>
          <w:jc w:val="center"/>
        </w:trPr>
        <w:tc>
          <w:tcPr>
            <w:tcW w:w="3421" w:type="dxa"/>
            <w:gridSpan w:val="4"/>
            <w:shd w:val="clear" w:color="auto" w:fill="F3F3F3"/>
            <w:vAlign w:val="center"/>
          </w:tcPr>
          <w:p w:rsidR="002E0369" w:rsidRPr="00326AC6" w:rsidRDefault="002E0369" w:rsidP="002E0369">
            <w:pPr>
              <w:rPr>
                <w:sz w:val="18"/>
                <w:szCs w:val="18"/>
                <w:lang w:val="ru-RU"/>
              </w:rPr>
            </w:pPr>
            <w:r w:rsidRPr="00326AC6">
              <w:rPr>
                <w:sz w:val="18"/>
                <w:szCs w:val="18"/>
                <w:lang w:val="ru-RU"/>
              </w:rPr>
              <w:t>Број одлуке</w:t>
            </w:r>
            <w:r>
              <w:rPr>
                <w:sz w:val="18"/>
                <w:szCs w:val="18"/>
                <w:lang w:val="ru-RU"/>
              </w:rPr>
              <w:t xml:space="preserve"> ННВ</w:t>
            </w:r>
            <w:r w:rsidRPr="00326AC6">
              <w:rPr>
                <w:sz w:val="18"/>
                <w:szCs w:val="18"/>
                <w:lang w:val="ru-RU"/>
              </w:rPr>
              <w:t xml:space="preserve"> о именовању Комисије</w:t>
            </w:r>
          </w:p>
        </w:tc>
        <w:tc>
          <w:tcPr>
            <w:tcW w:w="7453" w:type="dxa"/>
            <w:gridSpan w:val="7"/>
            <w:shd w:val="clear" w:color="auto" w:fill="auto"/>
            <w:vAlign w:val="center"/>
          </w:tcPr>
          <w:p w:rsidR="002E0369" w:rsidRPr="001E7D50" w:rsidRDefault="0058415A" w:rsidP="002E0369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8/18-01-006/18-048</w:t>
            </w:r>
          </w:p>
        </w:tc>
      </w:tr>
      <w:tr w:rsidR="002E0369" w:rsidRPr="001E7D50">
        <w:trPr>
          <w:gridBefore w:val="1"/>
          <w:wBefore w:w="7" w:type="dxa"/>
          <w:trHeight w:val="340"/>
          <w:jc w:val="center"/>
        </w:trPr>
        <w:tc>
          <w:tcPr>
            <w:tcW w:w="3421" w:type="dxa"/>
            <w:gridSpan w:val="4"/>
            <w:shd w:val="clear" w:color="auto" w:fill="F3F3F3"/>
            <w:vAlign w:val="center"/>
          </w:tcPr>
          <w:p w:rsidR="002E0369" w:rsidRPr="00326AC6" w:rsidRDefault="002E0369" w:rsidP="002E0369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Датум именовања Комисије</w:t>
            </w:r>
          </w:p>
        </w:tc>
        <w:tc>
          <w:tcPr>
            <w:tcW w:w="7453" w:type="dxa"/>
            <w:gridSpan w:val="7"/>
            <w:shd w:val="clear" w:color="auto" w:fill="auto"/>
            <w:vAlign w:val="center"/>
          </w:tcPr>
          <w:p w:rsidR="002E0369" w:rsidRPr="0058415A" w:rsidRDefault="0058415A" w:rsidP="002E036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10.07. 2018.године</w:t>
            </w:r>
          </w:p>
        </w:tc>
      </w:tr>
      <w:tr w:rsidR="002E0369" w:rsidRPr="001E7D50">
        <w:trPr>
          <w:gridBefore w:val="1"/>
          <w:wBefore w:w="7" w:type="dxa"/>
          <w:trHeight w:val="340"/>
          <w:jc w:val="center"/>
        </w:trPr>
        <w:tc>
          <w:tcPr>
            <w:tcW w:w="542" w:type="dxa"/>
            <w:shd w:val="clear" w:color="auto" w:fill="F3F3F3"/>
            <w:vAlign w:val="center"/>
          </w:tcPr>
          <w:p w:rsidR="002E0369" w:rsidRPr="001E7D50" w:rsidRDefault="002E0369" w:rsidP="002E0369">
            <w:pPr>
              <w:rPr>
                <w:b/>
                <w:sz w:val="18"/>
                <w:szCs w:val="18"/>
                <w:lang w:val="ru-RU"/>
              </w:rPr>
            </w:pPr>
            <w:r w:rsidRPr="001E7D50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7917" w:type="dxa"/>
            <w:gridSpan w:val="6"/>
            <w:shd w:val="clear" w:color="auto" w:fill="auto"/>
            <w:vAlign w:val="center"/>
          </w:tcPr>
          <w:p w:rsidR="002E0369" w:rsidRPr="001E7D50" w:rsidRDefault="002E0369" w:rsidP="002E0369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1E7D50">
              <w:rPr>
                <w:b/>
                <w:sz w:val="18"/>
                <w:szCs w:val="18"/>
                <w:lang w:val="ru-RU"/>
              </w:rPr>
              <w:t>Име и презиме, звање</w:t>
            </w:r>
          </w:p>
        </w:tc>
        <w:tc>
          <w:tcPr>
            <w:tcW w:w="2415" w:type="dxa"/>
            <w:gridSpan w:val="4"/>
            <w:vAlign w:val="center"/>
          </w:tcPr>
          <w:p w:rsidR="002E0369" w:rsidRPr="001E7D50" w:rsidRDefault="002E0369" w:rsidP="002E0369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1E7D50">
              <w:rPr>
                <w:b/>
                <w:sz w:val="18"/>
                <w:szCs w:val="18"/>
                <w:lang w:val="ru-RU"/>
              </w:rPr>
              <w:t>Потпис</w:t>
            </w:r>
          </w:p>
        </w:tc>
      </w:tr>
      <w:tr w:rsidR="002E0369" w:rsidRPr="003A66A1">
        <w:trPr>
          <w:gridBefore w:val="1"/>
          <w:wBefore w:w="7" w:type="dxa"/>
          <w:trHeight w:val="340"/>
          <w:jc w:val="center"/>
        </w:trPr>
        <w:tc>
          <w:tcPr>
            <w:tcW w:w="542" w:type="dxa"/>
            <w:vMerge w:val="restart"/>
            <w:shd w:val="clear" w:color="auto" w:fill="F3F3F3"/>
            <w:vAlign w:val="center"/>
          </w:tcPr>
          <w:p w:rsidR="002E0369" w:rsidRPr="00741600" w:rsidRDefault="002E0369" w:rsidP="002E0369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1.</w:t>
            </w:r>
          </w:p>
        </w:tc>
        <w:tc>
          <w:tcPr>
            <w:tcW w:w="6298" w:type="dxa"/>
            <w:gridSpan w:val="5"/>
            <w:shd w:val="clear" w:color="auto" w:fill="auto"/>
            <w:vAlign w:val="center"/>
          </w:tcPr>
          <w:p w:rsidR="002E0369" w:rsidRPr="007721E2" w:rsidRDefault="007721E2" w:rsidP="002E0369">
            <w:r>
              <w:t>Aна Столић, виши научни сарадник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2E0369" w:rsidRPr="001E7D50" w:rsidRDefault="002E0369" w:rsidP="002E0369">
            <w:pPr>
              <w:jc w:val="center"/>
              <w:rPr>
                <w:sz w:val="20"/>
                <w:szCs w:val="20"/>
                <w:lang w:val="ru-RU"/>
              </w:rPr>
            </w:pPr>
            <w:r w:rsidRPr="001E7D50">
              <w:rPr>
                <w:sz w:val="20"/>
                <w:szCs w:val="20"/>
                <w:lang w:val="ru-RU"/>
              </w:rPr>
              <w:t>председник</w:t>
            </w:r>
          </w:p>
        </w:tc>
        <w:tc>
          <w:tcPr>
            <w:tcW w:w="2415" w:type="dxa"/>
            <w:gridSpan w:val="4"/>
            <w:vMerge w:val="restart"/>
            <w:vAlign w:val="center"/>
          </w:tcPr>
          <w:p w:rsidR="002E0369" w:rsidRPr="003A66A1" w:rsidRDefault="002E0369" w:rsidP="002E0369">
            <w:pPr>
              <w:rPr>
                <w:lang w:val="ru-RU"/>
              </w:rPr>
            </w:pPr>
          </w:p>
        </w:tc>
      </w:tr>
      <w:tr w:rsidR="002E0369" w:rsidRPr="003A66A1">
        <w:trPr>
          <w:gridBefore w:val="1"/>
          <w:wBefore w:w="7" w:type="dxa"/>
          <w:trHeight w:val="340"/>
          <w:jc w:val="center"/>
        </w:trPr>
        <w:tc>
          <w:tcPr>
            <w:tcW w:w="542" w:type="dxa"/>
            <w:vMerge/>
            <w:shd w:val="clear" w:color="auto" w:fill="F3F3F3"/>
            <w:vAlign w:val="center"/>
          </w:tcPr>
          <w:p w:rsidR="002E0369" w:rsidRPr="00741600" w:rsidRDefault="002E0369" w:rsidP="002E036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shd w:val="clear" w:color="auto" w:fill="auto"/>
            <w:vAlign w:val="center"/>
          </w:tcPr>
          <w:p w:rsidR="002E0369" w:rsidRPr="003A66A1" w:rsidRDefault="00580C52" w:rsidP="002E0369">
            <w:pPr>
              <w:rPr>
                <w:lang w:val="ru-RU"/>
              </w:rPr>
            </w:pPr>
            <w:r>
              <w:rPr>
                <w:lang w:val="ru-RU"/>
              </w:rPr>
              <w:t>И</w:t>
            </w:r>
            <w:r w:rsidR="007721E2">
              <w:rPr>
                <w:lang w:val="ru-RU"/>
              </w:rPr>
              <w:t>сторија</w:t>
            </w:r>
          </w:p>
        </w:tc>
        <w:tc>
          <w:tcPr>
            <w:tcW w:w="4498" w:type="dxa"/>
            <w:gridSpan w:val="2"/>
            <w:shd w:val="clear" w:color="auto" w:fill="auto"/>
            <w:vAlign w:val="center"/>
          </w:tcPr>
          <w:p w:rsidR="002E0369" w:rsidRPr="003A66A1" w:rsidRDefault="007721E2" w:rsidP="002E0369">
            <w:pPr>
              <w:rPr>
                <w:lang w:val="ru-RU"/>
              </w:rPr>
            </w:pPr>
            <w:r>
              <w:rPr>
                <w:lang w:val="ru-RU"/>
              </w:rPr>
              <w:t>Историјски институт, Београд</w:t>
            </w:r>
          </w:p>
        </w:tc>
        <w:tc>
          <w:tcPr>
            <w:tcW w:w="2415" w:type="dxa"/>
            <w:gridSpan w:val="4"/>
            <w:vMerge/>
            <w:vAlign w:val="center"/>
          </w:tcPr>
          <w:p w:rsidR="002E0369" w:rsidRPr="003A66A1" w:rsidRDefault="002E0369" w:rsidP="002E0369">
            <w:pPr>
              <w:rPr>
                <w:lang w:val="ru-RU"/>
              </w:rPr>
            </w:pPr>
          </w:p>
        </w:tc>
      </w:tr>
      <w:tr w:rsidR="002E0369" w:rsidRPr="003A66A1">
        <w:trPr>
          <w:gridBefore w:val="1"/>
          <w:wBefore w:w="7" w:type="dxa"/>
          <w:trHeight w:val="227"/>
          <w:jc w:val="center"/>
        </w:trPr>
        <w:tc>
          <w:tcPr>
            <w:tcW w:w="542" w:type="dxa"/>
            <w:vMerge/>
            <w:shd w:val="clear" w:color="auto" w:fill="F3F3F3"/>
            <w:vAlign w:val="center"/>
          </w:tcPr>
          <w:p w:rsidR="002E0369" w:rsidRPr="00741600" w:rsidRDefault="002E0369" w:rsidP="002E036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shd w:val="clear" w:color="auto" w:fill="auto"/>
            <w:vAlign w:val="center"/>
          </w:tcPr>
          <w:p w:rsidR="002E0369" w:rsidRPr="00326AC6" w:rsidRDefault="00D30B11" w:rsidP="002E0369">
            <w:pPr>
              <w:jc w:val="center"/>
              <w:rPr>
                <w:color w:val="999999"/>
                <w:lang w:val="ru-RU"/>
              </w:rPr>
            </w:pPr>
            <w:r>
              <w:rPr>
                <w:color w:val="999999"/>
                <w:sz w:val="18"/>
                <w:szCs w:val="18"/>
                <w:lang w:val="ru-RU"/>
              </w:rPr>
              <w:t>(Н</w:t>
            </w:r>
            <w:r w:rsidR="002E0369" w:rsidRPr="00326AC6">
              <w:rPr>
                <w:color w:val="999999"/>
                <w:sz w:val="18"/>
                <w:szCs w:val="18"/>
                <w:lang w:val="ru-RU"/>
              </w:rPr>
              <w:t>аучна област)</w:t>
            </w:r>
          </w:p>
        </w:tc>
        <w:tc>
          <w:tcPr>
            <w:tcW w:w="4498" w:type="dxa"/>
            <w:gridSpan w:val="2"/>
            <w:shd w:val="clear" w:color="auto" w:fill="auto"/>
            <w:vAlign w:val="center"/>
          </w:tcPr>
          <w:p w:rsidR="002E0369" w:rsidRPr="00326AC6" w:rsidRDefault="002E0369" w:rsidP="002E0369">
            <w:pPr>
              <w:jc w:val="center"/>
              <w:rPr>
                <w:color w:val="999999"/>
                <w:lang w:val="ru-RU"/>
              </w:rPr>
            </w:pPr>
            <w:r w:rsidRPr="00326AC6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415" w:type="dxa"/>
            <w:gridSpan w:val="4"/>
            <w:vMerge/>
            <w:vAlign w:val="center"/>
          </w:tcPr>
          <w:p w:rsidR="002E0369" w:rsidRPr="003A66A1" w:rsidRDefault="002E0369" w:rsidP="002E0369">
            <w:pPr>
              <w:rPr>
                <w:lang w:val="ru-RU"/>
              </w:rPr>
            </w:pPr>
          </w:p>
        </w:tc>
      </w:tr>
      <w:tr w:rsidR="002E0369" w:rsidRPr="003A66A1">
        <w:trPr>
          <w:gridBefore w:val="1"/>
          <w:wBefore w:w="7" w:type="dxa"/>
          <w:trHeight w:val="340"/>
          <w:jc w:val="center"/>
        </w:trPr>
        <w:tc>
          <w:tcPr>
            <w:tcW w:w="542" w:type="dxa"/>
            <w:vMerge w:val="restart"/>
            <w:shd w:val="clear" w:color="auto" w:fill="F3F3F3"/>
            <w:vAlign w:val="center"/>
          </w:tcPr>
          <w:p w:rsidR="002E0369" w:rsidRPr="00741600" w:rsidRDefault="002E0369" w:rsidP="002E0369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lastRenderedPageBreak/>
              <w:t>2.</w:t>
            </w:r>
          </w:p>
        </w:tc>
        <w:tc>
          <w:tcPr>
            <w:tcW w:w="6298" w:type="dxa"/>
            <w:gridSpan w:val="5"/>
            <w:shd w:val="clear" w:color="auto" w:fill="auto"/>
            <w:vAlign w:val="center"/>
          </w:tcPr>
          <w:p w:rsidR="002E0369" w:rsidRPr="003A66A1" w:rsidRDefault="007721E2" w:rsidP="002E0369">
            <w:pPr>
              <w:rPr>
                <w:lang w:val="ru-RU"/>
              </w:rPr>
            </w:pPr>
            <w:r>
              <w:rPr>
                <w:lang w:val="ru-RU"/>
              </w:rPr>
              <w:t>Божица Младеновић, редовни професор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2E0369" w:rsidRPr="001E7D50" w:rsidRDefault="00902472" w:rsidP="002E036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="002E0369">
              <w:rPr>
                <w:sz w:val="20"/>
                <w:szCs w:val="20"/>
                <w:lang w:val="ru-RU"/>
              </w:rPr>
              <w:t>ентор</w:t>
            </w:r>
            <w:r>
              <w:rPr>
                <w:sz w:val="20"/>
                <w:szCs w:val="20"/>
                <w:lang w:val="ru-RU"/>
              </w:rPr>
              <w:t>, члан</w:t>
            </w:r>
          </w:p>
        </w:tc>
        <w:tc>
          <w:tcPr>
            <w:tcW w:w="2415" w:type="dxa"/>
            <w:gridSpan w:val="4"/>
            <w:vMerge w:val="restart"/>
            <w:vAlign w:val="center"/>
          </w:tcPr>
          <w:p w:rsidR="002E0369" w:rsidRPr="003A66A1" w:rsidRDefault="002E0369" w:rsidP="002E0369">
            <w:pPr>
              <w:rPr>
                <w:lang w:val="ru-RU"/>
              </w:rPr>
            </w:pPr>
          </w:p>
        </w:tc>
      </w:tr>
      <w:tr w:rsidR="002E0369" w:rsidRPr="003A66A1">
        <w:trPr>
          <w:gridBefore w:val="1"/>
          <w:wBefore w:w="7" w:type="dxa"/>
          <w:trHeight w:val="340"/>
          <w:jc w:val="center"/>
        </w:trPr>
        <w:tc>
          <w:tcPr>
            <w:tcW w:w="542" w:type="dxa"/>
            <w:vMerge/>
            <w:shd w:val="clear" w:color="auto" w:fill="F3F3F3"/>
            <w:vAlign w:val="center"/>
          </w:tcPr>
          <w:p w:rsidR="002E0369" w:rsidRPr="00741600" w:rsidRDefault="002E0369" w:rsidP="002E036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shd w:val="clear" w:color="auto" w:fill="auto"/>
            <w:vAlign w:val="center"/>
          </w:tcPr>
          <w:p w:rsidR="002E0369" w:rsidRPr="003A66A1" w:rsidRDefault="00580C52" w:rsidP="002E0369">
            <w:pPr>
              <w:rPr>
                <w:lang w:val="ru-RU"/>
              </w:rPr>
            </w:pPr>
            <w:r>
              <w:rPr>
                <w:lang w:val="ru-RU"/>
              </w:rPr>
              <w:t>И</w:t>
            </w:r>
            <w:r w:rsidR="007721E2">
              <w:rPr>
                <w:lang w:val="ru-RU"/>
              </w:rPr>
              <w:t>сторија</w:t>
            </w:r>
          </w:p>
        </w:tc>
        <w:tc>
          <w:tcPr>
            <w:tcW w:w="4498" w:type="dxa"/>
            <w:gridSpan w:val="2"/>
            <w:shd w:val="clear" w:color="auto" w:fill="auto"/>
            <w:vAlign w:val="center"/>
          </w:tcPr>
          <w:p w:rsidR="002E0369" w:rsidRPr="003A66A1" w:rsidRDefault="007721E2" w:rsidP="00EA7041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</w:t>
            </w:r>
            <w:r w:rsidR="00EA7041">
              <w:t xml:space="preserve"> Универзитета у</w:t>
            </w:r>
            <w:r>
              <w:rPr>
                <w:lang w:val="ru-RU"/>
              </w:rPr>
              <w:t xml:space="preserve"> Ниш</w:t>
            </w:r>
            <w:r w:rsidR="00EA7041">
              <w:rPr>
                <w:lang w:val="ru-RU"/>
              </w:rPr>
              <w:t>у</w:t>
            </w:r>
          </w:p>
        </w:tc>
        <w:tc>
          <w:tcPr>
            <w:tcW w:w="2415" w:type="dxa"/>
            <w:gridSpan w:val="4"/>
            <w:vMerge/>
            <w:vAlign w:val="center"/>
          </w:tcPr>
          <w:p w:rsidR="002E0369" w:rsidRPr="003A66A1" w:rsidRDefault="002E0369" w:rsidP="002E0369">
            <w:pPr>
              <w:rPr>
                <w:lang w:val="ru-RU"/>
              </w:rPr>
            </w:pPr>
          </w:p>
        </w:tc>
      </w:tr>
      <w:tr w:rsidR="002E0369" w:rsidRPr="003A66A1">
        <w:trPr>
          <w:gridBefore w:val="1"/>
          <w:wBefore w:w="7" w:type="dxa"/>
          <w:trHeight w:val="227"/>
          <w:jc w:val="center"/>
        </w:trPr>
        <w:tc>
          <w:tcPr>
            <w:tcW w:w="542" w:type="dxa"/>
            <w:vMerge/>
            <w:shd w:val="clear" w:color="auto" w:fill="F3F3F3"/>
            <w:vAlign w:val="center"/>
          </w:tcPr>
          <w:p w:rsidR="002E0369" w:rsidRPr="00741600" w:rsidRDefault="002E0369" w:rsidP="002E036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shd w:val="clear" w:color="auto" w:fill="auto"/>
            <w:vAlign w:val="center"/>
          </w:tcPr>
          <w:p w:rsidR="002E0369" w:rsidRPr="00326AC6" w:rsidRDefault="00D30B11" w:rsidP="002E0369">
            <w:pPr>
              <w:jc w:val="center"/>
              <w:rPr>
                <w:color w:val="999999"/>
                <w:lang w:val="ru-RU"/>
              </w:rPr>
            </w:pPr>
            <w:r>
              <w:rPr>
                <w:color w:val="999999"/>
                <w:sz w:val="18"/>
                <w:szCs w:val="18"/>
                <w:lang w:val="ru-RU"/>
              </w:rPr>
              <w:t>(Н</w:t>
            </w:r>
            <w:r w:rsidR="002E0369" w:rsidRPr="00326AC6">
              <w:rPr>
                <w:color w:val="999999"/>
                <w:sz w:val="18"/>
                <w:szCs w:val="18"/>
                <w:lang w:val="ru-RU"/>
              </w:rPr>
              <w:t>аучна област)</w:t>
            </w:r>
          </w:p>
        </w:tc>
        <w:tc>
          <w:tcPr>
            <w:tcW w:w="4498" w:type="dxa"/>
            <w:gridSpan w:val="2"/>
            <w:shd w:val="clear" w:color="auto" w:fill="auto"/>
            <w:vAlign w:val="center"/>
          </w:tcPr>
          <w:p w:rsidR="002E0369" w:rsidRPr="00326AC6" w:rsidRDefault="002E0369" w:rsidP="002E0369">
            <w:pPr>
              <w:jc w:val="center"/>
              <w:rPr>
                <w:color w:val="999999"/>
                <w:lang w:val="ru-RU"/>
              </w:rPr>
            </w:pPr>
            <w:r w:rsidRPr="00326AC6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415" w:type="dxa"/>
            <w:gridSpan w:val="4"/>
            <w:vMerge/>
            <w:vAlign w:val="center"/>
          </w:tcPr>
          <w:p w:rsidR="002E0369" w:rsidRPr="003A66A1" w:rsidRDefault="002E0369" w:rsidP="002E0369">
            <w:pPr>
              <w:rPr>
                <w:lang w:val="ru-RU"/>
              </w:rPr>
            </w:pPr>
          </w:p>
        </w:tc>
      </w:tr>
      <w:tr w:rsidR="002E0369" w:rsidRPr="003A66A1">
        <w:trPr>
          <w:gridBefore w:val="1"/>
          <w:wBefore w:w="7" w:type="dxa"/>
          <w:trHeight w:val="340"/>
          <w:jc w:val="center"/>
        </w:trPr>
        <w:tc>
          <w:tcPr>
            <w:tcW w:w="542" w:type="dxa"/>
            <w:vMerge w:val="restart"/>
            <w:shd w:val="clear" w:color="auto" w:fill="F3F3F3"/>
            <w:vAlign w:val="center"/>
          </w:tcPr>
          <w:p w:rsidR="002E0369" w:rsidRPr="00741600" w:rsidRDefault="002E0369" w:rsidP="002E0369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3.</w:t>
            </w:r>
          </w:p>
        </w:tc>
        <w:tc>
          <w:tcPr>
            <w:tcW w:w="6298" w:type="dxa"/>
            <w:gridSpan w:val="5"/>
            <w:shd w:val="clear" w:color="auto" w:fill="auto"/>
            <w:vAlign w:val="center"/>
          </w:tcPr>
          <w:p w:rsidR="002E0369" w:rsidRPr="003A66A1" w:rsidRDefault="007721E2" w:rsidP="002E0369">
            <w:pPr>
              <w:rPr>
                <w:lang w:val="ru-RU"/>
              </w:rPr>
            </w:pPr>
            <w:r>
              <w:rPr>
                <w:lang w:val="ru-RU"/>
              </w:rPr>
              <w:t>Јасмина Милановић, виши научни сарадник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2E0369" w:rsidRPr="001E7D50" w:rsidRDefault="003D4FCC" w:rsidP="002E036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Ч</w:t>
            </w:r>
            <w:r w:rsidR="002E0369">
              <w:rPr>
                <w:sz w:val="20"/>
                <w:szCs w:val="20"/>
                <w:lang w:val="ru-RU"/>
              </w:rPr>
              <w:t>лан</w:t>
            </w:r>
          </w:p>
        </w:tc>
        <w:tc>
          <w:tcPr>
            <w:tcW w:w="2415" w:type="dxa"/>
            <w:gridSpan w:val="4"/>
            <w:vMerge w:val="restart"/>
            <w:vAlign w:val="center"/>
          </w:tcPr>
          <w:p w:rsidR="002E0369" w:rsidRPr="003A66A1" w:rsidRDefault="002E0369" w:rsidP="002E0369">
            <w:pPr>
              <w:rPr>
                <w:lang w:val="ru-RU"/>
              </w:rPr>
            </w:pPr>
          </w:p>
        </w:tc>
      </w:tr>
      <w:tr w:rsidR="002E0369" w:rsidRPr="003A66A1">
        <w:trPr>
          <w:gridBefore w:val="1"/>
          <w:wBefore w:w="7" w:type="dxa"/>
          <w:trHeight w:val="340"/>
          <w:jc w:val="center"/>
        </w:trPr>
        <w:tc>
          <w:tcPr>
            <w:tcW w:w="542" w:type="dxa"/>
            <w:vMerge/>
            <w:shd w:val="clear" w:color="auto" w:fill="F3F3F3"/>
            <w:vAlign w:val="center"/>
          </w:tcPr>
          <w:p w:rsidR="002E0369" w:rsidRPr="00741600" w:rsidRDefault="002E0369" w:rsidP="002E036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shd w:val="clear" w:color="auto" w:fill="auto"/>
            <w:vAlign w:val="center"/>
          </w:tcPr>
          <w:p w:rsidR="002E0369" w:rsidRPr="003A66A1" w:rsidRDefault="00580C52" w:rsidP="002E0369">
            <w:pPr>
              <w:rPr>
                <w:lang w:val="ru-RU"/>
              </w:rPr>
            </w:pPr>
            <w:r>
              <w:rPr>
                <w:lang w:val="ru-RU"/>
              </w:rPr>
              <w:t>И</w:t>
            </w:r>
            <w:r w:rsidR="007721E2">
              <w:rPr>
                <w:lang w:val="ru-RU"/>
              </w:rPr>
              <w:t>сторија</w:t>
            </w:r>
          </w:p>
        </w:tc>
        <w:tc>
          <w:tcPr>
            <w:tcW w:w="4498" w:type="dxa"/>
            <w:gridSpan w:val="2"/>
            <w:shd w:val="clear" w:color="auto" w:fill="auto"/>
            <w:vAlign w:val="center"/>
          </w:tcPr>
          <w:p w:rsidR="002E0369" w:rsidRPr="003A66A1" w:rsidRDefault="007721E2" w:rsidP="002E0369">
            <w:pPr>
              <w:rPr>
                <w:lang w:val="ru-RU"/>
              </w:rPr>
            </w:pPr>
            <w:r>
              <w:rPr>
                <w:lang w:val="ru-RU"/>
              </w:rPr>
              <w:t>Институт за савремену историју, Београд</w:t>
            </w:r>
          </w:p>
        </w:tc>
        <w:tc>
          <w:tcPr>
            <w:tcW w:w="2415" w:type="dxa"/>
            <w:gridSpan w:val="4"/>
            <w:vMerge/>
            <w:vAlign w:val="center"/>
          </w:tcPr>
          <w:p w:rsidR="002E0369" w:rsidRPr="003A66A1" w:rsidRDefault="002E0369" w:rsidP="002E0369">
            <w:pPr>
              <w:rPr>
                <w:lang w:val="ru-RU"/>
              </w:rPr>
            </w:pPr>
          </w:p>
        </w:tc>
      </w:tr>
      <w:tr w:rsidR="002E0369" w:rsidRPr="003A66A1">
        <w:trPr>
          <w:gridBefore w:val="1"/>
          <w:wBefore w:w="7" w:type="dxa"/>
          <w:trHeight w:val="227"/>
          <w:jc w:val="center"/>
        </w:trPr>
        <w:tc>
          <w:tcPr>
            <w:tcW w:w="542" w:type="dxa"/>
            <w:vMerge/>
            <w:shd w:val="clear" w:color="auto" w:fill="F3F3F3"/>
            <w:vAlign w:val="center"/>
          </w:tcPr>
          <w:p w:rsidR="002E0369" w:rsidRPr="00741600" w:rsidRDefault="002E0369" w:rsidP="002E036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shd w:val="clear" w:color="auto" w:fill="auto"/>
            <w:vAlign w:val="center"/>
          </w:tcPr>
          <w:p w:rsidR="002E0369" w:rsidRPr="00326AC6" w:rsidRDefault="00D30B11" w:rsidP="002E0369">
            <w:pPr>
              <w:jc w:val="center"/>
              <w:rPr>
                <w:color w:val="999999"/>
                <w:lang w:val="ru-RU"/>
              </w:rPr>
            </w:pPr>
            <w:r>
              <w:rPr>
                <w:color w:val="999999"/>
                <w:sz w:val="18"/>
                <w:szCs w:val="18"/>
                <w:lang w:val="ru-RU"/>
              </w:rPr>
              <w:t>(Н</w:t>
            </w:r>
            <w:r w:rsidR="002E0369" w:rsidRPr="00326AC6">
              <w:rPr>
                <w:color w:val="999999"/>
                <w:sz w:val="18"/>
                <w:szCs w:val="18"/>
                <w:lang w:val="ru-RU"/>
              </w:rPr>
              <w:t>аучна област)</w:t>
            </w:r>
          </w:p>
        </w:tc>
        <w:tc>
          <w:tcPr>
            <w:tcW w:w="4498" w:type="dxa"/>
            <w:gridSpan w:val="2"/>
            <w:shd w:val="clear" w:color="auto" w:fill="auto"/>
            <w:vAlign w:val="center"/>
          </w:tcPr>
          <w:p w:rsidR="002E0369" w:rsidRPr="00326AC6" w:rsidRDefault="002E0369" w:rsidP="002E0369">
            <w:pPr>
              <w:jc w:val="center"/>
              <w:rPr>
                <w:color w:val="999999"/>
                <w:lang w:val="ru-RU"/>
              </w:rPr>
            </w:pPr>
            <w:r w:rsidRPr="00326AC6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415" w:type="dxa"/>
            <w:gridSpan w:val="4"/>
            <w:vMerge/>
            <w:vAlign w:val="center"/>
          </w:tcPr>
          <w:p w:rsidR="002E0369" w:rsidRPr="003A66A1" w:rsidRDefault="002E0369" w:rsidP="002E0369">
            <w:pPr>
              <w:rPr>
                <w:lang w:val="ru-RU"/>
              </w:rPr>
            </w:pPr>
          </w:p>
        </w:tc>
      </w:tr>
      <w:tr w:rsidR="00A775DA" w:rsidRPr="003A66A1">
        <w:trPr>
          <w:gridBefore w:val="1"/>
          <w:wBefore w:w="7" w:type="dxa"/>
          <w:trHeight w:val="340"/>
          <w:jc w:val="center"/>
        </w:trPr>
        <w:tc>
          <w:tcPr>
            <w:tcW w:w="10874" w:type="dxa"/>
            <w:gridSpan w:val="11"/>
          </w:tcPr>
          <w:p w:rsidR="00A775DA" w:rsidRDefault="00A775DA" w:rsidP="00C02054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  <w:p w:rsidR="00A775DA" w:rsidRDefault="00641E65" w:rsidP="00641E65">
            <w:pPr>
              <w:rPr>
                <w:b/>
                <w:lang w:val="ru-RU"/>
              </w:rPr>
            </w:pPr>
            <w:r>
              <w:rPr>
                <w:lang w:val="ru-RU"/>
              </w:rPr>
              <w:t xml:space="preserve">   </w:t>
            </w:r>
          </w:p>
          <w:p w:rsidR="00A775DA" w:rsidRPr="001A177C" w:rsidRDefault="00A775DA" w:rsidP="001A177C">
            <w:pPr>
              <w:tabs>
                <w:tab w:val="left" w:pos="6660"/>
              </w:tabs>
              <w:autoSpaceDE w:val="0"/>
              <w:autoSpaceDN w:val="0"/>
              <w:adjustRightInd w:val="0"/>
              <w:spacing w:line="360" w:lineRule="auto"/>
              <w:ind w:right="3595"/>
              <w:rPr>
                <w:rFonts w:eastAsia="TimesNewRomanPS-BoldMT"/>
                <w:bCs/>
                <w:lang w:val="sr-Cyrl-CS"/>
              </w:rPr>
            </w:pPr>
            <w:r>
              <w:rPr>
                <w:rFonts w:eastAsia="TimesNewRomanPS-BoldMT"/>
                <w:bCs/>
              </w:rPr>
              <w:t xml:space="preserve">  </w:t>
            </w:r>
            <w:r>
              <w:rPr>
                <w:rFonts w:eastAsia="TimesNewRomanPS-BoldMT"/>
                <w:bCs/>
                <w:lang w:val="sr-Cyrl-CS"/>
              </w:rPr>
              <w:t>Датум и место:</w:t>
            </w:r>
          </w:p>
          <w:p w:rsidR="00A775DA" w:rsidRPr="00A510BD" w:rsidRDefault="00A775DA" w:rsidP="001A177C">
            <w:pPr>
              <w:spacing w:line="360" w:lineRule="auto"/>
            </w:pPr>
            <w:r>
              <w:t>………………………………</w:t>
            </w:r>
          </w:p>
          <w:p w:rsidR="00A775DA" w:rsidRPr="003A66A1" w:rsidRDefault="00A775DA" w:rsidP="00205B75">
            <w:pPr>
              <w:tabs>
                <w:tab w:val="left" w:pos="1000"/>
              </w:tabs>
              <w:rPr>
                <w:b/>
                <w:lang w:val="ru-RU"/>
              </w:rPr>
            </w:pPr>
          </w:p>
        </w:tc>
      </w:tr>
    </w:tbl>
    <w:p w:rsidR="00461C9C" w:rsidRPr="00461C9C" w:rsidRDefault="00461C9C" w:rsidP="00503474">
      <w:pPr>
        <w:rPr>
          <w:lang w:val="ru-RU"/>
        </w:rPr>
      </w:pPr>
    </w:p>
    <w:sectPr w:rsidR="00461C9C" w:rsidRPr="00461C9C" w:rsidSect="0066453F">
      <w:pgSz w:w="11906" w:h="16838"/>
      <w:pgMar w:top="454" w:right="1418" w:bottom="17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Helvetica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C9C"/>
    <w:rsid w:val="00004DE0"/>
    <w:rsid w:val="00012A76"/>
    <w:rsid w:val="000203BD"/>
    <w:rsid w:val="00022A5E"/>
    <w:rsid w:val="000307BF"/>
    <w:rsid w:val="00040168"/>
    <w:rsid w:val="00052E5E"/>
    <w:rsid w:val="00053AF4"/>
    <w:rsid w:val="00054CC6"/>
    <w:rsid w:val="000679CF"/>
    <w:rsid w:val="0007289B"/>
    <w:rsid w:val="000778C7"/>
    <w:rsid w:val="00077D41"/>
    <w:rsid w:val="000907FA"/>
    <w:rsid w:val="000A5CD2"/>
    <w:rsid w:val="000B2581"/>
    <w:rsid w:val="000C02EF"/>
    <w:rsid w:val="000C432C"/>
    <w:rsid w:val="000D3B0F"/>
    <w:rsid w:val="000D7AFD"/>
    <w:rsid w:val="000F590D"/>
    <w:rsid w:val="001105E4"/>
    <w:rsid w:val="001325EE"/>
    <w:rsid w:val="00132A3F"/>
    <w:rsid w:val="001338F1"/>
    <w:rsid w:val="0014495B"/>
    <w:rsid w:val="00145C2A"/>
    <w:rsid w:val="00154C1B"/>
    <w:rsid w:val="001645C6"/>
    <w:rsid w:val="00164B4E"/>
    <w:rsid w:val="001757E7"/>
    <w:rsid w:val="00182BAB"/>
    <w:rsid w:val="001933DF"/>
    <w:rsid w:val="00195B3E"/>
    <w:rsid w:val="00195BB6"/>
    <w:rsid w:val="001972CF"/>
    <w:rsid w:val="001A177C"/>
    <w:rsid w:val="001C2CC3"/>
    <w:rsid w:val="001E5AAE"/>
    <w:rsid w:val="001E7D50"/>
    <w:rsid w:val="001F2371"/>
    <w:rsid w:val="00205B75"/>
    <w:rsid w:val="00217426"/>
    <w:rsid w:val="00220EEB"/>
    <w:rsid w:val="00222F80"/>
    <w:rsid w:val="00235E65"/>
    <w:rsid w:val="00255644"/>
    <w:rsid w:val="00261549"/>
    <w:rsid w:val="00265E2A"/>
    <w:rsid w:val="00277462"/>
    <w:rsid w:val="00284822"/>
    <w:rsid w:val="00292E6D"/>
    <w:rsid w:val="00293655"/>
    <w:rsid w:val="00295B20"/>
    <w:rsid w:val="002B77D5"/>
    <w:rsid w:val="002C3A1C"/>
    <w:rsid w:val="002C419A"/>
    <w:rsid w:val="002E0369"/>
    <w:rsid w:val="002E4CE3"/>
    <w:rsid w:val="002E5C71"/>
    <w:rsid w:val="002F2F9B"/>
    <w:rsid w:val="002F7403"/>
    <w:rsid w:val="00306848"/>
    <w:rsid w:val="0032073D"/>
    <w:rsid w:val="0032289C"/>
    <w:rsid w:val="003343DD"/>
    <w:rsid w:val="00335227"/>
    <w:rsid w:val="00335F8E"/>
    <w:rsid w:val="00342357"/>
    <w:rsid w:val="0036308E"/>
    <w:rsid w:val="003918CB"/>
    <w:rsid w:val="003979EA"/>
    <w:rsid w:val="003A66A1"/>
    <w:rsid w:val="003D4F33"/>
    <w:rsid w:val="003D4FCC"/>
    <w:rsid w:val="003F0CFD"/>
    <w:rsid w:val="003F2373"/>
    <w:rsid w:val="003F44B0"/>
    <w:rsid w:val="003F7029"/>
    <w:rsid w:val="003F7614"/>
    <w:rsid w:val="00416352"/>
    <w:rsid w:val="00420310"/>
    <w:rsid w:val="004248FA"/>
    <w:rsid w:val="004328D0"/>
    <w:rsid w:val="00433D1D"/>
    <w:rsid w:val="00446F45"/>
    <w:rsid w:val="00447BC8"/>
    <w:rsid w:val="00447FE3"/>
    <w:rsid w:val="004506E1"/>
    <w:rsid w:val="00461C9C"/>
    <w:rsid w:val="00472D93"/>
    <w:rsid w:val="00476E1C"/>
    <w:rsid w:val="00481720"/>
    <w:rsid w:val="004A1D16"/>
    <w:rsid w:val="004A58F5"/>
    <w:rsid w:val="004A6C7D"/>
    <w:rsid w:val="004A6DF0"/>
    <w:rsid w:val="004B393C"/>
    <w:rsid w:val="004C50E4"/>
    <w:rsid w:val="004F07CD"/>
    <w:rsid w:val="004F641B"/>
    <w:rsid w:val="00503474"/>
    <w:rsid w:val="00517F01"/>
    <w:rsid w:val="00551CF6"/>
    <w:rsid w:val="00571CD4"/>
    <w:rsid w:val="00580C52"/>
    <w:rsid w:val="00581018"/>
    <w:rsid w:val="00582A1E"/>
    <w:rsid w:val="00583016"/>
    <w:rsid w:val="0058415A"/>
    <w:rsid w:val="00584E18"/>
    <w:rsid w:val="00591FA0"/>
    <w:rsid w:val="00592963"/>
    <w:rsid w:val="005A02C8"/>
    <w:rsid w:val="005A23E7"/>
    <w:rsid w:val="005A6E76"/>
    <w:rsid w:val="005A7A5E"/>
    <w:rsid w:val="005B291B"/>
    <w:rsid w:val="005B4114"/>
    <w:rsid w:val="005B78B8"/>
    <w:rsid w:val="005E76DC"/>
    <w:rsid w:val="005F098D"/>
    <w:rsid w:val="005F0C73"/>
    <w:rsid w:val="005F727C"/>
    <w:rsid w:val="00600CB6"/>
    <w:rsid w:val="00602334"/>
    <w:rsid w:val="00603E3E"/>
    <w:rsid w:val="0061470B"/>
    <w:rsid w:val="0063151C"/>
    <w:rsid w:val="00633975"/>
    <w:rsid w:val="00641992"/>
    <w:rsid w:val="00641E65"/>
    <w:rsid w:val="00645536"/>
    <w:rsid w:val="0066453F"/>
    <w:rsid w:val="006677E6"/>
    <w:rsid w:val="0067148A"/>
    <w:rsid w:val="006756E2"/>
    <w:rsid w:val="006810EC"/>
    <w:rsid w:val="006917A0"/>
    <w:rsid w:val="006A1660"/>
    <w:rsid w:val="006A651D"/>
    <w:rsid w:val="006B3F28"/>
    <w:rsid w:val="006E3979"/>
    <w:rsid w:val="006E6370"/>
    <w:rsid w:val="006F2CDA"/>
    <w:rsid w:val="00706CC5"/>
    <w:rsid w:val="007172B8"/>
    <w:rsid w:val="007214E2"/>
    <w:rsid w:val="00721670"/>
    <w:rsid w:val="00724ACF"/>
    <w:rsid w:val="007365A7"/>
    <w:rsid w:val="00741600"/>
    <w:rsid w:val="00751CF2"/>
    <w:rsid w:val="00751D67"/>
    <w:rsid w:val="007529D5"/>
    <w:rsid w:val="007721E2"/>
    <w:rsid w:val="00781470"/>
    <w:rsid w:val="007A0A5B"/>
    <w:rsid w:val="007A2F2B"/>
    <w:rsid w:val="007C3B3E"/>
    <w:rsid w:val="007D6E74"/>
    <w:rsid w:val="007E30AE"/>
    <w:rsid w:val="007E3388"/>
    <w:rsid w:val="007E3FDB"/>
    <w:rsid w:val="007F1DE6"/>
    <w:rsid w:val="00804FF1"/>
    <w:rsid w:val="0080652C"/>
    <w:rsid w:val="00826D74"/>
    <w:rsid w:val="008277B2"/>
    <w:rsid w:val="00831FC8"/>
    <w:rsid w:val="00834508"/>
    <w:rsid w:val="00835D0C"/>
    <w:rsid w:val="008523EE"/>
    <w:rsid w:val="00854076"/>
    <w:rsid w:val="00854911"/>
    <w:rsid w:val="0086269E"/>
    <w:rsid w:val="0087276F"/>
    <w:rsid w:val="008757FF"/>
    <w:rsid w:val="00882E94"/>
    <w:rsid w:val="008A5C57"/>
    <w:rsid w:val="008D0CF5"/>
    <w:rsid w:val="008D3C31"/>
    <w:rsid w:val="00902472"/>
    <w:rsid w:val="00903236"/>
    <w:rsid w:val="00910BC6"/>
    <w:rsid w:val="00931CBF"/>
    <w:rsid w:val="00932870"/>
    <w:rsid w:val="00944B3C"/>
    <w:rsid w:val="009601EB"/>
    <w:rsid w:val="009776C6"/>
    <w:rsid w:val="0098539E"/>
    <w:rsid w:val="009973A4"/>
    <w:rsid w:val="009A6CAA"/>
    <w:rsid w:val="009C15C3"/>
    <w:rsid w:val="009C4786"/>
    <w:rsid w:val="009C7166"/>
    <w:rsid w:val="009F37A7"/>
    <w:rsid w:val="009F5EDB"/>
    <w:rsid w:val="00A05474"/>
    <w:rsid w:val="00A23730"/>
    <w:rsid w:val="00A23795"/>
    <w:rsid w:val="00A25821"/>
    <w:rsid w:val="00A32BCD"/>
    <w:rsid w:val="00A35149"/>
    <w:rsid w:val="00A510BD"/>
    <w:rsid w:val="00A53E8F"/>
    <w:rsid w:val="00A57728"/>
    <w:rsid w:val="00A62A4F"/>
    <w:rsid w:val="00A6773F"/>
    <w:rsid w:val="00A775DA"/>
    <w:rsid w:val="00A91151"/>
    <w:rsid w:val="00A92832"/>
    <w:rsid w:val="00A97F25"/>
    <w:rsid w:val="00AA3DF1"/>
    <w:rsid w:val="00AA6343"/>
    <w:rsid w:val="00AC3C03"/>
    <w:rsid w:val="00AC4629"/>
    <w:rsid w:val="00B0590E"/>
    <w:rsid w:val="00B0714F"/>
    <w:rsid w:val="00B0794B"/>
    <w:rsid w:val="00B469A1"/>
    <w:rsid w:val="00B4753C"/>
    <w:rsid w:val="00B51FB7"/>
    <w:rsid w:val="00B638D4"/>
    <w:rsid w:val="00B74789"/>
    <w:rsid w:val="00B77224"/>
    <w:rsid w:val="00B81264"/>
    <w:rsid w:val="00B93C36"/>
    <w:rsid w:val="00BA0314"/>
    <w:rsid w:val="00BA11E7"/>
    <w:rsid w:val="00BA1AA7"/>
    <w:rsid w:val="00BA7F1F"/>
    <w:rsid w:val="00BB0108"/>
    <w:rsid w:val="00BB295F"/>
    <w:rsid w:val="00BC0CD3"/>
    <w:rsid w:val="00BC7F22"/>
    <w:rsid w:val="00BE1678"/>
    <w:rsid w:val="00BE23E3"/>
    <w:rsid w:val="00BE7406"/>
    <w:rsid w:val="00BF5CE5"/>
    <w:rsid w:val="00C01FE7"/>
    <w:rsid w:val="00C02054"/>
    <w:rsid w:val="00C2576E"/>
    <w:rsid w:val="00C2601E"/>
    <w:rsid w:val="00C33B71"/>
    <w:rsid w:val="00C42606"/>
    <w:rsid w:val="00C44455"/>
    <w:rsid w:val="00C654E9"/>
    <w:rsid w:val="00C66E08"/>
    <w:rsid w:val="00C67CA8"/>
    <w:rsid w:val="00C70B76"/>
    <w:rsid w:val="00C80D81"/>
    <w:rsid w:val="00C8227C"/>
    <w:rsid w:val="00C870DD"/>
    <w:rsid w:val="00C87120"/>
    <w:rsid w:val="00CA5EC8"/>
    <w:rsid w:val="00CD28AE"/>
    <w:rsid w:val="00CD4E10"/>
    <w:rsid w:val="00CF09DA"/>
    <w:rsid w:val="00D02493"/>
    <w:rsid w:val="00D1617C"/>
    <w:rsid w:val="00D30B11"/>
    <w:rsid w:val="00D323B6"/>
    <w:rsid w:val="00D458FA"/>
    <w:rsid w:val="00D46A07"/>
    <w:rsid w:val="00D51B88"/>
    <w:rsid w:val="00D54B53"/>
    <w:rsid w:val="00D722CA"/>
    <w:rsid w:val="00DB133B"/>
    <w:rsid w:val="00DD020E"/>
    <w:rsid w:val="00DF2338"/>
    <w:rsid w:val="00E111DF"/>
    <w:rsid w:val="00E14717"/>
    <w:rsid w:val="00E24774"/>
    <w:rsid w:val="00E273C3"/>
    <w:rsid w:val="00E324E3"/>
    <w:rsid w:val="00E35024"/>
    <w:rsid w:val="00E35B10"/>
    <w:rsid w:val="00E371A6"/>
    <w:rsid w:val="00E4201C"/>
    <w:rsid w:val="00E455DC"/>
    <w:rsid w:val="00E51483"/>
    <w:rsid w:val="00E60B62"/>
    <w:rsid w:val="00E66E5A"/>
    <w:rsid w:val="00E71A96"/>
    <w:rsid w:val="00E71EFA"/>
    <w:rsid w:val="00E804B3"/>
    <w:rsid w:val="00E84125"/>
    <w:rsid w:val="00E859AF"/>
    <w:rsid w:val="00E86C12"/>
    <w:rsid w:val="00EA7041"/>
    <w:rsid w:val="00EB0941"/>
    <w:rsid w:val="00EC73DB"/>
    <w:rsid w:val="00ED4D50"/>
    <w:rsid w:val="00EE5050"/>
    <w:rsid w:val="00EF1FBA"/>
    <w:rsid w:val="00EF7753"/>
    <w:rsid w:val="00F04C2B"/>
    <w:rsid w:val="00F06E1E"/>
    <w:rsid w:val="00F12CCC"/>
    <w:rsid w:val="00F136F6"/>
    <w:rsid w:val="00F269A5"/>
    <w:rsid w:val="00F32563"/>
    <w:rsid w:val="00F4196B"/>
    <w:rsid w:val="00F5653F"/>
    <w:rsid w:val="00F568D8"/>
    <w:rsid w:val="00F5760B"/>
    <w:rsid w:val="00F6595F"/>
    <w:rsid w:val="00FA0F1A"/>
    <w:rsid w:val="00FC6B99"/>
    <w:rsid w:val="00FD28BC"/>
    <w:rsid w:val="00FE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E57FE9-D327-4B1F-8408-BB0554FA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61C9C"/>
    <w:rPr>
      <w:sz w:val="24"/>
      <w:szCs w:val="24"/>
      <w:lang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61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4203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7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2886</Words>
  <Characters>16452</Characters>
  <Application>Microsoft Office Word</Application>
  <DocSecurity>0</DocSecurity>
  <Lines>137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УНИВЕРЗИТЕТ У НИШУ</vt:lpstr>
      <vt:lpstr>УНИВЕРЗИТЕТ У НИШУ</vt:lpstr>
    </vt:vector>
  </TitlesOfParts>
  <Company>Sg</Company>
  <LinksUpToDate>false</LinksUpToDate>
  <CharactersWithSpaces>19300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</dc:title>
  <dc:creator>Bissnis</dc:creator>
  <cp:lastModifiedBy>Korisnik</cp:lastModifiedBy>
  <cp:revision>2</cp:revision>
  <cp:lastPrinted>2014-06-18T07:15:00Z</cp:lastPrinted>
  <dcterms:created xsi:type="dcterms:W3CDTF">2018-09-20T11:58:00Z</dcterms:created>
  <dcterms:modified xsi:type="dcterms:W3CDTF">2018-09-20T11:58:00Z</dcterms:modified>
</cp:coreProperties>
</file>